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E7F" w:rsidRPr="00BF2E7F" w:rsidRDefault="00BF2E7F" w:rsidP="00BF2E7F">
      <w:pPr>
        <w:spacing w:line="360" w:lineRule="auto"/>
        <w:ind w:firstLine="420"/>
        <w:jc w:val="center"/>
        <w:rPr>
          <w:rFonts w:ascii="宋体" w:hAnsi="宋体"/>
          <w:b/>
          <w:sz w:val="36"/>
          <w:szCs w:val="36"/>
        </w:rPr>
      </w:pPr>
      <w:bookmarkStart w:id="0" w:name="_GoBack"/>
      <w:r w:rsidRPr="00BF2E7F">
        <w:rPr>
          <w:rFonts w:hint="eastAsia"/>
          <w:b/>
          <w:sz w:val="36"/>
          <w:szCs w:val="36"/>
        </w:rPr>
        <w:t>16</w:t>
      </w:r>
      <w:r w:rsidRPr="00BF2E7F">
        <w:rPr>
          <w:rFonts w:hint="eastAsia"/>
          <w:b/>
          <w:sz w:val="36"/>
          <w:szCs w:val="36"/>
        </w:rPr>
        <w:t>工位</w:t>
      </w:r>
      <w:r w:rsidRPr="00BF2E7F">
        <w:rPr>
          <w:rFonts w:ascii="宋体" w:hAnsi="宋体" w:hint="eastAsia"/>
          <w:b/>
          <w:sz w:val="36"/>
          <w:szCs w:val="36"/>
        </w:rPr>
        <w:t>窄冠带分条机</w:t>
      </w:r>
    </w:p>
    <w:bookmarkEnd w:id="0"/>
    <w:p w:rsidR="00BF2E7F" w:rsidRPr="00BF2E7F" w:rsidRDefault="00BF2E7F" w:rsidP="00BF2E7F">
      <w:pPr>
        <w:spacing w:line="360" w:lineRule="auto"/>
        <w:ind w:firstLine="420"/>
        <w:jc w:val="center"/>
        <w:rPr>
          <w:rFonts w:ascii="宋体" w:hAnsi="宋体" w:cs="宋体"/>
          <w:b/>
          <w:sz w:val="36"/>
          <w:szCs w:val="36"/>
        </w:rPr>
      </w:pPr>
      <w:r w:rsidRPr="00BF2E7F">
        <w:rPr>
          <w:rFonts w:ascii="宋体" w:hAnsi="宋体" w:cs="宋体" w:hint="eastAsia"/>
          <w:b/>
          <w:sz w:val="36"/>
          <w:szCs w:val="36"/>
        </w:rPr>
        <w:t>技术要求</w:t>
      </w:r>
    </w:p>
    <w:p w:rsidR="00F7789F" w:rsidRPr="00F7789F" w:rsidRDefault="00F7789F" w:rsidP="00F7789F">
      <w:pPr>
        <w:numPr>
          <w:ilvl w:val="0"/>
          <w:numId w:val="1"/>
        </w:numPr>
        <w:tabs>
          <w:tab w:val="left" w:pos="420"/>
        </w:tabs>
        <w:autoSpaceDE w:val="0"/>
        <w:autoSpaceDN w:val="0"/>
        <w:snapToGrid w:val="0"/>
        <w:spacing w:line="360" w:lineRule="auto"/>
        <w:ind w:left="709" w:hanging="908"/>
        <w:rPr>
          <w:rFonts w:ascii="宋体" w:hAnsi="宋体"/>
          <w:b/>
          <w:szCs w:val="28"/>
        </w:rPr>
      </w:pPr>
      <w:r w:rsidRPr="00F7789F">
        <w:rPr>
          <w:rFonts w:ascii="宋体" w:hAnsi="宋体" w:hint="eastAsia"/>
          <w:b/>
          <w:szCs w:val="28"/>
        </w:rPr>
        <w:t>供货范围：</w:t>
      </w:r>
    </w:p>
    <w:p w:rsidR="00F7789F" w:rsidRDefault="00F7789F" w:rsidP="00F7789F">
      <w:pPr>
        <w:pStyle w:val="a7"/>
        <w:numPr>
          <w:ilvl w:val="0"/>
          <w:numId w:val="3"/>
        </w:numPr>
        <w:spacing w:line="360" w:lineRule="auto"/>
        <w:ind w:firstLineChars="0"/>
        <w:rPr>
          <w:szCs w:val="28"/>
        </w:rPr>
      </w:pPr>
      <w:r>
        <w:rPr>
          <w:rFonts w:hint="eastAsia"/>
          <w:szCs w:val="28"/>
        </w:rPr>
        <w:t>供货产品名称：</w:t>
      </w:r>
      <w:r w:rsidRPr="00F7789F">
        <w:rPr>
          <w:rFonts w:hint="eastAsia"/>
          <w:szCs w:val="28"/>
        </w:rPr>
        <w:t>16</w:t>
      </w:r>
      <w:r w:rsidRPr="00F7789F">
        <w:rPr>
          <w:rFonts w:hint="eastAsia"/>
          <w:szCs w:val="28"/>
        </w:rPr>
        <w:t>工位窄冠带分条机</w:t>
      </w:r>
    </w:p>
    <w:p w:rsidR="00BF2E7F" w:rsidRDefault="00F7789F" w:rsidP="00F7789F">
      <w:pPr>
        <w:pStyle w:val="a7"/>
        <w:numPr>
          <w:ilvl w:val="0"/>
          <w:numId w:val="3"/>
        </w:numPr>
        <w:spacing w:line="360" w:lineRule="auto"/>
        <w:ind w:firstLineChars="0"/>
        <w:rPr>
          <w:szCs w:val="28"/>
        </w:rPr>
      </w:pPr>
      <w:r>
        <w:rPr>
          <w:rFonts w:hint="eastAsia"/>
          <w:szCs w:val="28"/>
        </w:rPr>
        <w:t>用途：</w:t>
      </w:r>
      <w:r w:rsidR="00BF2E7F" w:rsidRPr="00F7789F">
        <w:rPr>
          <w:rFonts w:hint="eastAsia"/>
          <w:szCs w:val="28"/>
        </w:rPr>
        <w:t>本设备用于将纵裁后的帘布进一步分切为窄条并缠绕成锭子</w:t>
      </w:r>
      <w:r w:rsidR="009F7F07" w:rsidRPr="00F7789F">
        <w:rPr>
          <w:rFonts w:hint="eastAsia"/>
          <w:szCs w:val="28"/>
        </w:rPr>
        <w:t>，</w:t>
      </w:r>
      <w:r w:rsidR="00E67AF0" w:rsidRPr="00F7789F">
        <w:rPr>
          <w:rFonts w:hint="eastAsia"/>
          <w:szCs w:val="28"/>
        </w:rPr>
        <w:t>卷取</w:t>
      </w:r>
      <w:r w:rsidR="009F7F07" w:rsidRPr="00F7789F">
        <w:rPr>
          <w:rFonts w:hint="eastAsia"/>
          <w:szCs w:val="28"/>
        </w:rPr>
        <w:t>绕到多个卷轴上。满足轮胎成型生产工艺需要。</w:t>
      </w:r>
    </w:p>
    <w:p w:rsidR="00F7789F" w:rsidRDefault="00F7789F" w:rsidP="00F7789F">
      <w:pPr>
        <w:pStyle w:val="a7"/>
        <w:numPr>
          <w:ilvl w:val="0"/>
          <w:numId w:val="3"/>
        </w:numPr>
        <w:spacing w:line="360" w:lineRule="auto"/>
        <w:ind w:firstLineChars="0"/>
        <w:rPr>
          <w:szCs w:val="28"/>
        </w:rPr>
      </w:pPr>
      <w:r>
        <w:rPr>
          <w:rFonts w:hint="eastAsia"/>
          <w:szCs w:val="28"/>
        </w:rPr>
        <w:t>数量：</w:t>
      </w:r>
      <w:r w:rsidR="00D4343D">
        <w:rPr>
          <w:szCs w:val="28"/>
        </w:rPr>
        <w:t>2</w:t>
      </w:r>
      <w:r w:rsidR="00D4343D">
        <w:rPr>
          <w:rFonts w:hint="eastAsia"/>
          <w:szCs w:val="28"/>
        </w:rPr>
        <w:t>台（中</w:t>
      </w:r>
      <w:r w:rsidR="000F5969">
        <w:rPr>
          <w:rFonts w:hint="eastAsia"/>
          <w:szCs w:val="28"/>
        </w:rPr>
        <w:t>国</w:t>
      </w:r>
      <w:r w:rsidR="00D4343D">
        <w:rPr>
          <w:rFonts w:hint="eastAsia"/>
          <w:szCs w:val="28"/>
        </w:rPr>
        <w:t>、泰</w:t>
      </w:r>
      <w:r w:rsidR="000F5969">
        <w:rPr>
          <w:rFonts w:hint="eastAsia"/>
          <w:szCs w:val="28"/>
        </w:rPr>
        <w:t>国</w:t>
      </w:r>
      <w:r w:rsidR="00D4343D">
        <w:rPr>
          <w:rFonts w:hint="eastAsia"/>
          <w:szCs w:val="28"/>
        </w:rPr>
        <w:t>各</w:t>
      </w:r>
      <w:r w:rsidR="00D4343D">
        <w:rPr>
          <w:rFonts w:hint="eastAsia"/>
          <w:szCs w:val="28"/>
        </w:rPr>
        <w:t>1</w:t>
      </w:r>
      <w:r w:rsidR="00D4343D">
        <w:rPr>
          <w:rFonts w:hint="eastAsia"/>
          <w:szCs w:val="28"/>
        </w:rPr>
        <w:t>台）</w:t>
      </w:r>
      <w:r w:rsidR="00295B82">
        <w:rPr>
          <w:rFonts w:hint="eastAsia"/>
          <w:szCs w:val="28"/>
        </w:rPr>
        <w:t>。</w:t>
      </w:r>
    </w:p>
    <w:p w:rsidR="00F7789F" w:rsidRPr="00F7789F" w:rsidRDefault="00F7789F" w:rsidP="00F7789F">
      <w:pPr>
        <w:pStyle w:val="a7"/>
        <w:numPr>
          <w:ilvl w:val="0"/>
          <w:numId w:val="3"/>
        </w:numPr>
        <w:ind w:firstLineChars="0"/>
        <w:rPr>
          <w:szCs w:val="28"/>
        </w:rPr>
      </w:pPr>
      <w:r w:rsidRPr="00F7789F">
        <w:rPr>
          <w:rFonts w:hint="eastAsia"/>
          <w:szCs w:val="28"/>
        </w:rPr>
        <w:t>每台供货及配置要求包含但不限于以下列表：</w:t>
      </w:r>
    </w:p>
    <w:tbl>
      <w:tblPr>
        <w:tblW w:w="8271" w:type="dxa"/>
        <w:jc w:val="center"/>
        <w:tblLook w:val="04A0" w:firstRow="1" w:lastRow="0" w:firstColumn="1" w:lastColumn="0" w:noHBand="0" w:noVBand="1"/>
      </w:tblPr>
      <w:tblGrid>
        <w:gridCol w:w="1056"/>
        <w:gridCol w:w="3945"/>
        <w:gridCol w:w="1596"/>
        <w:gridCol w:w="1674"/>
      </w:tblGrid>
      <w:tr w:rsidR="00F7789F" w:rsidRPr="00F7789F" w:rsidTr="00D4343D">
        <w:trPr>
          <w:trHeight w:val="344"/>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7789F" w:rsidRPr="00F7789F" w:rsidRDefault="00F7789F" w:rsidP="00F7789F">
            <w:pPr>
              <w:spacing w:line="360" w:lineRule="auto"/>
              <w:jc w:val="center"/>
              <w:rPr>
                <w:rFonts w:ascii="宋体" w:hAnsi="宋体" w:cs="宋体"/>
                <w:b/>
                <w:bCs/>
                <w:szCs w:val="24"/>
              </w:rPr>
            </w:pPr>
            <w:r w:rsidRPr="00F7789F">
              <w:rPr>
                <w:rFonts w:ascii="宋体" w:hAnsi="宋体" w:cs="宋体" w:hint="eastAsia"/>
                <w:b/>
                <w:bCs/>
                <w:szCs w:val="24"/>
              </w:rPr>
              <w:t>序号</w:t>
            </w:r>
          </w:p>
        </w:tc>
        <w:tc>
          <w:tcPr>
            <w:tcW w:w="3945" w:type="dxa"/>
            <w:tcBorders>
              <w:top w:val="single" w:sz="4" w:space="0" w:color="auto"/>
              <w:left w:val="nil"/>
              <w:bottom w:val="single" w:sz="4" w:space="0" w:color="auto"/>
              <w:right w:val="single" w:sz="4" w:space="0" w:color="auto"/>
            </w:tcBorders>
            <w:shd w:val="clear" w:color="auto" w:fill="auto"/>
            <w:vAlign w:val="center"/>
            <w:hideMark/>
          </w:tcPr>
          <w:p w:rsidR="00F7789F" w:rsidRPr="00F7789F" w:rsidRDefault="00F7789F" w:rsidP="00F7789F">
            <w:pPr>
              <w:spacing w:line="360" w:lineRule="auto"/>
              <w:jc w:val="center"/>
              <w:rPr>
                <w:rFonts w:ascii="宋体" w:hAnsi="宋体" w:cs="宋体"/>
                <w:b/>
                <w:bCs/>
                <w:szCs w:val="24"/>
              </w:rPr>
            </w:pPr>
            <w:r w:rsidRPr="00F7789F">
              <w:rPr>
                <w:rFonts w:ascii="宋体" w:hAnsi="宋体" w:cs="宋体" w:hint="eastAsia"/>
                <w:b/>
                <w:bCs/>
                <w:szCs w:val="24"/>
              </w:rPr>
              <w:t>名称</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rsidR="00F7789F" w:rsidRPr="00F7789F" w:rsidRDefault="00F7789F" w:rsidP="00F7789F">
            <w:pPr>
              <w:spacing w:line="360" w:lineRule="auto"/>
              <w:jc w:val="center"/>
              <w:rPr>
                <w:rFonts w:ascii="宋体" w:hAnsi="宋体" w:cs="宋体"/>
                <w:b/>
                <w:bCs/>
                <w:szCs w:val="24"/>
              </w:rPr>
            </w:pPr>
            <w:r w:rsidRPr="00F7789F">
              <w:rPr>
                <w:rFonts w:ascii="宋体" w:hAnsi="宋体" w:cs="宋体" w:hint="eastAsia"/>
                <w:b/>
                <w:bCs/>
                <w:szCs w:val="24"/>
              </w:rPr>
              <w:t>数量/单位</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F7789F" w:rsidRPr="00F7789F" w:rsidRDefault="00F7789F" w:rsidP="00F7789F">
            <w:pPr>
              <w:spacing w:line="360" w:lineRule="auto"/>
              <w:jc w:val="center"/>
              <w:rPr>
                <w:rFonts w:ascii="宋体" w:hAnsi="宋体" w:cs="宋体"/>
                <w:b/>
                <w:bCs/>
                <w:szCs w:val="24"/>
              </w:rPr>
            </w:pPr>
            <w:r w:rsidRPr="00F7789F">
              <w:rPr>
                <w:rFonts w:ascii="宋体" w:hAnsi="宋体" w:cs="宋体" w:hint="eastAsia"/>
                <w:b/>
                <w:bCs/>
                <w:szCs w:val="24"/>
              </w:rPr>
              <w:t>备注</w:t>
            </w:r>
          </w:p>
        </w:tc>
      </w:tr>
      <w:tr w:rsidR="00F7789F" w:rsidRPr="00F7789F" w:rsidTr="00D4343D">
        <w:trPr>
          <w:trHeight w:val="344"/>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F7789F" w:rsidRPr="00F7789F" w:rsidRDefault="00F7789F" w:rsidP="00D4343D">
            <w:pPr>
              <w:numPr>
                <w:ilvl w:val="0"/>
                <w:numId w:val="11"/>
              </w:numPr>
              <w:spacing w:line="360" w:lineRule="auto"/>
              <w:rPr>
                <w:rFonts w:ascii="宋体" w:hAnsi="宋体" w:cs="宋体"/>
                <w:szCs w:val="24"/>
              </w:rPr>
            </w:pPr>
          </w:p>
        </w:tc>
        <w:tc>
          <w:tcPr>
            <w:tcW w:w="3945" w:type="dxa"/>
            <w:tcBorders>
              <w:top w:val="nil"/>
              <w:left w:val="nil"/>
              <w:bottom w:val="single" w:sz="4" w:space="0" w:color="auto"/>
              <w:right w:val="single" w:sz="4" w:space="0" w:color="auto"/>
            </w:tcBorders>
            <w:shd w:val="clear" w:color="auto" w:fill="auto"/>
            <w:noWrap/>
            <w:hideMark/>
          </w:tcPr>
          <w:p w:rsidR="00F7789F" w:rsidRPr="00F7789F" w:rsidRDefault="00F7789F" w:rsidP="00F7789F">
            <w:pPr>
              <w:jc w:val="both"/>
              <w:rPr>
                <w:rFonts w:ascii="宋体" w:hAnsi="宋体"/>
                <w:kern w:val="2"/>
                <w:szCs w:val="24"/>
              </w:rPr>
            </w:pPr>
            <w:r>
              <w:rPr>
                <w:rFonts w:ascii="宋体" w:hAnsi="宋体" w:hint="eastAsia"/>
                <w:kern w:val="2"/>
                <w:szCs w:val="24"/>
              </w:rPr>
              <w:t>帘布导开装置</w:t>
            </w:r>
          </w:p>
        </w:tc>
        <w:tc>
          <w:tcPr>
            <w:tcW w:w="1596" w:type="dxa"/>
            <w:tcBorders>
              <w:top w:val="nil"/>
              <w:left w:val="nil"/>
              <w:bottom w:val="single" w:sz="4" w:space="0" w:color="auto"/>
              <w:right w:val="single" w:sz="4" w:space="0" w:color="auto"/>
            </w:tcBorders>
            <w:shd w:val="clear" w:color="auto" w:fill="auto"/>
            <w:noWrap/>
            <w:vAlign w:val="center"/>
            <w:hideMark/>
          </w:tcPr>
          <w:p w:rsidR="00F7789F" w:rsidRPr="00F7789F" w:rsidRDefault="00F7789F" w:rsidP="00F7789F">
            <w:pPr>
              <w:spacing w:line="360" w:lineRule="auto"/>
              <w:jc w:val="center"/>
              <w:rPr>
                <w:rFonts w:ascii="宋体" w:hAnsi="宋体" w:cs="宋体"/>
                <w:szCs w:val="24"/>
              </w:rPr>
            </w:pPr>
            <w:r w:rsidRPr="00F7789F">
              <w:rPr>
                <w:rFonts w:ascii="宋体" w:hAnsi="宋体" w:cs="宋体" w:hint="eastAsia"/>
                <w:szCs w:val="24"/>
              </w:rPr>
              <w:t>1套</w:t>
            </w:r>
          </w:p>
        </w:tc>
        <w:tc>
          <w:tcPr>
            <w:tcW w:w="1674" w:type="dxa"/>
            <w:tcBorders>
              <w:top w:val="nil"/>
              <w:left w:val="nil"/>
              <w:bottom w:val="single" w:sz="4" w:space="0" w:color="auto"/>
              <w:right w:val="single" w:sz="4" w:space="0" w:color="auto"/>
            </w:tcBorders>
            <w:shd w:val="clear" w:color="auto" w:fill="auto"/>
            <w:noWrap/>
            <w:vAlign w:val="center"/>
            <w:hideMark/>
          </w:tcPr>
          <w:p w:rsidR="00F7789F" w:rsidRPr="00F7789F" w:rsidRDefault="00F7789F" w:rsidP="00F7789F">
            <w:pPr>
              <w:spacing w:line="360" w:lineRule="auto"/>
              <w:jc w:val="center"/>
              <w:rPr>
                <w:rFonts w:ascii="宋体" w:hAnsi="宋体" w:cs="宋体"/>
                <w:szCs w:val="24"/>
              </w:rPr>
            </w:pPr>
            <w:r w:rsidRPr="00F7789F">
              <w:rPr>
                <w:rFonts w:ascii="宋体" w:hAnsi="宋体" w:cs="宋体" w:hint="eastAsia"/>
                <w:szCs w:val="24"/>
              </w:rPr>
              <w:t xml:space="preserve">　</w:t>
            </w:r>
          </w:p>
        </w:tc>
      </w:tr>
      <w:tr w:rsidR="00F7789F" w:rsidRPr="00F7789F" w:rsidTr="00D4343D">
        <w:trPr>
          <w:trHeight w:val="344"/>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F7789F" w:rsidRPr="00F7789F" w:rsidRDefault="00F7789F" w:rsidP="00D4343D">
            <w:pPr>
              <w:numPr>
                <w:ilvl w:val="0"/>
                <w:numId w:val="11"/>
              </w:numPr>
              <w:spacing w:line="360" w:lineRule="auto"/>
              <w:jc w:val="center"/>
              <w:rPr>
                <w:rFonts w:ascii="宋体" w:hAnsi="宋体" w:cs="宋体"/>
                <w:szCs w:val="24"/>
              </w:rPr>
            </w:pPr>
          </w:p>
        </w:tc>
        <w:tc>
          <w:tcPr>
            <w:tcW w:w="3945" w:type="dxa"/>
            <w:tcBorders>
              <w:top w:val="nil"/>
              <w:left w:val="nil"/>
              <w:bottom w:val="single" w:sz="4" w:space="0" w:color="auto"/>
              <w:right w:val="single" w:sz="4" w:space="0" w:color="auto"/>
            </w:tcBorders>
            <w:shd w:val="clear" w:color="auto" w:fill="auto"/>
            <w:noWrap/>
            <w:hideMark/>
          </w:tcPr>
          <w:p w:rsidR="00F7789F" w:rsidRPr="00F7789F" w:rsidRDefault="00F7789F" w:rsidP="000A7AE2">
            <w:pPr>
              <w:jc w:val="both"/>
              <w:rPr>
                <w:rFonts w:ascii="宋体" w:hAnsi="宋体"/>
                <w:kern w:val="2"/>
                <w:szCs w:val="24"/>
              </w:rPr>
            </w:pPr>
            <w:r>
              <w:rPr>
                <w:rFonts w:ascii="宋体" w:hAnsi="宋体" w:hint="eastAsia"/>
                <w:kern w:val="2"/>
                <w:szCs w:val="24"/>
              </w:rPr>
              <w:t>帘布</w:t>
            </w:r>
            <w:r w:rsidR="000A7AE2">
              <w:rPr>
                <w:rFonts w:ascii="宋体" w:hAnsi="宋体" w:hint="eastAsia"/>
                <w:kern w:val="2"/>
                <w:szCs w:val="24"/>
              </w:rPr>
              <w:t>切刀装置</w:t>
            </w:r>
          </w:p>
        </w:tc>
        <w:tc>
          <w:tcPr>
            <w:tcW w:w="1596" w:type="dxa"/>
            <w:tcBorders>
              <w:top w:val="nil"/>
              <w:left w:val="nil"/>
              <w:bottom w:val="single" w:sz="4" w:space="0" w:color="auto"/>
              <w:right w:val="single" w:sz="4" w:space="0" w:color="auto"/>
            </w:tcBorders>
            <w:shd w:val="clear" w:color="auto" w:fill="auto"/>
            <w:noWrap/>
            <w:vAlign w:val="center"/>
            <w:hideMark/>
          </w:tcPr>
          <w:p w:rsidR="00F7789F" w:rsidRPr="00F7789F" w:rsidRDefault="00F7789F" w:rsidP="00F7789F">
            <w:pPr>
              <w:spacing w:line="360" w:lineRule="auto"/>
              <w:jc w:val="center"/>
              <w:rPr>
                <w:rFonts w:ascii="宋体" w:hAnsi="宋体" w:cs="宋体"/>
                <w:szCs w:val="24"/>
              </w:rPr>
            </w:pPr>
            <w:r w:rsidRPr="00F7789F">
              <w:rPr>
                <w:rFonts w:ascii="宋体" w:hAnsi="宋体" w:cs="宋体" w:hint="eastAsia"/>
                <w:szCs w:val="24"/>
              </w:rPr>
              <w:t>1套</w:t>
            </w:r>
          </w:p>
        </w:tc>
        <w:tc>
          <w:tcPr>
            <w:tcW w:w="1674" w:type="dxa"/>
            <w:tcBorders>
              <w:top w:val="nil"/>
              <w:left w:val="nil"/>
              <w:bottom w:val="single" w:sz="4" w:space="0" w:color="auto"/>
              <w:right w:val="single" w:sz="4" w:space="0" w:color="auto"/>
            </w:tcBorders>
            <w:shd w:val="clear" w:color="auto" w:fill="auto"/>
            <w:noWrap/>
            <w:vAlign w:val="center"/>
            <w:hideMark/>
          </w:tcPr>
          <w:p w:rsidR="00F7789F" w:rsidRPr="00F7789F" w:rsidRDefault="00F7789F" w:rsidP="00F7789F">
            <w:pPr>
              <w:spacing w:line="360" w:lineRule="auto"/>
              <w:jc w:val="center"/>
              <w:rPr>
                <w:rFonts w:ascii="宋体" w:hAnsi="宋体" w:cs="宋体"/>
                <w:szCs w:val="24"/>
              </w:rPr>
            </w:pPr>
            <w:r w:rsidRPr="00F7789F">
              <w:rPr>
                <w:rFonts w:ascii="宋体" w:hAnsi="宋体" w:cs="宋体" w:hint="eastAsia"/>
                <w:szCs w:val="24"/>
              </w:rPr>
              <w:t xml:space="preserve">　</w:t>
            </w:r>
          </w:p>
        </w:tc>
      </w:tr>
      <w:tr w:rsidR="00F7789F" w:rsidRPr="00F7789F" w:rsidTr="00D4343D">
        <w:trPr>
          <w:trHeight w:val="344"/>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F7789F" w:rsidRPr="00F7789F" w:rsidRDefault="00F7789F" w:rsidP="00D4343D">
            <w:pPr>
              <w:numPr>
                <w:ilvl w:val="0"/>
                <w:numId w:val="11"/>
              </w:numPr>
              <w:spacing w:line="360" w:lineRule="auto"/>
              <w:jc w:val="center"/>
              <w:rPr>
                <w:rFonts w:ascii="宋体" w:hAnsi="宋体" w:cs="宋体"/>
                <w:szCs w:val="24"/>
              </w:rPr>
            </w:pPr>
          </w:p>
        </w:tc>
        <w:tc>
          <w:tcPr>
            <w:tcW w:w="3945" w:type="dxa"/>
            <w:tcBorders>
              <w:top w:val="nil"/>
              <w:left w:val="nil"/>
              <w:bottom w:val="single" w:sz="4" w:space="0" w:color="auto"/>
              <w:right w:val="single" w:sz="4" w:space="0" w:color="auto"/>
            </w:tcBorders>
            <w:shd w:val="clear" w:color="auto" w:fill="auto"/>
            <w:noWrap/>
            <w:hideMark/>
          </w:tcPr>
          <w:p w:rsidR="00F7789F" w:rsidRPr="00F7789F" w:rsidRDefault="00F7789F" w:rsidP="00F7789F">
            <w:pPr>
              <w:jc w:val="both"/>
              <w:rPr>
                <w:rFonts w:ascii="宋体" w:hAnsi="宋体"/>
                <w:kern w:val="2"/>
                <w:szCs w:val="24"/>
              </w:rPr>
            </w:pPr>
            <w:r>
              <w:rPr>
                <w:rFonts w:ascii="宋体" w:hAnsi="宋体" w:hint="eastAsia"/>
                <w:kern w:val="2"/>
                <w:szCs w:val="24"/>
              </w:rPr>
              <w:t>帘布</w:t>
            </w:r>
            <w:r w:rsidR="000A7AE2" w:rsidRPr="000A7AE2">
              <w:rPr>
                <w:rFonts w:ascii="宋体" w:hAnsi="宋体" w:hint="eastAsia"/>
                <w:kern w:val="2"/>
                <w:szCs w:val="24"/>
              </w:rPr>
              <w:t>纠偏</w:t>
            </w:r>
            <w:r>
              <w:rPr>
                <w:rFonts w:ascii="宋体" w:hAnsi="宋体" w:hint="eastAsia"/>
                <w:kern w:val="2"/>
                <w:szCs w:val="24"/>
              </w:rPr>
              <w:t>装置</w:t>
            </w:r>
          </w:p>
        </w:tc>
        <w:tc>
          <w:tcPr>
            <w:tcW w:w="1596" w:type="dxa"/>
            <w:tcBorders>
              <w:top w:val="nil"/>
              <w:left w:val="nil"/>
              <w:bottom w:val="single" w:sz="4" w:space="0" w:color="auto"/>
              <w:right w:val="single" w:sz="4" w:space="0" w:color="auto"/>
            </w:tcBorders>
            <w:shd w:val="clear" w:color="auto" w:fill="auto"/>
            <w:noWrap/>
            <w:vAlign w:val="center"/>
            <w:hideMark/>
          </w:tcPr>
          <w:p w:rsidR="00F7789F" w:rsidRPr="00F7789F" w:rsidRDefault="00F7789F" w:rsidP="00F7789F">
            <w:pPr>
              <w:spacing w:line="360" w:lineRule="auto"/>
              <w:jc w:val="center"/>
              <w:rPr>
                <w:rFonts w:ascii="宋体" w:hAnsi="宋体" w:cs="宋体"/>
                <w:szCs w:val="24"/>
              </w:rPr>
            </w:pPr>
            <w:r w:rsidRPr="00F7789F">
              <w:rPr>
                <w:rFonts w:ascii="宋体" w:hAnsi="宋体" w:cs="宋体" w:hint="eastAsia"/>
                <w:szCs w:val="24"/>
              </w:rPr>
              <w:t>1套</w:t>
            </w:r>
          </w:p>
        </w:tc>
        <w:tc>
          <w:tcPr>
            <w:tcW w:w="1674" w:type="dxa"/>
            <w:tcBorders>
              <w:top w:val="nil"/>
              <w:left w:val="nil"/>
              <w:bottom w:val="single" w:sz="4" w:space="0" w:color="auto"/>
              <w:right w:val="single" w:sz="4" w:space="0" w:color="auto"/>
            </w:tcBorders>
            <w:shd w:val="clear" w:color="auto" w:fill="auto"/>
            <w:noWrap/>
            <w:vAlign w:val="center"/>
            <w:hideMark/>
          </w:tcPr>
          <w:p w:rsidR="00F7789F" w:rsidRPr="00F7789F" w:rsidRDefault="00F7789F" w:rsidP="00F7789F">
            <w:pPr>
              <w:spacing w:line="360" w:lineRule="auto"/>
              <w:jc w:val="center"/>
              <w:rPr>
                <w:rFonts w:ascii="宋体" w:hAnsi="宋体" w:cs="宋体"/>
                <w:szCs w:val="24"/>
              </w:rPr>
            </w:pPr>
            <w:r w:rsidRPr="00F7789F">
              <w:rPr>
                <w:rFonts w:ascii="宋体" w:hAnsi="宋体" w:cs="宋体" w:hint="eastAsia"/>
                <w:szCs w:val="24"/>
              </w:rPr>
              <w:t xml:space="preserve">　</w:t>
            </w:r>
          </w:p>
        </w:tc>
      </w:tr>
      <w:tr w:rsidR="00F7789F" w:rsidRPr="00F7789F" w:rsidTr="00D4343D">
        <w:trPr>
          <w:trHeight w:val="344"/>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F7789F" w:rsidRPr="00F7789F" w:rsidRDefault="00F7789F" w:rsidP="00D4343D">
            <w:pPr>
              <w:numPr>
                <w:ilvl w:val="0"/>
                <w:numId w:val="11"/>
              </w:numPr>
              <w:spacing w:line="360" w:lineRule="auto"/>
              <w:jc w:val="center"/>
              <w:rPr>
                <w:rFonts w:ascii="宋体" w:hAnsi="宋体" w:cs="宋体"/>
                <w:szCs w:val="24"/>
              </w:rPr>
            </w:pPr>
          </w:p>
        </w:tc>
        <w:tc>
          <w:tcPr>
            <w:tcW w:w="3945" w:type="dxa"/>
            <w:tcBorders>
              <w:top w:val="nil"/>
              <w:left w:val="nil"/>
              <w:bottom w:val="single" w:sz="4" w:space="0" w:color="auto"/>
              <w:right w:val="single" w:sz="4" w:space="0" w:color="auto"/>
            </w:tcBorders>
            <w:shd w:val="clear" w:color="auto" w:fill="auto"/>
            <w:noWrap/>
          </w:tcPr>
          <w:p w:rsidR="00F7789F" w:rsidRPr="00F7789F" w:rsidRDefault="00F7789F" w:rsidP="00F7789F">
            <w:pPr>
              <w:jc w:val="both"/>
              <w:rPr>
                <w:rFonts w:ascii="宋体" w:hAnsi="宋体"/>
                <w:kern w:val="2"/>
                <w:szCs w:val="24"/>
              </w:rPr>
            </w:pPr>
            <w:r w:rsidRPr="00F7789F">
              <w:rPr>
                <w:rFonts w:ascii="宋体" w:hAnsi="宋体" w:hint="eastAsia"/>
                <w:kern w:val="2"/>
                <w:szCs w:val="24"/>
              </w:rPr>
              <w:t>张力控制及帘布导开牵引装置</w:t>
            </w:r>
          </w:p>
        </w:tc>
        <w:tc>
          <w:tcPr>
            <w:tcW w:w="1596" w:type="dxa"/>
            <w:tcBorders>
              <w:top w:val="nil"/>
              <w:left w:val="nil"/>
              <w:bottom w:val="single" w:sz="4" w:space="0" w:color="auto"/>
              <w:right w:val="single" w:sz="4" w:space="0" w:color="auto"/>
            </w:tcBorders>
            <w:shd w:val="clear" w:color="auto" w:fill="auto"/>
            <w:noWrap/>
            <w:vAlign w:val="center"/>
          </w:tcPr>
          <w:p w:rsidR="00F7789F" w:rsidRPr="00F7789F" w:rsidRDefault="00F7789F" w:rsidP="00F7789F">
            <w:pPr>
              <w:spacing w:line="360" w:lineRule="auto"/>
              <w:jc w:val="center"/>
              <w:rPr>
                <w:rFonts w:ascii="宋体" w:hAnsi="宋体" w:cs="宋体"/>
                <w:szCs w:val="24"/>
              </w:rPr>
            </w:pPr>
            <w:r w:rsidRPr="00F7789F">
              <w:rPr>
                <w:rFonts w:ascii="宋体" w:hAnsi="宋体" w:cs="宋体" w:hint="eastAsia"/>
                <w:szCs w:val="24"/>
              </w:rPr>
              <w:t>1套</w:t>
            </w:r>
          </w:p>
        </w:tc>
        <w:tc>
          <w:tcPr>
            <w:tcW w:w="1674" w:type="dxa"/>
            <w:tcBorders>
              <w:top w:val="nil"/>
              <w:left w:val="nil"/>
              <w:bottom w:val="single" w:sz="4" w:space="0" w:color="auto"/>
              <w:right w:val="single" w:sz="4" w:space="0" w:color="auto"/>
            </w:tcBorders>
            <w:shd w:val="clear" w:color="auto" w:fill="auto"/>
            <w:noWrap/>
            <w:vAlign w:val="center"/>
            <w:hideMark/>
          </w:tcPr>
          <w:p w:rsidR="00F7789F" w:rsidRPr="00F7789F" w:rsidRDefault="00F7789F" w:rsidP="00F7789F">
            <w:pPr>
              <w:spacing w:line="360" w:lineRule="auto"/>
              <w:jc w:val="center"/>
              <w:rPr>
                <w:rFonts w:ascii="宋体" w:hAnsi="宋体" w:cs="宋体"/>
                <w:szCs w:val="24"/>
              </w:rPr>
            </w:pPr>
            <w:r w:rsidRPr="00F7789F">
              <w:rPr>
                <w:rFonts w:ascii="宋体" w:hAnsi="宋体" w:cs="宋体" w:hint="eastAsia"/>
                <w:szCs w:val="24"/>
              </w:rPr>
              <w:t xml:space="preserve">　</w:t>
            </w:r>
          </w:p>
        </w:tc>
      </w:tr>
      <w:tr w:rsidR="00F7789F" w:rsidRPr="00F7789F" w:rsidTr="00D4343D">
        <w:trPr>
          <w:trHeight w:val="344"/>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F7789F" w:rsidRPr="00F7789F" w:rsidRDefault="00F7789F" w:rsidP="00D4343D">
            <w:pPr>
              <w:numPr>
                <w:ilvl w:val="0"/>
                <w:numId w:val="11"/>
              </w:numPr>
              <w:spacing w:line="360" w:lineRule="auto"/>
              <w:jc w:val="center"/>
              <w:rPr>
                <w:rFonts w:ascii="宋体" w:hAnsi="宋体" w:cs="宋体"/>
                <w:szCs w:val="24"/>
              </w:rPr>
            </w:pPr>
          </w:p>
        </w:tc>
        <w:tc>
          <w:tcPr>
            <w:tcW w:w="3945" w:type="dxa"/>
            <w:tcBorders>
              <w:top w:val="nil"/>
              <w:left w:val="nil"/>
              <w:bottom w:val="single" w:sz="4" w:space="0" w:color="auto"/>
              <w:right w:val="single" w:sz="4" w:space="0" w:color="auto"/>
            </w:tcBorders>
            <w:shd w:val="clear" w:color="auto" w:fill="auto"/>
            <w:noWrap/>
            <w:hideMark/>
          </w:tcPr>
          <w:p w:rsidR="00F7789F" w:rsidRPr="00F7789F" w:rsidRDefault="00F7789F" w:rsidP="00F7789F">
            <w:pPr>
              <w:jc w:val="both"/>
              <w:rPr>
                <w:rFonts w:ascii="宋体" w:hAnsi="宋体"/>
                <w:kern w:val="2"/>
                <w:szCs w:val="24"/>
              </w:rPr>
            </w:pPr>
            <w:r w:rsidRPr="00F7789F">
              <w:rPr>
                <w:rFonts w:ascii="宋体" w:hAnsi="宋体" w:hint="eastAsia"/>
                <w:kern w:val="2"/>
                <w:szCs w:val="24"/>
              </w:rPr>
              <w:t>冠带条收卷装置</w:t>
            </w:r>
          </w:p>
        </w:tc>
        <w:tc>
          <w:tcPr>
            <w:tcW w:w="1596" w:type="dxa"/>
            <w:tcBorders>
              <w:top w:val="nil"/>
              <w:left w:val="nil"/>
              <w:bottom w:val="single" w:sz="4" w:space="0" w:color="auto"/>
              <w:right w:val="single" w:sz="4" w:space="0" w:color="auto"/>
            </w:tcBorders>
            <w:shd w:val="clear" w:color="auto" w:fill="auto"/>
            <w:noWrap/>
            <w:vAlign w:val="center"/>
            <w:hideMark/>
          </w:tcPr>
          <w:p w:rsidR="00F7789F" w:rsidRPr="00F7789F" w:rsidRDefault="00F7789F" w:rsidP="00F7789F">
            <w:pPr>
              <w:spacing w:line="360" w:lineRule="auto"/>
              <w:jc w:val="center"/>
              <w:rPr>
                <w:rFonts w:ascii="宋体" w:hAnsi="宋体" w:cs="宋体"/>
                <w:szCs w:val="24"/>
              </w:rPr>
            </w:pPr>
            <w:r w:rsidRPr="00F7789F">
              <w:rPr>
                <w:rFonts w:ascii="宋体" w:hAnsi="宋体" w:cs="宋体" w:hint="eastAsia"/>
                <w:szCs w:val="24"/>
              </w:rPr>
              <w:t>1</w:t>
            </w:r>
            <w:r>
              <w:rPr>
                <w:rFonts w:ascii="宋体" w:hAnsi="宋体" w:cs="宋体" w:hint="eastAsia"/>
                <w:szCs w:val="24"/>
              </w:rPr>
              <w:t>6</w:t>
            </w:r>
            <w:r w:rsidR="00D4343D">
              <w:rPr>
                <w:rFonts w:ascii="宋体" w:hAnsi="宋体" w:cs="宋体" w:hint="eastAsia"/>
                <w:szCs w:val="24"/>
              </w:rPr>
              <w:t>工位</w:t>
            </w:r>
          </w:p>
        </w:tc>
        <w:tc>
          <w:tcPr>
            <w:tcW w:w="1674" w:type="dxa"/>
            <w:tcBorders>
              <w:top w:val="nil"/>
              <w:left w:val="nil"/>
              <w:bottom w:val="single" w:sz="4" w:space="0" w:color="auto"/>
              <w:right w:val="single" w:sz="4" w:space="0" w:color="auto"/>
            </w:tcBorders>
            <w:shd w:val="clear" w:color="auto" w:fill="auto"/>
            <w:noWrap/>
            <w:vAlign w:val="center"/>
            <w:hideMark/>
          </w:tcPr>
          <w:p w:rsidR="00F7789F" w:rsidRPr="00F7789F" w:rsidRDefault="00F7789F" w:rsidP="00F7789F">
            <w:pPr>
              <w:spacing w:line="360" w:lineRule="auto"/>
              <w:jc w:val="center"/>
              <w:rPr>
                <w:rFonts w:ascii="宋体" w:hAnsi="宋体" w:cs="宋体"/>
                <w:szCs w:val="24"/>
              </w:rPr>
            </w:pPr>
            <w:r w:rsidRPr="00F7789F">
              <w:rPr>
                <w:rFonts w:ascii="宋体" w:hAnsi="宋体" w:cs="宋体" w:hint="eastAsia"/>
                <w:szCs w:val="24"/>
              </w:rPr>
              <w:t xml:space="preserve">　</w:t>
            </w:r>
          </w:p>
        </w:tc>
      </w:tr>
      <w:tr w:rsidR="00F7789F" w:rsidRPr="00F7789F" w:rsidTr="00D4343D">
        <w:trPr>
          <w:trHeight w:val="344"/>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F7789F" w:rsidRPr="00F7789F" w:rsidRDefault="00F7789F" w:rsidP="00D4343D">
            <w:pPr>
              <w:numPr>
                <w:ilvl w:val="0"/>
                <w:numId w:val="11"/>
              </w:numPr>
              <w:spacing w:line="360" w:lineRule="auto"/>
              <w:jc w:val="center"/>
              <w:rPr>
                <w:rFonts w:ascii="宋体" w:hAnsi="宋体" w:cs="宋体"/>
                <w:szCs w:val="24"/>
              </w:rPr>
            </w:pPr>
          </w:p>
        </w:tc>
        <w:tc>
          <w:tcPr>
            <w:tcW w:w="3945" w:type="dxa"/>
            <w:tcBorders>
              <w:top w:val="nil"/>
              <w:left w:val="nil"/>
              <w:bottom w:val="single" w:sz="4" w:space="0" w:color="auto"/>
              <w:right w:val="single" w:sz="4" w:space="0" w:color="auto"/>
            </w:tcBorders>
            <w:shd w:val="clear" w:color="auto" w:fill="auto"/>
            <w:noWrap/>
          </w:tcPr>
          <w:p w:rsidR="00F7789F" w:rsidRPr="00F7789F" w:rsidRDefault="00F7789F" w:rsidP="00F7789F">
            <w:pPr>
              <w:jc w:val="both"/>
              <w:rPr>
                <w:rFonts w:ascii="宋体" w:hAnsi="宋体"/>
                <w:kern w:val="2"/>
                <w:szCs w:val="24"/>
              </w:rPr>
            </w:pPr>
            <w:r w:rsidRPr="00F7789F">
              <w:rPr>
                <w:rFonts w:ascii="宋体" w:hAnsi="宋体" w:hint="eastAsia"/>
                <w:kern w:val="2"/>
                <w:szCs w:val="24"/>
              </w:rPr>
              <w:t xml:space="preserve">机座平台  </w:t>
            </w:r>
          </w:p>
        </w:tc>
        <w:tc>
          <w:tcPr>
            <w:tcW w:w="1596" w:type="dxa"/>
            <w:tcBorders>
              <w:top w:val="nil"/>
              <w:left w:val="nil"/>
              <w:bottom w:val="single" w:sz="4" w:space="0" w:color="auto"/>
              <w:right w:val="single" w:sz="4" w:space="0" w:color="auto"/>
            </w:tcBorders>
            <w:shd w:val="clear" w:color="auto" w:fill="auto"/>
            <w:noWrap/>
            <w:vAlign w:val="center"/>
          </w:tcPr>
          <w:p w:rsidR="00F7789F" w:rsidRPr="00F7789F" w:rsidRDefault="00F7789F" w:rsidP="00F7789F">
            <w:pPr>
              <w:spacing w:line="360" w:lineRule="auto"/>
              <w:jc w:val="center"/>
              <w:rPr>
                <w:rFonts w:ascii="宋体" w:hAnsi="宋体" w:cs="宋体"/>
                <w:szCs w:val="24"/>
              </w:rPr>
            </w:pPr>
            <w:r>
              <w:rPr>
                <w:rFonts w:ascii="宋体" w:hAnsi="宋体" w:cs="宋体" w:hint="eastAsia"/>
                <w:szCs w:val="24"/>
              </w:rPr>
              <w:t>1套</w:t>
            </w:r>
          </w:p>
        </w:tc>
        <w:tc>
          <w:tcPr>
            <w:tcW w:w="1674" w:type="dxa"/>
            <w:tcBorders>
              <w:top w:val="nil"/>
              <w:left w:val="nil"/>
              <w:bottom w:val="single" w:sz="4" w:space="0" w:color="auto"/>
              <w:right w:val="single" w:sz="4" w:space="0" w:color="auto"/>
            </w:tcBorders>
            <w:shd w:val="clear" w:color="auto" w:fill="auto"/>
            <w:noWrap/>
            <w:vAlign w:val="center"/>
          </w:tcPr>
          <w:p w:rsidR="00F7789F" w:rsidRPr="00F7789F" w:rsidRDefault="00F7789F" w:rsidP="00F7789F">
            <w:pPr>
              <w:spacing w:line="360" w:lineRule="auto"/>
              <w:jc w:val="center"/>
              <w:rPr>
                <w:rFonts w:ascii="宋体" w:hAnsi="宋体" w:cs="宋体"/>
                <w:szCs w:val="24"/>
              </w:rPr>
            </w:pPr>
          </w:p>
        </w:tc>
      </w:tr>
      <w:tr w:rsidR="00D4343D" w:rsidRPr="00F7789F" w:rsidTr="00D4343D">
        <w:trPr>
          <w:trHeight w:val="344"/>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D4343D" w:rsidRPr="00F7789F" w:rsidRDefault="00D4343D" w:rsidP="00D4343D">
            <w:pPr>
              <w:numPr>
                <w:ilvl w:val="0"/>
                <w:numId w:val="11"/>
              </w:numPr>
              <w:spacing w:line="360" w:lineRule="auto"/>
              <w:jc w:val="center"/>
              <w:rPr>
                <w:rFonts w:ascii="宋体" w:hAnsi="宋体" w:cs="宋体"/>
                <w:szCs w:val="24"/>
              </w:rPr>
            </w:pPr>
          </w:p>
        </w:tc>
        <w:tc>
          <w:tcPr>
            <w:tcW w:w="3945" w:type="dxa"/>
            <w:tcBorders>
              <w:top w:val="nil"/>
              <w:left w:val="nil"/>
              <w:bottom w:val="single" w:sz="4" w:space="0" w:color="auto"/>
              <w:right w:val="single" w:sz="4" w:space="0" w:color="auto"/>
            </w:tcBorders>
            <w:shd w:val="clear" w:color="auto" w:fill="auto"/>
            <w:noWrap/>
          </w:tcPr>
          <w:p w:rsidR="00D4343D" w:rsidRPr="00F7789F" w:rsidRDefault="00D4343D" w:rsidP="00F7789F">
            <w:pPr>
              <w:jc w:val="both"/>
              <w:rPr>
                <w:rFonts w:ascii="宋体" w:hAnsi="宋体"/>
                <w:kern w:val="2"/>
                <w:szCs w:val="24"/>
              </w:rPr>
            </w:pPr>
            <w:r>
              <w:rPr>
                <w:rFonts w:ascii="宋体" w:hAnsi="宋体" w:hint="eastAsia"/>
                <w:kern w:val="2"/>
                <w:szCs w:val="24"/>
              </w:rPr>
              <w:t>电器控制系统</w:t>
            </w:r>
          </w:p>
        </w:tc>
        <w:tc>
          <w:tcPr>
            <w:tcW w:w="1596" w:type="dxa"/>
            <w:tcBorders>
              <w:top w:val="nil"/>
              <w:left w:val="nil"/>
              <w:bottom w:val="single" w:sz="4" w:space="0" w:color="auto"/>
              <w:right w:val="single" w:sz="4" w:space="0" w:color="auto"/>
            </w:tcBorders>
            <w:shd w:val="clear" w:color="auto" w:fill="auto"/>
            <w:noWrap/>
            <w:vAlign w:val="center"/>
          </w:tcPr>
          <w:p w:rsidR="00D4343D" w:rsidRDefault="00D4343D" w:rsidP="00F7789F">
            <w:pPr>
              <w:spacing w:line="360" w:lineRule="auto"/>
              <w:jc w:val="center"/>
              <w:rPr>
                <w:rFonts w:ascii="宋体" w:hAnsi="宋体" w:cs="宋体"/>
                <w:szCs w:val="24"/>
              </w:rPr>
            </w:pPr>
            <w:r>
              <w:rPr>
                <w:rFonts w:ascii="宋体" w:hAnsi="宋体" w:cs="宋体" w:hint="eastAsia"/>
                <w:szCs w:val="24"/>
              </w:rPr>
              <w:t>1套</w:t>
            </w:r>
          </w:p>
        </w:tc>
        <w:tc>
          <w:tcPr>
            <w:tcW w:w="1674" w:type="dxa"/>
            <w:tcBorders>
              <w:top w:val="nil"/>
              <w:left w:val="nil"/>
              <w:bottom w:val="single" w:sz="4" w:space="0" w:color="auto"/>
              <w:right w:val="single" w:sz="4" w:space="0" w:color="auto"/>
            </w:tcBorders>
            <w:shd w:val="clear" w:color="auto" w:fill="auto"/>
            <w:noWrap/>
            <w:vAlign w:val="center"/>
          </w:tcPr>
          <w:p w:rsidR="00D4343D" w:rsidRPr="00F7789F" w:rsidRDefault="00D4343D" w:rsidP="00F7789F">
            <w:pPr>
              <w:spacing w:line="360" w:lineRule="auto"/>
              <w:jc w:val="center"/>
              <w:rPr>
                <w:rFonts w:ascii="宋体" w:hAnsi="宋体" w:cs="宋体"/>
                <w:szCs w:val="24"/>
              </w:rPr>
            </w:pPr>
          </w:p>
        </w:tc>
      </w:tr>
      <w:tr w:rsidR="00D4343D" w:rsidRPr="00F7789F" w:rsidTr="00D4343D">
        <w:trPr>
          <w:trHeight w:val="344"/>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D4343D" w:rsidRPr="00F7789F" w:rsidRDefault="00D4343D" w:rsidP="00D4343D">
            <w:pPr>
              <w:numPr>
                <w:ilvl w:val="0"/>
                <w:numId w:val="11"/>
              </w:numPr>
              <w:spacing w:line="360" w:lineRule="auto"/>
              <w:jc w:val="center"/>
              <w:rPr>
                <w:rFonts w:ascii="宋体" w:hAnsi="宋体" w:cs="宋体"/>
                <w:szCs w:val="24"/>
              </w:rPr>
            </w:pPr>
          </w:p>
        </w:tc>
        <w:tc>
          <w:tcPr>
            <w:tcW w:w="3945" w:type="dxa"/>
            <w:tcBorders>
              <w:top w:val="nil"/>
              <w:left w:val="nil"/>
              <w:bottom w:val="single" w:sz="4" w:space="0" w:color="auto"/>
              <w:right w:val="single" w:sz="4" w:space="0" w:color="auto"/>
            </w:tcBorders>
            <w:shd w:val="clear" w:color="auto" w:fill="auto"/>
            <w:noWrap/>
          </w:tcPr>
          <w:p w:rsidR="00D4343D" w:rsidRDefault="00D4343D" w:rsidP="00F7789F">
            <w:pPr>
              <w:jc w:val="both"/>
              <w:rPr>
                <w:rFonts w:ascii="宋体" w:hAnsi="宋体"/>
                <w:kern w:val="2"/>
                <w:szCs w:val="24"/>
              </w:rPr>
            </w:pPr>
            <w:r>
              <w:rPr>
                <w:rFonts w:ascii="宋体" w:hAnsi="宋体" w:hint="eastAsia"/>
                <w:kern w:val="2"/>
                <w:szCs w:val="24"/>
              </w:rPr>
              <w:t>气动控制系统</w:t>
            </w:r>
          </w:p>
        </w:tc>
        <w:tc>
          <w:tcPr>
            <w:tcW w:w="1596" w:type="dxa"/>
            <w:tcBorders>
              <w:top w:val="nil"/>
              <w:left w:val="nil"/>
              <w:bottom w:val="single" w:sz="4" w:space="0" w:color="auto"/>
              <w:right w:val="single" w:sz="4" w:space="0" w:color="auto"/>
            </w:tcBorders>
            <w:shd w:val="clear" w:color="auto" w:fill="auto"/>
            <w:noWrap/>
            <w:vAlign w:val="center"/>
          </w:tcPr>
          <w:p w:rsidR="00D4343D" w:rsidRDefault="00D4343D" w:rsidP="00F7789F">
            <w:pPr>
              <w:spacing w:line="360" w:lineRule="auto"/>
              <w:jc w:val="center"/>
              <w:rPr>
                <w:rFonts w:ascii="宋体" w:hAnsi="宋体" w:cs="宋体"/>
                <w:szCs w:val="24"/>
              </w:rPr>
            </w:pPr>
            <w:r>
              <w:rPr>
                <w:rFonts w:ascii="宋体" w:hAnsi="宋体" w:cs="宋体" w:hint="eastAsia"/>
                <w:szCs w:val="24"/>
              </w:rPr>
              <w:t>1套</w:t>
            </w:r>
          </w:p>
        </w:tc>
        <w:tc>
          <w:tcPr>
            <w:tcW w:w="1674" w:type="dxa"/>
            <w:tcBorders>
              <w:top w:val="nil"/>
              <w:left w:val="nil"/>
              <w:bottom w:val="single" w:sz="4" w:space="0" w:color="auto"/>
              <w:right w:val="single" w:sz="4" w:space="0" w:color="auto"/>
            </w:tcBorders>
            <w:shd w:val="clear" w:color="auto" w:fill="auto"/>
            <w:noWrap/>
            <w:vAlign w:val="center"/>
          </w:tcPr>
          <w:p w:rsidR="00D4343D" w:rsidRPr="00F7789F" w:rsidRDefault="00D4343D" w:rsidP="00F7789F">
            <w:pPr>
              <w:spacing w:line="360" w:lineRule="auto"/>
              <w:jc w:val="center"/>
              <w:rPr>
                <w:rFonts w:ascii="宋体" w:hAnsi="宋体" w:cs="宋体"/>
                <w:szCs w:val="24"/>
              </w:rPr>
            </w:pPr>
          </w:p>
        </w:tc>
      </w:tr>
      <w:tr w:rsidR="00F7789F" w:rsidRPr="00F7789F" w:rsidTr="00D4343D">
        <w:trPr>
          <w:trHeight w:val="344"/>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F7789F" w:rsidRPr="00F7789F" w:rsidRDefault="00F7789F" w:rsidP="00D4343D">
            <w:pPr>
              <w:numPr>
                <w:ilvl w:val="0"/>
                <w:numId w:val="11"/>
              </w:numPr>
              <w:spacing w:line="360" w:lineRule="auto"/>
              <w:jc w:val="center"/>
              <w:rPr>
                <w:rFonts w:ascii="宋体" w:hAnsi="宋体" w:cs="宋体"/>
                <w:szCs w:val="24"/>
              </w:rPr>
            </w:pPr>
          </w:p>
        </w:tc>
        <w:tc>
          <w:tcPr>
            <w:tcW w:w="3945" w:type="dxa"/>
            <w:tcBorders>
              <w:top w:val="nil"/>
              <w:left w:val="nil"/>
              <w:bottom w:val="single" w:sz="4" w:space="0" w:color="auto"/>
              <w:right w:val="single" w:sz="4" w:space="0" w:color="auto"/>
            </w:tcBorders>
            <w:shd w:val="clear" w:color="auto" w:fill="auto"/>
            <w:noWrap/>
            <w:vAlign w:val="center"/>
          </w:tcPr>
          <w:p w:rsidR="00F7789F" w:rsidRPr="00F7789F" w:rsidRDefault="00F7789F" w:rsidP="000A7AE2">
            <w:pPr>
              <w:rPr>
                <w:rFonts w:ascii="宋体" w:hAnsi="宋体"/>
                <w:kern w:val="2"/>
                <w:szCs w:val="24"/>
              </w:rPr>
            </w:pPr>
            <w:r>
              <w:rPr>
                <w:rFonts w:ascii="宋体" w:hAnsi="宋体" w:hint="eastAsia"/>
                <w:kern w:val="2"/>
                <w:szCs w:val="24"/>
              </w:rPr>
              <w:t>技术</w:t>
            </w:r>
            <w:r w:rsidR="000A7AE2">
              <w:rPr>
                <w:rFonts w:ascii="宋体" w:hAnsi="宋体" w:hint="eastAsia"/>
                <w:kern w:val="2"/>
                <w:szCs w:val="24"/>
              </w:rPr>
              <w:t>文件</w:t>
            </w:r>
          </w:p>
        </w:tc>
        <w:tc>
          <w:tcPr>
            <w:tcW w:w="1596" w:type="dxa"/>
            <w:tcBorders>
              <w:top w:val="nil"/>
              <w:left w:val="nil"/>
              <w:bottom w:val="single" w:sz="4" w:space="0" w:color="auto"/>
              <w:right w:val="single" w:sz="4" w:space="0" w:color="auto"/>
            </w:tcBorders>
            <w:shd w:val="clear" w:color="auto" w:fill="auto"/>
            <w:noWrap/>
            <w:vAlign w:val="center"/>
          </w:tcPr>
          <w:p w:rsidR="00F7789F" w:rsidRPr="00F7789F" w:rsidRDefault="000A7AE2" w:rsidP="00F7789F">
            <w:pPr>
              <w:spacing w:line="360" w:lineRule="auto"/>
              <w:jc w:val="center"/>
              <w:rPr>
                <w:rFonts w:ascii="宋体" w:hAnsi="宋体" w:cs="宋体"/>
                <w:szCs w:val="24"/>
              </w:rPr>
            </w:pPr>
            <w:r>
              <w:rPr>
                <w:rFonts w:ascii="宋体" w:hAnsi="宋体" w:cs="宋体" w:hint="eastAsia"/>
                <w:szCs w:val="24"/>
              </w:rPr>
              <w:t>纸质</w:t>
            </w:r>
            <w:r w:rsidR="007F7B58">
              <w:rPr>
                <w:rFonts w:ascii="宋体" w:hAnsi="宋体" w:cs="宋体" w:hint="eastAsia"/>
                <w:szCs w:val="24"/>
              </w:rPr>
              <w:t>版两套</w:t>
            </w:r>
            <w:r>
              <w:rPr>
                <w:rFonts w:ascii="宋体" w:hAnsi="宋体" w:cs="宋体"/>
                <w:szCs w:val="24"/>
              </w:rPr>
              <w:br/>
            </w:r>
            <w:r>
              <w:rPr>
                <w:rFonts w:ascii="宋体" w:hAnsi="宋体" w:cs="宋体" w:hint="eastAsia"/>
                <w:szCs w:val="24"/>
              </w:rPr>
              <w:t>电子版一套</w:t>
            </w:r>
          </w:p>
        </w:tc>
        <w:tc>
          <w:tcPr>
            <w:tcW w:w="1674" w:type="dxa"/>
            <w:tcBorders>
              <w:top w:val="nil"/>
              <w:left w:val="nil"/>
              <w:bottom w:val="single" w:sz="4" w:space="0" w:color="auto"/>
              <w:right w:val="single" w:sz="4" w:space="0" w:color="auto"/>
            </w:tcBorders>
            <w:shd w:val="clear" w:color="auto" w:fill="auto"/>
            <w:noWrap/>
            <w:vAlign w:val="center"/>
          </w:tcPr>
          <w:p w:rsidR="00F7789F" w:rsidRPr="00F7789F" w:rsidRDefault="00F7789F" w:rsidP="00F7789F">
            <w:pPr>
              <w:spacing w:line="360" w:lineRule="auto"/>
              <w:jc w:val="center"/>
              <w:rPr>
                <w:rFonts w:ascii="宋体" w:hAnsi="宋体" w:cs="宋体"/>
                <w:szCs w:val="24"/>
              </w:rPr>
            </w:pPr>
          </w:p>
        </w:tc>
      </w:tr>
    </w:tbl>
    <w:p w:rsidR="00F7789F" w:rsidRPr="00F7789F" w:rsidRDefault="00F7789F" w:rsidP="00F7789F">
      <w:pPr>
        <w:pStyle w:val="a7"/>
        <w:adjustRightInd w:val="0"/>
        <w:spacing w:line="360" w:lineRule="auto"/>
        <w:ind w:left="703" w:firstLineChars="0" w:firstLine="0"/>
        <w:textAlignment w:val="baseline"/>
        <w:rPr>
          <w:szCs w:val="28"/>
        </w:rPr>
      </w:pPr>
    </w:p>
    <w:p w:rsidR="00BF2E7F" w:rsidRPr="0049575F" w:rsidRDefault="00BF2E7F" w:rsidP="00BF2E7F">
      <w:pPr>
        <w:numPr>
          <w:ilvl w:val="0"/>
          <w:numId w:val="1"/>
        </w:numPr>
        <w:tabs>
          <w:tab w:val="left" w:pos="420"/>
        </w:tabs>
        <w:autoSpaceDE w:val="0"/>
        <w:autoSpaceDN w:val="0"/>
        <w:snapToGrid w:val="0"/>
        <w:spacing w:line="360" w:lineRule="auto"/>
        <w:ind w:left="709" w:hanging="908"/>
        <w:rPr>
          <w:rFonts w:ascii="宋体" w:hAnsi="宋体"/>
          <w:szCs w:val="28"/>
        </w:rPr>
      </w:pPr>
      <w:r w:rsidRPr="0049575F">
        <w:rPr>
          <w:rFonts w:ascii="宋体" w:hAnsi="宋体" w:cs="宋体" w:hint="eastAsia"/>
          <w:b/>
          <w:bCs/>
          <w:szCs w:val="28"/>
          <w:lang w:val="zh-CN"/>
        </w:rPr>
        <w:t>主要技术参数：</w:t>
      </w:r>
    </w:p>
    <w:p w:rsidR="009F7F07" w:rsidRPr="009F7F07" w:rsidRDefault="009F7F07" w:rsidP="00CF2E7D">
      <w:pPr>
        <w:pStyle w:val="a7"/>
        <w:numPr>
          <w:ilvl w:val="0"/>
          <w:numId w:val="12"/>
        </w:numPr>
        <w:spacing w:line="360" w:lineRule="auto"/>
        <w:ind w:firstLineChars="0"/>
        <w:rPr>
          <w:szCs w:val="28"/>
        </w:rPr>
      </w:pPr>
      <w:r w:rsidRPr="009F7F07">
        <w:rPr>
          <w:rFonts w:hint="eastAsia"/>
          <w:szCs w:val="28"/>
        </w:rPr>
        <w:t>帘布导开工位：</w:t>
      </w:r>
      <w:r w:rsidR="00A63E31">
        <w:rPr>
          <w:rFonts w:hint="eastAsia"/>
          <w:szCs w:val="28"/>
        </w:rPr>
        <w:t xml:space="preserve">                            </w:t>
      </w:r>
      <w:r w:rsidRPr="009F7F07">
        <w:rPr>
          <w:rFonts w:hint="eastAsia"/>
          <w:szCs w:val="28"/>
        </w:rPr>
        <w:t>双工位导开</w:t>
      </w:r>
    </w:p>
    <w:p w:rsidR="009F7F07" w:rsidRPr="009F7F07" w:rsidRDefault="009F7F07" w:rsidP="00CF2E7D">
      <w:pPr>
        <w:pStyle w:val="a7"/>
        <w:numPr>
          <w:ilvl w:val="0"/>
          <w:numId w:val="12"/>
        </w:numPr>
        <w:spacing w:line="360" w:lineRule="auto"/>
        <w:ind w:firstLineChars="0"/>
        <w:rPr>
          <w:szCs w:val="28"/>
        </w:rPr>
      </w:pPr>
      <w:r w:rsidRPr="009F7F07">
        <w:rPr>
          <w:rFonts w:hint="eastAsia"/>
          <w:szCs w:val="28"/>
        </w:rPr>
        <w:t>帘布条卷取工位数量：</w:t>
      </w:r>
      <w:r w:rsidRPr="009F7F07">
        <w:rPr>
          <w:rFonts w:hint="eastAsia"/>
          <w:szCs w:val="28"/>
        </w:rPr>
        <w:t xml:space="preserve">                     </w:t>
      </w:r>
      <w:r w:rsidR="00A63E31">
        <w:rPr>
          <w:szCs w:val="28"/>
        </w:rPr>
        <w:t xml:space="preserve"> </w:t>
      </w:r>
      <w:r w:rsidRPr="009F7F07">
        <w:rPr>
          <w:rFonts w:hint="eastAsia"/>
          <w:szCs w:val="28"/>
        </w:rPr>
        <w:t>16</w:t>
      </w:r>
      <w:r w:rsidRPr="009F7F07">
        <w:rPr>
          <w:rFonts w:hint="eastAsia"/>
          <w:szCs w:val="28"/>
        </w:rPr>
        <w:t>工位</w:t>
      </w:r>
    </w:p>
    <w:p w:rsidR="009F7F07" w:rsidRDefault="009F7F07" w:rsidP="00CF2E7D">
      <w:pPr>
        <w:pStyle w:val="a7"/>
        <w:numPr>
          <w:ilvl w:val="0"/>
          <w:numId w:val="12"/>
        </w:numPr>
        <w:spacing w:line="360" w:lineRule="auto"/>
        <w:ind w:firstLineChars="0"/>
      </w:pPr>
      <w:r>
        <w:rPr>
          <w:rFonts w:hint="eastAsia"/>
        </w:rPr>
        <w:t>导开帘布的宽度：</w:t>
      </w:r>
      <w:r>
        <w:rPr>
          <w:rFonts w:hint="eastAsia"/>
        </w:rPr>
        <w:t xml:space="preserve">                       </w:t>
      </w:r>
      <w:r w:rsidR="00A63E31">
        <w:t xml:space="preserve"> </w:t>
      </w:r>
      <w:r>
        <w:rPr>
          <w:rFonts w:hint="eastAsia"/>
        </w:rPr>
        <w:t xml:space="preserve">  160</w:t>
      </w:r>
      <w:r w:rsidR="00D4343D">
        <w:rPr>
          <w:rFonts w:hint="eastAsia"/>
        </w:rPr>
        <w:t>-</w:t>
      </w:r>
      <w:r w:rsidR="00550117">
        <w:rPr>
          <w:rFonts w:hint="eastAsia"/>
        </w:rPr>
        <w:t>3</w:t>
      </w:r>
      <w:r w:rsidR="00D4343D">
        <w:t>2</w:t>
      </w:r>
      <w:r w:rsidR="00550117">
        <w:rPr>
          <w:rFonts w:hint="eastAsia"/>
        </w:rPr>
        <w:t>0</w:t>
      </w:r>
      <w:r>
        <w:rPr>
          <w:rFonts w:hint="eastAsia"/>
        </w:rPr>
        <w:t>mnm</w:t>
      </w:r>
    </w:p>
    <w:p w:rsidR="009F7F07" w:rsidRDefault="009F7F07" w:rsidP="00CF2E7D">
      <w:pPr>
        <w:pStyle w:val="a7"/>
        <w:numPr>
          <w:ilvl w:val="0"/>
          <w:numId w:val="12"/>
        </w:numPr>
        <w:spacing w:line="360" w:lineRule="auto"/>
        <w:ind w:firstLineChars="0"/>
      </w:pPr>
      <w:r>
        <w:rPr>
          <w:rFonts w:hint="eastAsia"/>
        </w:rPr>
        <w:t>导开帘布卷径：</w:t>
      </w:r>
      <w:r>
        <w:rPr>
          <w:rFonts w:hint="eastAsia"/>
        </w:rPr>
        <w:t xml:space="preserve">                  </w:t>
      </w:r>
      <w:r w:rsidR="00A63E31">
        <w:t xml:space="preserve">          </w:t>
      </w:r>
      <w:r>
        <w:rPr>
          <w:rFonts w:hint="eastAsia"/>
        </w:rPr>
        <w:t>φ</w:t>
      </w:r>
      <w:r w:rsidR="00A63E31">
        <w:t>8</w:t>
      </w:r>
      <w:r>
        <w:rPr>
          <w:rFonts w:hint="eastAsia"/>
        </w:rPr>
        <w:t>00mm</w:t>
      </w:r>
    </w:p>
    <w:p w:rsidR="00A63E31" w:rsidRDefault="00A63E31" w:rsidP="00A63E31">
      <w:pPr>
        <w:pStyle w:val="a7"/>
        <w:numPr>
          <w:ilvl w:val="0"/>
          <w:numId w:val="12"/>
        </w:numPr>
        <w:spacing w:line="360" w:lineRule="auto"/>
        <w:ind w:firstLineChars="0"/>
      </w:pPr>
      <w:r>
        <w:rPr>
          <w:rFonts w:hint="eastAsia"/>
        </w:rPr>
        <w:t>导开帘布卷轴尺寸：</w:t>
      </w:r>
      <w:r>
        <w:rPr>
          <w:rFonts w:hint="eastAsia"/>
        </w:rPr>
        <w:t xml:space="preserve">                      </w:t>
      </w:r>
      <w:r>
        <w:t xml:space="preserve">  </w:t>
      </w:r>
      <w:r w:rsidRPr="00000869">
        <w:rPr>
          <w:rFonts w:hint="eastAsia"/>
        </w:rPr>
        <w:t>内方孔□</w:t>
      </w:r>
      <w:r>
        <w:t>40</w:t>
      </w:r>
      <w:r w:rsidRPr="00000869">
        <w:rPr>
          <w:rFonts w:hint="eastAsia"/>
        </w:rPr>
        <w:t>×</w:t>
      </w:r>
      <w:r>
        <w:t>40</w:t>
      </w:r>
    </w:p>
    <w:p w:rsidR="00A63E31" w:rsidRPr="00000869" w:rsidRDefault="00A63E31" w:rsidP="00A63E31">
      <w:pPr>
        <w:pStyle w:val="a7"/>
        <w:numPr>
          <w:ilvl w:val="0"/>
          <w:numId w:val="12"/>
        </w:numPr>
        <w:spacing w:line="360" w:lineRule="auto"/>
        <w:ind w:firstLineChars="0"/>
      </w:pPr>
      <w:r>
        <w:rPr>
          <w:rFonts w:hint="eastAsia"/>
        </w:rPr>
        <w:t>最大张力：</w:t>
      </w:r>
      <w:r>
        <w:rPr>
          <w:rFonts w:hint="eastAsia"/>
        </w:rPr>
        <w:t xml:space="preserve"> </w:t>
      </w:r>
      <w:r>
        <w:t xml:space="preserve">                               350N</w:t>
      </w:r>
    </w:p>
    <w:p w:rsidR="009F7F07" w:rsidRDefault="00A63E31" w:rsidP="00CF2E7D">
      <w:pPr>
        <w:pStyle w:val="a7"/>
        <w:numPr>
          <w:ilvl w:val="0"/>
          <w:numId w:val="12"/>
        </w:numPr>
        <w:spacing w:line="360" w:lineRule="auto"/>
        <w:ind w:firstLineChars="0"/>
      </w:pPr>
      <w:r>
        <w:rPr>
          <w:rFonts w:hint="eastAsia"/>
        </w:rPr>
        <w:t>分裁后</w:t>
      </w:r>
      <w:r w:rsidR="009F7F07">
        <w:rPr>
          <w:rFonts w:hint="eastAsia"/>
        </w:rPr>
        <w:t>帘布条宽度：</w:t>
      </w:r>
      <w:r w:rsidR="009F7F07">
        <w:rPr>
          <w:rFonts w:hint="eastAsia"/>
        </w:rPr>
        <w:t xml:space="preserve">                       </w:t>
      </w:r>
      <w:r>
        <w:t xml:space="preserve"> </w:t>
      </w:r>
      <w:r w:rsidR="009F7F07">
        <w:rPr>
          <w:rFonts w:hint="eastAsia"/>
        </w:rPr>
        <w:t>10</w:t>
      </w:r>
      <w:r w:rsidR="002E0680">
        <w:rPr>
          <w:rFonts w:hint="eastAsia"/>
        </w:rPr>
        <w:t>-</w:t>
      </w:r>
      <w:r w:rsidR="00550117">
        <w:rPr>
          <w:rFonts w:hint="eastAsia"/>
        </w:rPr>
        <w:t>20</w:t>
      </w:r>
      <w:r w:rsidR="009F7F07">
        <w:rPr>
          <w:rFonts w:hint="eastAsia"/>
        </w:rPr>
        <w:t>mm</w:t>
      </w:r>
    </w:p>
    <w:p w:rsidR="00CF2E7D" w:rsidRDefault="00CF2E7D" w:rsidP="00CF2E7D">
      <w:pPr>
        <w:pStyle w:val="a7"/>
        <w:numPr>
          <w:ilvl w:val="0"/>
          <w:numId w:val="12"/>
        </w:numPr>
        <w:spacing w:line="360" w:lineRule="auto"/>
        <w:ind w:firstLineChars="0"/>
      </w:pPr>
      <w:r w:rsidRPr="00CF2E7D">
        <w:rPr>
          <w:rFonts w:hint="eastAsia"/>
        </w:rPr>
        <w:t>冠带条裁断宽度精度：</w:t>
      </w:r>
      <w:r>
        <w:rPr>
          <w:rFonts w:hint="eastAsia"/>
        </w:rPr>
        <w:t xml:space="preserve"> </w:t>
      </w:r>
      <w:r>
        <w:t xml:space="preserve">                     </w:t>
      </w:r>
      <w:r>
        <w:rPr>
          <w:rFonts w:hint="eastAsia"/>
        </w:rPr>
        <w:t>±</w:t>
      </w:r>
      <w:r>
        <w:rPr>
          <w:rFonts w:hint="eastAsia"/>
        </w:rPr>
        <w:t>0.5mm</w:t>
      </w:r>
    </w:p>
    <w:p w:rsidR="009F7F07" w:rsidRDefault="00BA1C70" w:rsidP="00F7789F">
      <w:pPr>
        <w:pStyle w:val="a7"/>
        <w:numPr>
          <w:ilvl w:val="0"/>
          <w:numId w:val="12"/>
        </w:numPr>
        <w:spacing w:line="360" w:lineRule="auto"/>
        <w:ind w:firstLineChars="0"/>
      </w:pPr>
      <w:r>
        <w:rPr>
          <w:rFonts w:hint="eastAsia"/>
        </w:rPr>
        <w:lastRenderedPageBreak/>
        <w:t>生产速度可调</w:t>
      </w:r>
      <w:r w:rsidR="009F7F07">
        <w:rPr>
          <w:rFonts w:hint="eastAsia"/>
        </w:rPr>
        <w:t>：</w:t>
      </w:r>
      <w:r w:rsidR="009F7F07">
        <w:rPr>
          <w:rFonts w:hint="eastAsia"/>
        </w:rPr>
        <w:t xml:space="preserve">                   </w:t>
      </w:r>
      <w:r w:rsidR="00550117">
        <w:rPr>
          <w:rFonts w:hint="eastAsia"/>
        </w:rPr>
        <w:t xml:space="preserve">    </w:t>
      </w:r>
      <w:r>
        <w:t xml:space="preserve">     </w:t>
      </w:r>
      <w:r>
        <w:rPr>
          <w:rFonts w:hint="eastAsia"/>
        </w:rPr>
        <w:t>max</w:t>
      </w:r>
      <w:r w:rsidR="009F7F07">
        <w:rPr>
          <w:rFonts w:hint="eastAsia"/>
        </w:rPr>
        <w:t>70m/min</w:t>
      </w:r>
    </w:p>
    <w:p w:rsidR="004C5569" w:rsidRDefault="004C5569" w:rsidP="00F7789F">
      <w:pPr>
        <w:pStyle w:val="a7"/>
        <w:numPr>
          <w:ilvl w:val="0"/>
          <w:numId w:val="12"/>
        </w:numPr>
        <w:spacing w:line="360" w:lineRule="auto"/>
        <w:ind w:firstLineChars="0"/>
      </w:pPr>
      <w:r>
        <w:rPr>
          <w:rFonts w:hint="eastAsia"/>
        </w:rPr>
        <w:t>卷取工装见下图：</w:t>
      </w:r>
    </w:p>
    <w:p w:rsidR="004C5569" w:rsidRDefault="004C5569" w:rsidP="002E0680">
      <w:pPr>
        <w:tabs>
          <w:tab w:val="left" w:pos="5529"/>
        </w:tabs>
        <w:spacing w:line="360" w:lineRule="auto"/>
        <w:ind w:left="142"/>
      </w:pPr>
      <w:r w:rsidRPr="005F256D">
        <w:rPr>
          <w:noProof/>
        </w:rPr>
        <w:drawing>
          <wp:inline distT="0" distB="0" distL="0" distR="0">
            <wp:extent cx="5583276" cy="25717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rotWithShape="1">
                    <a:blip r:embed="rId7">
                      <a:extLst>
                        <a:ext uri="{28A0092B-C50C-407E-A947-70E740481C1C}">
                          <a14:useLocalDpi xmlns:a14="http://schemas.microsoft.com/office/drawing/2010/main" val="0"/>
                        </a:ext>
                      </a:extLst>
                    </a:blip>
                    <a:srcRect l="2019" r="1620"/>
                    <a:stretch/>
                  </pic:blipFill>
                  <pic:spPr bwMode="auto">
                    <a:xfrm>
                      <a:off x="0" y="0"/>
                      <a:ext cx="5614931" cy="2586331"/>
                    </a:xfrm>
                    <a:prstGeom prst="rect">
                      <a:avLst/>
                    </a:prstGeom>
                    <a:noFill/>
                    <a:ln>
                      <a:noFill/>
                    </a:ln>
                    <a:extLst>
                      <a:ext uri="{53640926-AAD7-44D8-BBD7-CCE9431645EC}">
                        <a14:shadowObscured xmlns:a14="http://schemas.microsoft.com/office/drawing/2010/main"/>
                      </a:ext>
                    </a:extLst>
                  </pic:spPr>
                </pic:pic>
              </a:graphicData>
            </a:graphic>
          </wp:inline>
        </w:drawing>
      </w:r>
    </w:p>
    <w:p w:rsidR="002C7B7D" w:rsidRDefault="00077A43" w:rsidP="007D2E78">
      <w:pPr>
        <w:numPr>
          <w:ilvl w:val="0"/>
          <w:numId w:val="1"/>
        </w:numPr>
        <w:tabs>
          <w:tab w:val="left" w:pos="420"/>
        </w:tabs>
        <w:autoSpaceDE w:val="0"/>
        <w:autoSpaceDN w:val="0"/>
        <w:snapToGrid w:val="0"/>
        <w:spacing w:line="360" w:lineRule="auto"/>
        <w:ind w:left="709" w:hanging="908"/>
        <w:rPr>
          <w:rFonts w:ascii="宋体" w:hAnsi="宋体" w:cs="宋体"/>
          <w:b/>
          <w:bCs/>
          <w:szCs w:val="28"/>
          <w:lang w:val="zh-CN"/>
        </w:rPr>
      </w:pPr>
      <w:r>
        <w:rPr>
          <w:rFonts w:ascii="宋体" w:hAnsi="宋体" w:cs="宋体" w:hint="eastAsia"/>
          <w:b/>
          <w:bCs/>
          <w:szCs w:val="28"/>
          <w:lang w:val="zh-CN"/>
        </w:rPr>
        <w:t>设备主要结构性能要求：</w:t>
      </w:r>
    </w:p>
    <w:p w:rsidR="00077A43" w:rsidRDefault="00077A43" w:rsidP="00682A9E">
      <w:pPr>
        <w:pStyle w:val="a7"/>
        <w:numPr>
          <w:ilvl w:val="0"/>
          <w:numId w:val="10"/>
        </w:numPr>
        <w:spacing w:line="360" w:lineRule="auto"/>
        <w:ind w:firstLineChars="0"/>
      </w:pPr>
      <w:r>
        <w:rPr>
          <w:rFonts w:hint="eastAsia"/>
        </w:rPr>
        <w:t>帘布导开装置</w:t>
      </w:r>
    </w:p>
    <w:p w:rsidR="002E0680" w:rsidRDefault="002E0680" w:rsidP="002E0680">
      <w:pPr>
        <w:pStyle w:val="a7"/>
        <w:numPr>
          <w:ilvl w:val="0"/>
          <w:numId w:val="32"/>
        </w:numPr>
        <w:spacing w:line="360" w:lineRule="auto"/>
        <w:ind w:firstLineChars="0"/>
      </w:pPr>
      <w:r>
        <w:rPr>
          <w:rFonts w:hint="eastAsia"/>
        </w:rPr>
        <w:t>采用双工位</w:t>
      </w:r>
      <w:r w:rsidR="00CA642C">
        <w:rPr>
          <w:rFonts w:hint="eastAsia"/>
        </w:rPr>
        <w:t>独立</w:t>
      </w:r>
      <w:r>
        <w:rPr>
          <w:rFonts w:hint="eastAsia"/>
        </w:rPr>
        <w:t>导开的形式导开帘布。</w:t>
      </w:r>
    </w:p>
    <w:p w:rsidR="00295B82" w:rsidRDefault="00295B82" w:rsidP="002E0680">
      <w:pPr>
        <w:pStyle w:val="a7"/>
        <w:numPr>
          <w:ilvl w:val="0"/>
          <w:numId w:val="32"/>
        </w:numPr>
        <w:spacing w:line="360" w:lineRule="auto"/>
        <w:ind w:firstLineChars="0"/>
      </w:pPr>
      <w:r>
        <w:rPr>
          <w:rFonts w:hint="eastAsia"/>
        </w:rPr>
        <w:t>导开轴为气动膨胀样式。</w:t>
      </w:r>
    </w:p>
    <w:p w:rsidR="00AA609D" w:rsidRDefault="00AA609D" w:rsidP="002E0680">
      <w:pPr>
        <w:pStyle w:val="a7"/>
        <w:numPr>
          <w:ilvl w:val="0"/>
          <w:numId w:val="32"/>
        </w:numPr>
        <w:spacing w:line="360" w:lineRule="auto"/>
        <w:ind w:firstLineChars="0"/>
      </w:pPr>
      <w:r>
        <w:rPr>
          <w:rFonts w:hint="eastAsia"/>
        </w:rPr>
        <w:t>导开可张力跟随料卷直径大小自动调节。</w:t>
      </w:r>
    </w:p>
    <w:p w:rsidR="001A2CBA" w:rsidRDefault="001A2CBA" w:rsidP="002E0680">
      <w:pPr>
        <w:pStyle w:val="a7"/>
        <w:numPr>
          <w:ilvl w:val="0"/>
          <w:numId w:val="32"/>
        </w:numPr>
        <w:spacing w:line="360" w:lineRule="auto"/>
        <w:ind w:firstLineChars="0"/>
      </w:pPr>
      <w:r>
        <w:rPr>
          <w:rFonts w:hint="eastAsia"/>
        </w:rPr>
        <w:t>导开长度可计量显示。</w:t>
      </w:r>
    </w:p>
    <w:p w:rsidR="007D2B2F" w:rsidRDefault="007D2B2F" w:rsidP="002E0680">
      <w:pPr>
        <w:pStyle w:val="a7"/>
        <w:numPr>
          <w:ilvl w:val="0"/>
          <w:numId w:val="32"/>
        </w:numPr>
        <w:spacing w:line="360" w:lineRule="auto"/>
        <w:ind w:firstLineChars="0"/>
      </w:pPr>
      <w:r>
        <w:rPr>
          <w:rFonts w:hint="eastAsia"/>
        </w:rPr>
        <w:t>匀速导开。</w:t>
      </w:r>
    </w:p>
    <w:p w:rsidR="003D1643" w:rsidRDefault="003D1643" w:rsidP="003D1643">
      <w:pPr>
        <w:pStyle w:val="a7"/>
        <w:numPr>
          <w:ilvl w:val="0"/>
          <w:numId w:val="32"/>
        </w:numPr>
        <w:spacing w:line="360" w:lineRule="auto"/>
        <w:ind w:firstLineChars="0"/>
      </w:pPr>
      <w:r>
        <w:rPr>
          <w:rFonts w:hint="eastAsia"/>
        </w:rPr>
        <w:t>配有</w:t>
      </w:r>
      <w:r w:rsidR="00D80315">
        <w:rPr>
          <w:rFonts w:hint="eastAsia"/>
        </w:rPr>
        <w:t>气动平衡吊</w:t>
      </w:r>
      <w:r>
        <w:rPr>
          <w:rFonts w:hint="eastAsia"/>
        </w:rPr>
        <w:t>辅助</w:t>
      </w:r>
      <w:r w:rsidR="00D80315">
        <w:rPr>
          <w:rFonts w:hint="eastAsia"/>
        </w:rPr>
        <w:t>上料</w:t>
      </w:r>
      <w:r>
        <w:rPr>
          <w:rFonts w:hint="eastAsia"/>
        </w:rPr>
        <w:t>装置，减轻劳动强度。</w:t>
      </w:r>
    </w:p>
    <w:p w:rsidR="00077A43" w:rsidRDefault="00077A43" w:rsidP="00682A9E">
      <w:pPr>
        <w:pStyle w:val="a7"/>
        <w:numPr>
          <w:ilvl w:val="0"/>
          <w:numId w:val="10"/>
        </w:numPr>
        <w:spacing w:line="360" w:lineRule="auto"/>
        <w:ind w:firstLineChars="0"/>
      </w:pPr>
      <w:r>
        <w:rPr>
          <w:rFonts w:hint="eastAsia"/>
        </w:rPr>
        <w:t>帘布接头平台</w:t>
      </w:r>
    </w:p>
    <w:p w:rsidR="002E0680" w:rsidRDefault="00077A43" w:rsidP="002E0680">
      <w:pPr>
        <w:pStyle w:val="a7"/>
        <w:numPr>
          <w:ilvl w:val="0"/>
          <w:numId w:val="32"/>
        </w:numPr>
        <w:spacing w:line="360" w:lineRule="auto"/>
        <w:ind w:firstLineChars="0"/>
      </w:pPr>
      <w:r>
        <w:rPr>
          <w:rFonts w:hint="eastAsia"/>
        </w:rPr>
        <w:t>接头平台是用于前后胶帘布的搭接及压平（专用压平压辊）。</w:t>
      </w:r>
    </w:p>
    <w:p w:rsidR="00AA609D" w:rsidRDefault="00AA609D" w:rsidP="002E0680">
      <w:pPr>
        <w:pStyle w:val="a7"/>
        <w:numPr>
          <w:ilvl w:val="0"/>
          <w:numId w:val="32"/>
        </w:numPr>
        <w:spacing w:line="360" w:lineRule="auto"/>
        <w:ind w:firstLineChars="0"/>
      </w:pPr>
      <w:r>
        <w:rPr>
          <w:rFonts w:hint="eastAsia"/>
        </w:rPr>
        <w:t>自动检测料尾停机手动接头。</w:t>
      </w:r>
    </w:p>
    <w:p w:rsidR="004157D3" w:rsidRDefault="004157D3" w:rsidP="004157D3">
      <w:pPr>
        <w:pStyle w:val="a7"/>
        <w:numPr>
          <w:ilvl w:val="0"/>
          <w:numId w:val="10"/>
        </w:numPr>
        <w:spacing w:line="360" w:lineRule="auto"/>
        <w:ind w:firstLineChars="0"/>
      </w:pPr>
      <w:r>
        <w:rPr>
          <w:rFonts w:hint="eastAsia"/>
        </w:rPr>
        <w:t>帘布纠偏装置</w:t>
      </w:r>
    </w:p>
    <w:p w:rsidR="004157D3" w:rsidRDefault="004157D3" w:rsidP="004157D3">
      <w:pPr>
        <w:pStyle w:val="a7"/>
        <w:numPr>
          <w:ilvl w:val="0"/>
          <w:numId w:val="32"/>
        </w:numPr>
        <w:spacing w:line="360" w:lineRule="auto"/>
        <w:ind w:firstLineChars="0"/>
      </w:pPr>
      <w:r>
        <w:rPr>
          <w:rFonts w:hint="eastAsia"/>
        </w:rPr>
        <w:t>采用电动自动纠偏方式。</w:t>
      </w:r>
    </w:p>
    <w:p w:rsidR="004157D3" w:rsidRDefault="004157D3" w:rsidP="004157D3">
      <w:pPr>
        <w:pStyle w:val="a7"/>
        <w:numPr>
          <w:ilvl w:val="0"/>
          <w:numId w:val="32"/>
        </w:numPr>
        <w:spacing w:line="360" w:lineRule="auto"/>
        <w:ind w:firstLineChars="0"/>
      </w:pPr>
      <w:r>
        <w:rPr>
          <w:rFonts w:ascii="宋体" w:hAnsi="宋体" w:hint="eastAsia"/>
        </w:rPr>
        <w:t>调偏精度</w:t>
      </w:r>
      <w:r>
        <w:rPr>
          <w:rFonts w:ascii="宋体" w:hAnsi="宋体"/>
        </w:rPr>
        <w:t>±</w:t>
      </w:r>
      <w:r>
        <w:rPr>
          <w:rFonts w:ascii="宋体" w:hAnsi="宋体" w:hint="eastAsia"/>
        </w:rPr>
        <w:t>0.</w:t>
      </w:r>
      <w:r>
        <w:rPr>
          <w:rFonts w:ascii="宋体" w:hAnsi="宋体"/>
        </w:rPr>
        <w:t>2mm</w:t>
      </w:r>
      <w:r>
        <w:rPr>
          <w:rFonts w:ascii="宋体" w:hAnsi="宋体" w:hint="eastAsia"/>
        </w:rPr>
        <w:t>，调偏范围</w:t>
      </w:r>
      <w:r w:rsidR="003D1643">
        <w:rPr>
          <w:rFonts w:ascii="宋体" w:hAnsi="宋体" w:hint="eastAsia"/>
        </w:rPr>
        <w:t>满足生产要求</w:t>
      </w:r>
      <w:r>
        <w:rPr>
          <w:rFonts w:ascii="宋体" w:hAnsi="宋体" w:hint="eastAsia"/>
        </w:rPr>
        <w:t>。</w:t>
      </w:r>
    </w:p>
    <w:p w:rsidR="00AA609D" w:rsidRDefault="00AA609D" w:rsidP="00AA609D">
      <w:pPr>
        <w:pStyle w:val="a7"/>
        <w:numPr>
          <w:ilvl w:val="0"/>
          <w:numId w:val="10"/>
        </w:numPr>
        <w:spacing w:line="360" w:lineRule="auto"/>
        <w:ind w:firstLineChars="0"/>
      </w:pPr>
      <w:r>
        <w:rPr>
          <w:rFonts w:hint="eastAsia"/>
        </w:rPr>
        <w:t>切刀装置</w:t>
      </w:r>
    </w:p>
    <w:p w:rsidR="00AA609D" w:rsidRDefault="00AA609D" w:rsidP="00885A30">
      <w:pPr>
        <w:pStyle w:val="a7"/>
        <w:numPr>
          <w:ilvl w:val="0"/>
          <w:numId w:val="32"/>
        </w:numPr>
        <w:spacing w:line="360" w:lineRule="auto"/>
        <w:ind w:firstLineChars="0"/>
      </w:pPr>
      <w:r w:rsidRPr="00055C63">
        <w:rPr>
          <w:rFonts w:hint="eastAsia"/>
        </w:rPr>
        <w:t>裁切刀具为普通裁纸刀</w:t>
      </w:r>
      <w:r>
        <w:rPr>
          <w:rFonts w:hint="eastAsia"/>
        </w:rPr>
        <w:t>。</w:t>
      </w:r>
    </w:p>
    <w:p w:rsidR="00077A43" w:rsidRDefault="00077A43" w:rsidP="00885A30">
      <w:pPr>
        <w:pStyle w:val="a7"/>
        <w:numPr>
          <w:ilvl w:val="0"/>
          <w:numId w:val="32"/>
        </w:numPr>
        <w:spacing w:line="360" w:lineRule="auto"/>
        <w:ind w:firstLineChars="0"/>
      </w:pPr>
      <w:r>
        <w:rPr>
          <w:rFonts w:hint="eastAsia"/>
        </w:rPr>
        <w:t>切刀装置的切刀采用浮动刀挑切，刀架上的刀片位置可以调至满足分切冠带条的宽度要求。</w:t>
      </w:r>
    </w:p>
    <w:p w:rsidR="00AA609D" w:rsidRDefault="00AA609D" w:rsidP="002E0680">
      <w:pPr>
        <w:pStyle w:val="a7"/>
        <w:numPr>
          <w:ilvl w:val="0"/>
          <w:numId w:val="32"/>
        </w:numPr>
        <w:spacing w:line="360" w:lineRule="auto"/>
        <w:ind w:firstLineChars="0"/>
      </w:pPr>
      <w:r w:rsidRPr="00055C63">
        <w:rPr>
          <w:rFonts w:hint="eastAsia"/>
        </w:rPr>
        <w:lastRenderedPageBreak/>
        <w:t>刀片可纵向调整，使刀片切口在上下方向可以移动，变换切口的位置，保证刀片用锋利口。</w:t>
      </w:r>
    </w:p>
    <w:p w:rsidR="00AA609D" w:rsidRPr="00055C63" w:rsidRDefault="00AA609D" w:rsidP="00AA609D">
      <w:pPr>
        <w:pStyle w:val="a7"/>
        <w:numPr>
          <w:ilvl w:val="0"/>
          <w:numId w:val="32"/>
        </w:numPr>
        <w:tabs>
          <w:tab w:val="left" w:pos="720"/>
        </w:tabs>
        <w:spacing w:line="360" w:lineRule="auto"/>
        <w:ind w:firstLineChars="0"/>
      </w:pPr>
      <w:r w:rsidRPr="00055C63">
        <w:rPr>
          <w:rFonts w:hint="eastAsia"/>
        </w:rPr>
        <w:t>分切装置后段带有左右两个废边卷取工位，在有废边出现的情况下进行废边收取。</w:t>
      </w:r>
    </w:p>
    <w:p w:rsidR="004157D3" w:rsidRDefault="00AA609D" w:rsidP="0040157E">
      <w:pPr>
        <w:pStyle w:val="a7"/>
        <w:numPr>
          <w:ilvl w:val="0"/>
          <w:numId w:val="32"/>
        </w:numPr>
        <w:spacing w:line="360" w:lineRule="auto"/>
        <w:ind w:firstLineChars="0"/>
      </w:pPr>
      <w:r w:rsidRPr="00AA609D">
        <w:rPr>
          <w:rFonts w:hint="eastAsia"/>
        </w:rPr>
        <w:t>分</w:t>
      </w:r>
      <w:r>
        <w:rPr>
          <w:rFonts w:hint="eastAsia"/>
        </w:rPr>
        <w:t>切后的帘布通过上下牵引辊进行分离，可以将切割后的帘布条马上分离，</w:t>
      </w:r>
      <w:r w:rsidRPr="00AA609D">
        <w:rPr>
          <w:rFonts w:hint="eastAsia"/>
        </w:rPr>
        <w:t>驱动装置为交流电机和变频器。</w:t>
      </w:r>
    </w:p>
    <w:p w:rsidR="00AA609D" w:rsidRDefault="004157D3" w:rsidP="0040157E">
      <w:pPr>
        <w:pStyle w:val="a7"/>
        <w:numPr>
          <w:ilvl w:val="0"/>
          <w:numId w:val="32"/>
        </w:numPr>
        <w:spacing w:line="360" w:lineRule="auto"/>
        <w:ind w:firstLineChars="0"/>
      </w:pPr>
      <w:r>
        <w:rPr>
          <w:rFonts w:hint="eastAsia"/>
        </w:rPr>
        <w:t>双面擦布毛刷辊，位置可调。</w:t>
      </w:r>
    </w:p>
    <w:p w:rsidR="004157D3" w:rsidRPr="007D2B2F" w:rsidRDefault="004157D3" w:rsidP="0040157E">
      <w:pPr>
        <w:pStyle w:val="a7"/>
        <w:numPr>
          <w:ilvl w:val="0"/>
          <w:numId w:val="32"/>
        </w:numPr>
        <w:spacing w:line="360" w:lineRule="auto"/>
        <w:ind w:firstLineChars="0"/>
      </w:pPr>
      <w:r w:rsidRPr="007D2B2F">
        <w:rPr>
          <w:rFonts w:hint="eastAsia"/>
        </w:rPr>
        <w:t>带有一套可调整裁断冠带条宽度为</w:t>
      </w:r>
      <w:smartTag w:uri="urn:schemas-microsoft-com:office:smarttags" w:element="chmetcnv">
        <w:smartTagPr>
          <w:attr w:name="TCSC" w:val="0"/>
          <w:attr w:name="NumberType" w:val="1"/>
          <w:attr w:name="Negative" w:val="False"/>
          <w:attr w:name="HasSpace" w:val="False"/>
          <w:attr w:name="SourceValue" w:val="10"/>
          <w:attr w:name="UnitName" w:val="mm"/>
        </w:smartTagPr>
        <w:r w:rsidRPr="007D2B2F">
          <w:rPr>
            <w:rFonts w:hint="eastAsia"/>
          </w:rPr>
          <w:t>10mm</w:t>
        </w:r>
      </w:smartTag>
      <w:r w:rsidRPr="007D2B2F">
        <w:rPr>
          <w:rFonts w:hint="eastAsia"/>
        </w:rPr>
        <w:t>、</w:t>
      </w:r>
      <w:r w:rsidRPr="007D2B2F">
        <w:rPr>
          <w:rFonts w:hint="eastAsia"/>
        </w:rPr>
        <w:t>15mm</w:t>
      </w:r>
      <w:r w:rsidRPr="007D2B2F">
        <w:rPr>
          <w:rFonts w:hint="eastAsia"/>
        </w:rPr>
        <w:t>、</w:t>
      </w:r>
      <w:r w:rsidRPr="007D2B2F">
        <w:rPr>
          <w:rFonts w:hint="eastAsia"/>
        </w:rPr>
        <w:t>20mm</w:t>
      </w:r>
      <w:r w:rsidRPr="007D2B2F">
        <w:rPr>
          <w:rFonts w:hint="eastAsia"/>
        </w:rPr>
        <w:t>的调整垫块。</w:t>
      </w:r>
    </w:p>
    <w:p w:rsidR="007D2B2F" w:rsidRPr="007D2B2F" w:rsidRDefault="007D2B2F" w:rsidP="007D2B2F">
      <w:pPr>
        <w:pStyle w:val="a7"/>
        <w:numPr>
          <w:ilvl w:val="0"/>
          <w:numId w:val="32"/>
        </w:numPr>
        <w:ind w:firstLineChars="0"/>
      </w:pPr>
      <w:r w:rsidRPr="007D2B2F">
        <w:rPr>
          <w:rFonts w:hint="eastAsia"/>
        </w:rPr>
        <w:t>裁断过程中不允许裁断经线。</w:t>
      </w:r>
    </w:p>
    <w:p w:rsidR="00077A43" w:rsidRDefault="00077A43" w:rsidP="00077A43">
      <w:pPr>
        <w:pStyle w:val="a7"/>
        <w:numPr>
          <w:ilvl w:val="0"/>
          <w:numId w:val="10"/>
        </w:numPr>
        <w:spacing w:line="360" w:lineRule="auto"/>
        <w:ind w:firstLineChars="0"/>
      </w:pPr>
      <w:r>
        <w:rPr>
          <w:rFonts w:hint="eastAsia"/>
        </w:rPr>
        <w:t>排线、冠带条收卷装置</w:t>
      </w:r>
      <w:r>
        <w:rPr>
          <w:rFonts w:hint="eastAsia"/>
        </w:rPr>
        <w:t xml:space="preserve"> </w:t>
      </w:r>
    </w:p>
    <w:p w:rsidR="004157D3" w:rsidRPr="004157D3" w:rsidRDefault="00077A43" w:rsidP="004157D3">
      <w:pPr>
        <w:pStyle w:val="a7"/>
        <w:numPr>
          <w:ilvl w:val="0"/>
          <w:numId w:val="32"/>
        </w:numPr>
        <w:spacing w:line="360" w:lineRule="auto"/>
        <w:ind w:firstLineChars="0"/>
        <w:rPr>
          <w:rFonts w:ascii="宋体" w:hAnsi="宋体" w:cs="宋体"/>
          <w:b/>
          <w:bCs/>
          <w:szCs w:val="28"/>
          <w:lang w:val="zh-CN"/>
        </w:rPr>
      </w:pPr>
      <w:r w:rsidRPr="002E0680">
        <w:rPr>
          <w:rFonts w:hint="eastAsia"/>
        </w:rPr>
        <w:t>该装置采用排线器往复缠绕方式，各工位冠带条收卷和排线</w:t>
      </w:r>
      <w:r w:rsidR="002E0680">
        <w:rPr>
          <w:rFonts w:hint="eastAsia"/>
        </w:rPr>
        <w:t>采用电机同步驱动。</w:t>
      </w:r>
    </w:p>
    <w:p w:rsidR="002E0680" w:rsidRPr="002E0680" w:rsidRDefault="004157D3" w:rsidP="004157D3">
      <w:pPr>
        <w:pStyle w:val="a7"/>
        <w:numPr>
          <w:ilvl w:val="0"/>
          <w:numId w:val="32"/>
        </w:numPr>
        <w:spacing w:line="360" w:lineRule="auto"/>
        <w:ind w:firstLineChars="0"/>
        <w:rPr>
          <w:rFonts w:ascii="宋体" w:hAnsi="宋体" w:cs="宋体"/>
          <w:b/>
          <w:bCs/>
          <w:szCs w:val="28"/>
          <w:lang w:val="zh-CN"/>
        </w:rPr>
      </w:pPr>
      <w:r w:rsidRPr="004157D3">
        <w:rPr>
          <w:rFonts w:hint="eastAsia"/>
        </w:rPr>
        <w:t>收卷过程中</w:t>
      </w:r>
      <w:r w:rsidR="003C5713">
        <w:rPr>
          <w:rFonts w:hint="eastAsia"/>
        </w:rPr>
        <w:t>各工位张力均匀、</w:t>
      </w:r>
      <w:r w:rsidRPr="004157D3">
        <w:rPr>
          <w:rFonts w:hint="eastAsia"/>
        </w:rPr>
        <w:t>恒张力，张力小于</w:t>
      </w:r>
      <w:r w:rsidRPr="004157D3">
        <w:rPr>
          <w:rFonts w:hint="eastAsia"/>
        </w:rPr>
        <w:t>10</w:t>
      </w:r>
      <w:r w:rsidRPr="004157D3">
        <w:rPr>
          <w:rFonts w:hint="eastAsia"/>
        </w:rPr>
        <w:t>牛顿。</w:t>
      </w:r>
    </w:p>
    <w:p w:rsidR="002E0680" w:rsidRPr="00AC01FE" w:rsidRDefault="002E0680" w:rsidP="002E0680">
      <w:pPr>
        <w:pStyle w:val="a7"/>
        <w:numPr>
          <w:ilvl w:val="0"/>
          <w:numId w:val="32"/>
        </w:numPr>
        <w:spacing w:line="360" w:lineRule="auto"/>
        <w:ind w:firstLineChars="0"/>
        <w:rPr>
          <w:rFonts w:ascii="宋体" w:hAnsi="宋体" w:cs="宋体"/>
          <w:b/>
          <w:bCs/>
          <w:szCs w:val="28"/>
          <w:lang w:val="zh-CN"/>
        </w:rPr>
      </w:pPr>
      <w:r>
        <w:rPr>
          <w:rFonts w:hint="eastAsia"/>
        </w:rPr>
        <w:t>卷取工位为上下二排设计</w:t>
      </w:r>
      <w:r w:rsidR="00AC01FE">
        <w:rPr>
          <w:rFonts w:hint="eastAsia"/>
        </w:rPr>
        <w:t>，气动膨胀轴锁紧。</w:t>
      </w:r>
    </w:p>
    <w:p w:rsidR="00AC01FE" w:rsidRDefault="00AC01FE" w:rsidP="00AC01FE">
      <w:pPr>
        <w:widowControl w:val="0"/>
        <w:numPr>
          <w:ilvl w:val="0"/>
          <w:numId w:val="32"/>
        </w:numPr>
        <w:spacing w:line="360" w:lineRule="auto"/>
        <w:jc w:val="both"/>
        <w:rPr>
          <w:rFonts w:ascii="宋体" w:hAnsi="宋体"/>
        </w:rPr>
      </w:pPr>
      <w:r>
        <w:rPr>
          <w:rFonts w:ascii="宋体" w:hAnsi="宋体" w:hint="eastAsia"/>
        </w:rPr>
        <w:t>卷取装置带有卷取长度</w:t>
      </w:r>
      <w:r w:rsidR="00AE42AF">
        <w:rPr>
          <w:rFonts w:ascii="宋体" w:hAnsi="宋体" w:hint="eastAsia"/>
        </w:rPr>
        <w:t>计量显示、</w:t>
      </w:r>
      <w:r>
        <w:rPr>
          <w:rFonts w:ascii="宋体" w:hAnsi="宋体" w:hint="eastAsia"/>
        </w:rPr>
        <w:t>设定功能，当卷取长度达到设定长度时自动停止。</w:t>
      </w:r>
    </w:p>
    <w:p w:rsidR="005D0681" w:rsidRPr="004F6469" w:rsidRDefault="005D0681" w:rsidP="002E0680">
      <w:pPr>
        <w:pStyle w:val="a7"/>
        <w:numPr>
          <w:ilvl w:val="0"/>
          <w:numId w:val="32"/>
        </w:numPr>
        <w:spacing w:line="360" w:lineRule="auto"/>
        <w:ind w:firstLineChars="0"/>
        <w:rPr>
          <w:rFonts w:ascii="宋体" w:hAnsi="宋体" w:cs="宋体"/>
          <w:b/>
          <w:bCs/>
          <w:szCs w:val="28"/>
          <w:lang w:val="zh-CN"/>
        </w:rPr>
      </w:pPr>
      <w:r w:rsidRPr="004F6469">
        <w:rPr>
          <w:rFonts w:hint="eastAsia"/>
        </w:rPr>
        <w:t>配备气动</w:t>
      </w:r>
      <w:r w:rsidR="00D80315" w:rsidRPr="004F6469">
        <w:rPr>
          <w:rFonts w:hint="eastAsia"/>
        </w:rPr>
        <w:t>平衡</w:t>
      </w:r>
      <w:r w:rsidRPr="004F6469">
        <w:rPr>
          <w:rFonts w:hint="eastAsia"/>
        </w:rPr>
        <w:t>吊可</w:t>
      </w:r>
      <w:r w:rsidR="004F6469">
        <w:rPr>
          <w:rFonts w:hint="eastAsia"/>
        </w:rPr>
        <w:t>将</w:t>
      </w:r>
      <w:r w:rsidRPr="004F6469">
        <w:rPr>
          <w:rFonts w:hint="eastAsia"/>
        </w:rPr>
        <w:t>成品料卷转移</w:t>
      </w:r>
      <w:r w:rsidR="004F6469">
        <w:rPr>
          <w:rFonts w:hint="eastAsia"/>
        </w:rPr>
        <w:t>到甲方储存料车上</w:t>
      </w:r>
      <w:r w:rsidRPr="004F6469">
        <w:rPr>
          <w:rFonts w:hint="eastAsia"/>
        </w:rPr>
        <w:t>。</w:t>
      </w:r>
    </w:p>
    <w:p w:rsidR="007D2E78" w:rsidRPr="002E0680" w:rsidRDefault="007D2E78" w:rsidP="007837B7">
      <w:pPr>
        <w:pStyle w:val="a7"/>
        <w:numPr>
          <w:ilvl w:val="0"/>
          <w:numId w:val="1"/>
        </w:numPr>
        <w:tabs>
          <w:tab w:val="left" w:pos="420"/>
        </w:tabs>
        <w:autoSpaceDE w:val="0"/>
        <w:autoSpaceDN w:val="0"/>
        <w:snapToGrid w:val="0"/>
        <w:spacing w:line="360" w:lineRule="auto"/>
        <w:ind w:left="709" w:firstLineChars="0" w:hanging="908"/>
        <w:rPr>
          <w:rFonts w:ascii="宋体" w:hAnsi="宋体" w:cs="宋体"/>
          <w:b/>
          <w:bCs/>
          <w:szCs w:val="28"/>
          <w:lang w:val="zh-CN"/>
        </w:rPr>
      </w:pPr>
      <w:r w:rsidRPr="002E0680">
        <w:rPr>
          <w:rFonts w:ascii="宋体" w:hAnsi="宋体" w:cs="宋体" w:hint="eastAsia"/>
          <w:b/>
          <w:bCs/>
          <w:szCs w:val="28"/>
          <w:lang w:val="zh-CN"/>
        </w:rPr>
        <w:t>电控系统</w:t>
      </w:r>
    </w:p>
    <w:p w:rsidR="007D2E78" w:rsidRPr="00D3158B" w:rsidRDefault="007D2E78" w:rsidP="007D2E78">
      <w:pPr>
        <w:pStyle w:val="a7"/>
        <w:numPr>
          <w:ilvl w:val="0"/>
          <w:numId w:val="14"/>
        </w:numPr>
        <w:spacing w:line="360" w:lineRule="auto"/>
        <w:ind w:firstLineChars="0"/>
        <w:rPr>
          <w:color w:val="FF0000"/>
        </w:rPr>
      </w:pPr>
      <w:r w:rsidRPr="00D3158B">
        <w:rPr>
          <w:rFonts w:hint="eastAsia"/>
          <w:color w:val="FF0000"/>
        </w:rPr>
        <w:t>AB</w:t>
      </w:r>
      <w:r w:rsidRPr="00D3158B">
        <w:rPr>
          <w:rFonts w:hint="eastAsia"/>
          <w:color w:val="FF0000"/>
        </w:rPr>
        <w:t>系列</w:t>
      </w:r>
      <w:r w:rsidRPr="00D3158B">
        <w:rPr>
          <w:rFonts w:hint="eastAsia"/>
          <w:color w:val="FF0000"/>
        </w:rPr>
        <w:t>PLC</w:t>
      </w:r>
      <w:r w:rsidRPr="00D3158B">
        <w:rPr>
          <w:rFonts w:hint="eastAsia"/>
          <w:color w:val="FF0000"/>
        </w:rPr>
        <w:t>，通过以太网接口进行通讯，采用触摸屏实现控制该设备的导开、裁切、卷取各部分的速度，该系统能手动及自动分别控制。并在收卷过程中控制其收卷张力，为</w:t>
      </w:r>
      <w:r w:rsidRPr="00D3158B">
        <w:rPr>
          <w:rFonts w:hint="eastAsia"/>
          <w:color w:val="FF0000"/>
        </w:rPr>
        <w:t>MES</w:t>
      </w:r>
      <w:r w:rsidRPr="00D3158B">
        <w:rPr>
          <w:rFonts w:hint="eastAsia"/>
          <w:color w:val="FF0000"/>
        </w:rPr>
        <w:t>系统预留一以太网口。</w:t>
      </w:r>
    </w:p>
    <w:p w:rsidR="007D2E78" w:rsidRPr="007D2E78" w:rsidRDefault="007D2E78" w:rsidP="007D2E78">
      <w:pPr>
        <w:pStyle w:val="a7"/>
        <w:numPr>
          <w:ilvl w:val="0"/>
          <w:numId w:val="14"/>
        </w:numPr>
        <w:spacing w:line="360" w:lineRule="auto"/>
        <w:ind w:firstLineChars="0"/>
      </w:pPr>
      <w:r w:rsidRPr="007D2E78">
        <w:rPr>
          <w:rFonts w:hint="eastAsia"/>
        </w:rPr>
        <w:t>参数菜单式管理，自动调整宽度，物料扫码确认方可开机。</w:t>
      </w:r>
    </w:p>
    <w:p w:rsidR="007D2E78" w:rsidRPr="007D2E78" w:rsidRDefault="007D2E78" w:rsidP="007D2E78">
      <w:pPr>
        <w:pStyle w:val="a7"/>
        <w:numPr>
          <w:ilvl w:val="0"/>
          <w:numId w:val="14"/>
        </w:numPr>
        <w:spacing w:line="360" w:lineRule="auto"/>
        <w:ind w:firstLineChars="0"/>
      </w:pPr>
      <w:r w:rsidRPr="00D3158B">
        <w:rPr>
          <w:rFonts w:hint="eastAsia"/>
          <w:color w:val="FF0000"/>
        </w:rPr>
        <w:t>分站</w:t>
      </w:r>
      <w:r w:rsidRPr="007D2E78">
        <w:rPr>
          <w:rFonts w:hint="eastAsia"/>
        </w:rPr>
        <w:t>：采用</w:t>
      </w:r>
      <w:r w:rsidRPr="007D2E78">
        <w:rPr>
          <w:rFonts w:hint="eastAsia"/>
        </w:rPr>
        <w:t>AB</w:t>
      </w:r>
      <w:r w:rsidRPr="007D2E78">
        <w:rPr>
          <w:rFonts w:hint="eastAsia"/>
        </w:rPr>
        <w:t>分布式</w:t>
      </w:r>
      <w:r w:rsidRPr="007D2E78">
        <w:rPr>
          <w:rFonts w:hint="eastAsia"/>
        </w:rPr>
        <w:t>I/O</w:t>
      </w:r>
      <w:r w:rsidRPr="007D2E78">
        <w:rPr>
          <w:rFonts w:hint="eastAsia"/>
        </w:rPr>
        <w:t>模块，通过以太网通讯</w:t>
      </w:r>
      <w:r w:rsidR="005D0681">
        <w:rPr>
          <w:rFonts w:hint="eastAsia"/>
        </w:rPr>
        <w:t>，</w:t>
      </w:r>
      <w:r w:rsidR="005D0681" w:rsidRPr="005D0681">
        <w:rPr>
          <w:rFonts w:hint="eastAsia"/>
          <w:highlight w:val="yellow"/>
        </w:rPr>
        <w:t>通讯采用环网模式</w:t>
      </w:r>
      <w:r w:rsidRPr="007D2E78">
        <w:rPr>
          <w:rFonts w:hint="eastAsia"/>
        </w:rPr>
        <w:t>。</w:t>
      </w:r>
    </w:p>
    <w:p w:rsidR="007D2E78" w:rsidRPr="007D2E78" w:rsidRDefault="007D2E78" w:rsidP="007D2E78">
      <w:pPr>
        <w:pStyle w:val="a7"/>
        <w:numPr>
          <w:ilvl w:val="0"/>
          <w:numId w:val="14"/>
        </w:numPr>
        <w:spacing w:line="360" w:lineRule="auto"/>
        <w:ind w:firstLineChars="0"/>
      </w:pPr>
      <w:r w:rsidRPr="007D2E78">
        <w:rPr>
          <w:rFonts w:hint="eastAsia"/>
        </w:rPr>
        <w:t>驱动系统配置采用</w:t>
      </w:r>
      <w:r w:rsidRPr="007D2E78">
        <w:rPr>
          <w:rFonts w:hint="eastAsia"/>
        </w:rPr>
        <w:t>AB</w:t>
      </w:r>
      <w:r w:rsidRPr="007D2E78">
        <w:rPr>
          <w:rFonts w:hint="eastAsia"/>
        </w:rPr>
        <w:t>交流伺服驱动器及电机，与</w:t>
      </w:r>
      <w:r w:rsidRPr="007D2E78">
        <w:rPr>
          <w:rFonts w:hint="eastAsia"/>
        </w:rPr>
        <w:t>PLC</w:t>
      </w:r>
      <w:r w:rsidRPr="007D2E78">
        <w:rPr>
          <w:rFonts w:hint="eastAsia"/>
        </w:rPr>
        <w:t>通讯方式为以太网通讯。</w:t>
      </w:r>
      <w:r w:rsidRPr="007D2E78">
        <w:rPr>
          <w:rFonts w:hint="eastAsia"/>
        </w:rPr>
        <w:t xml:space="preserve"> </w:t>
      </w:r>
    </w:p>
    <w:p w:rsidR="007D2E78" w:rsidRDefault="007D2E78" w:rsidP="007D2E78">
      <w:pPr>
        <w:pStyle w:val="a7"/>
        <w:numPr>
          <w:ilvl w:val="0"/>
          <w:numId w:val="14"/>
        </w:numPr>
        <w:spacing w:line="360" w:lineRule="auto"/>
        <w:ind w:firstLineChars="0"/>
      </w:pPr>
      <w:r w:rsidRPr="007D2E78">
        <w:rPr>
          <w:rFonts w:hint="eastAsia"/>
        </w:rPr>
        <w:t>PLC</w:t>
      </w:r>
      <w:r w:rsidRPr="007D2E78">
        <w:rPr>
          <w:rFonts w:hint="eastAsia"/>
        </w:rPr>
        <w:t>为设备调试预留一个以太网口，同时为</w:t>
      </w:r>
      <w:r w:rsidRPr="007D2E78">
        <w:rPr>
          <w:rFonts w:hint="eastAsia"/>
        </w:rPr>
        <w:t>MES</w:t>
      </w:r>
      <w:r w:rsidRPr="007D2E78">
        <w:rPr>
          <w:rFonts w:hint="eastAsia"/>
        </w:rPr>
        <w:t>系统预留一个以太网模块及</w:t>
      </w:r>
      <w:r w:rsidRPr="007D2E78">
        <w:rPr>
          <w:rFonts w:hint="eastAsia"/>
        </w:rPr>
        <w:t>2</w:t>
      </w:r>
      <w:r w:rsidRPr="007D2E78">
        <w:rPr>
          <w:rFonts w:hint="eastAsia"/>
        </w:rPr>
        <w:t>个以上的空槽，便于以后扩展。</w:t>
      </w:r>
    </w:p>
    <w:p w:rsidR="005D0681" w:rsidRPr="005D0681" w:rsidRDefault="005D0681" w:rsidP="007D2E78">
      <w:pPr>
        <w:pStyle w:val="a7"/>
        <w:numPr>
          <w:ilvl w:val="0"/>
          <w:numId w:val="14"/>
        </w:numPr>
        <w:spacing w:line="360" w:lineRule="auto"/>
        <w:ind w:firstLineChars="0"/>
        <w:rPr>
          <w:highlight w:val="yellow"/>
        </w:rPr>
      </w:pPr>
      <w:r w:rsidRPr="005D0681">
        <w:rPr>
          <w:rFonts w:hint="eastAsia"/>
          <w:highlight w:val="yellow"/>
        </w:rPr>
        <w:t>提供所有电器元件清单，包含位置、名称、型号、厂家、数量。</w:t>
      </w:r>
    </w:p>
    <w:p w:rsidR="007D2E78" w:rsidRDefault="007D2E78" w:rsidP="007D2E78">
      <w:pPr>
        <w:numPr>
          <w:ilvl w:val="0"/>
          <w:numId w:val="1"/>
        </w:numPr>
        <w:tabs>
          <w:tab w:val="left" w:pos="420"/>
        </w:tabs>
        <w:autoSpaceDE w:val="0"/>
        <w:autoSpaceDN w:val="0"/>
        <w:snapToGrid w:val="0"/>
        <w:spacing w:line="360" w:lineRule="auto"/>
        <w:ind w:left="709" w:hanging="908"/>
        <w:rPr>
          <w:rFonts w:ascii="宋体" w:hAnsi="宋体" w:cs="宋体"/>
          <w:b/>
          <w:bCs/>
          <w:szCs w:val="28"/>
          <w:lang w:val="zh-CN"/>
        </w:rPr>
      </w:pPr>
      <w:r>
        <w:rPr>
          <w:rFonts w:ascii="宋体" w:hAnsi="宋体" w:cs="宋体" w:hint="eastAsia"/>
          <w:b/>
          <w:bCs/>
          <w:szCs w:val="28"/>
          <w:lang w:val="zh-CN"/>
        </w:rPr>
        <w:t>设备通用要求：</w:t>
      </w:r>
    </w:p>
    <w:p w:rsidR="007D2E78" w:rsidRPr="007D2E78" w:rsidRDefault="007D2E78" w:rsidP="007D2E78">
      <w:pPr>
        <w:pStyle w:val="a7"/>
        <w:numPr>
          <w:ilvl w:val="0"/>
          <w:numId w:val="16"/>
        </w:numPr>
        <w:spacing w:line="360" w:lineRule="auto"/>
        <w:ind w:firstLineChars="0"/>
      </w:pPr>
      <w:r w:rsidRPr="007D2E78">
        <w:rPr>
          <w:rFonts w:hint="eastAsia"/>
        </w:rPr>
        <w:lastRenderedPageBreak/>
        <w:t>各设备部件、各操作按钮、各液压部件等进行详细标识，固定牢固、耐久。</w:t>
      </w:r>
    </w:p>
    <w:p w:rsidR="007D2E78" w:rsidRPr="007D2E78" w:rsidRDefault="007D2E78" w:rsidP="007D2E78">
      <w:pPr>
        <w:pStyle w:val="a7"/>
        <w:numPr>
          <w:ilvl w:val="0"/>
          <w:numId w:val="16"/>
        </w:numPr>
        <w:spacing w:line="360" w:lineRule="auto"/>
        <w:ind w:firstLineChars="0"/>
      </w:pPr>
      <w:r w:rsidRPr="007D2E78">
        <w:rPr>
          <w:rFonts w:hint="eastAsia"/>
        </w:rPr>
        <w:t>设备各部件有效润滑。</w:t>
      </w:r>
    </w:p>
    <w:p w:rsidR="007D2E78" w:rsidRPr="007D2E78" w:rsidRDefault="007D2E78" w:rsidP="007D2E78">
      <w:pPr>
        <w:pStyle w:val="a7"/>
        <w:numPr>
          <w:ilvl w:val="0"/>
          <w:numId w:val="16"/>
        </w:numPr>
        <w:spacing w:line="360" w:lineRule="auto"/>
        <w:ind w:firstLineChars="0"/>
      </w:pPr>
      <w:r w:rsidRPr="007D2E78">
        <w:rPr>
          <w:rFonts w:hint="eastAsia"/>
        </w:rPr>
        <w:t>预留充足维修保养空间。</w:t>
      </w:r>
    </w:p>
    <w:p w:rsidR="007D2E78" w:rsidRPr="007D2E78" w:rsidRDefault="007D2E78" w:rsidP="007D2E78">
      <w:pPr>
        <w:pStyle w:val="a7"/>
        <w:numPr>
          <w:ilvl w:val="0"/>
          <w:numId w:val="16"/>
        </w:numPr>
        <w:spacing w:line="360" w:lineRule="auto"/>
        <w:ind w:firstLineChars="0"/>
      </w:pPr>
      <w:r w:rsidRPr="007D2E78">
        <w:rPr>
          <w:rFonts w:hint="eastAsia"/>
        </w:rPr>
        <w:t>设备布局待设计联络定。</w:t>
      </w:r>
    </w:p>
    <w:p w:rsidR="007D2E78" w:rsidRDefault="007D2E78" w:rsidP="007D2E78">
      <w:pPr>
        <w:pStyle w:val="a7"/>
        <w:numPr>
          <w:ilvl w:val="0"/>
          <w:numId w:val="16"/>
        </w:numPr>
        <w:spacing w:line="360" w:lineRule="auto"/>
        <w:ind w:firstLineChars="0"/>
      </w:pPr>
      <w:r w:rsidRPr="007D2E78">
        <w:rPr>
          <w:rFonts w:hint="eastAsia"/>
        </w:rPr>
        <w:t>所有安装软件为正版软件。</w:t>
      </w:r>
    </w:p>
    <w:p w:rsidR="007D2E78" w:rsidRPr="007D2E78" w:rsidRDefault="007D2E78" w:rsidP="007D2E78">
      <w:pPr>
        <w:numPr>
          <w:ilvl w:val="0"/>
          <w:numId w:val="1"/>
        </w:numPr>
        <w:tabs>
          <w:tab w:val="left" w:pos="420"/>
        </w:tabs>
        <w:autoSpaceDE w:val="0"/>
        <w:autoSpaceDN w:val="0"/>
        <w:snapToGrid w:val="0"/>
        <w:spacing w:line="360" w:lineRule="auto"/>
        <w:ind w:left="709" w:hanging="908"/>
        <w:rPr>
          <w:rFonts w:ascii="宋体" w:hAnsi="宋体" w:cs="宋体"/>
          <w:b/>
          <w:bCs/>
          <w:szCs w:val="28"/>
          <w:lang w:val="zh-CN"/>
        </w:rPr>
      </w:pPr>
      <w:r w:rsidRPr="007D2E78">
        <w:rPr>
          <w:rFonts w:ascii="宋体" w:hAnsi="宋体" w:cs="宋体" w:hint="eastAsia"/>
          <w:b/>
          <w:bCs/>
          <w:szCs w:val="28"/>
          <w:lang w:val="zh-CN"/>
        </w:rPr>
        <w:t>设备安装、电气接布线及元器件安装要求：</w:t>
      </w:r>
    </w:p>
    <w:p w:rsidR="007D2E78" w:rsidRPr="007D2E78" w:rsidRDefault="007D2E78" w:rsidP="007D2E78">
      <w:pPr>
        <w:pStyle w:val="a7"/>
        <w:numPr>
          <w:ilvl w:val="0"/>
          <w:numId w:val="18"/>
        </w:numPr>
        <w:spacing w:line="360" w:lineRule="auto"/>
        <w:ind w:firstLineChars="0"/>
      </w:pPr>
      <w:r w:rsidRPr="007D2E78">
        <w:rPr>
          <w:rFonts w:hint="eastAsia"/>
        </w:rPr>
        <w:t>所有电气元件均符合国际电气</w:t>
      </w:r>
      <w:r w:rsidRPr="007D2E78">
        <w:rPr>
          <w:rFonts w:hint="eastAsia"/>
        </w:rPr>
        <w:t>IEC</w:t>
      </w:r>
      <w:r w:rsidRPr="007D2E78">
        <w:rPr>
          <w:rFonts w:hint="eastAsia"/>
        </w:rPr>
        <w:t>标准。</w:t>
      </w:r>
    </w:p>
    <w:p w:rsidR="007D2E78" w:rsidRPr="007D2E78" w:rsidRDefault="007D2E78" w:rsidP="007D2E78">
      <w:pPr>
        <w:pStyle w:val="a7"/>
        <w:numPr>
          <w:ilvl w:val="0"/>
          <w:numId w:val="18"/>
        </w:numPr>
        <w:spacing w:line="360" w:lineRule="auto"/>
        <w:ind w:firstLineChars="0"/>
      </w:pPr>
      <w:bookmarkStart w:id="1" w:name="_Toc226005946"/>
      <w:bookmarkStart w:id="2" w:name="_Toc303955074"/>
      <w:r w:rsidRPr="007D2E78">
        <w:rPr>
          <w:rFonts w:hint="eastAsia"/>
        </w:rPr>
        <w:t>元件的色标均符合</w:t>
      </w:r>
      <w:r w:rsidRPr="007D2E78">
        <w:rPr>
          <w:rFonts w:hint="eastAsia"/>
        </w:rPr>
        <w:t>EN 60204/1998</w:t>
      </w:r>
      <w:r w:rsidRPr="007D2E78">
        <w:rPr>
          <w:rFonts w:hint="eastAsia"/>
        </w:rPr>
        <w:t>标准</w:t>
      </w:r>
      <w:bookmarkEnd w:id="1"/>
      <w:bookmarkEnd w:id="2"/>
      <w:r w:rsidRPr="007D2E78">
        <w:rPr>
          <w:rFonts w:hint="eastAsia"/>
        </w:rPr>
        <w:t>。</w:t>
      </w:r>
    </w:p>
    <w:p w:rsidR="007D2E78" w:rsidRPr="007D2E78" w:rsidRDefault="007D2E78" w:rsidP="007D2E78">
      <w:pPr>
        <w:pStyle w:val="a7"/>
        <w:numPr>
          <w:ilvl w:val="0"/>
          <w:numId w:val="18"/>
        </w:numPr>
        <w:spacing w:line="360" w:lineRule="auto"/>
        <w:ind w:firstLineChars="0"/>
      </w:pPr>
      <w:r w:rsidRPr="007D2E78">
        <w:rPr>
          <w:rFonts w:hint="eastAsia"/>
        </w:rPr>
        <w:t>柜内外所有元件都有标明编号、功能的标牌。</w:t>
      </w:r>
    </w:p>
    <w:p w:rsidR="007D2E78" w:rsidRPr="007D2E78" w:rsidRDefault="007D2E78" w:rsidP="007D2E78">
      <w:pPr>
        <w:pStyle w:val="a7"/>
        <w:numPr>
          <w:ilvl w:val="0"/>
          <w:numId w:val="18"/>
        </w:numPr>
        <w:spacing w:line="360" w:lineRule="auto"/>
        <w:ind w:firstLineChars="0"/>
      </w:pPr>
      <w:bookmarkStart w:id="3" w:name="_Toc226005948"/>
      <w:bookmarkStart w:id="4" w:name="_Toc303955076"/>
      <w:r w:rsidRPr="007D2E78">
        <w:rPr>
          <w:rFonts w:hint="eastAsia"/>
        </w:rPr>
        <w:t>控制柜</w:t>
      </w:r>
      <w:r w:rsidRPr="007D2E78">
        <w:t>(IP54)</w:t>
      </w:r>
      <w:r w:rsidRPr="007D2E78">
        <w:rPr>
          <w:rFonts w:hint="eastAsia"/>
        </w:rPr>
        <w:t>设计用于环境温度</w:t>
      </w:r>
      <w:r w:rsidRPr="007D2E78">
        <w:t>10-35</w:t>
      </w:r>
      <w:r w:rsidRPr="007D2E78">
        <w:rPr>
          <w:rFonts w:hint="eastAsia"/>
        </w:rPr>
        <w:t>°</w:t>
      </w:r>
      <w:r w:rsidRPr="007D2E78">
        <w:rPr>
          <w:rFonts w:hint="eastAsia"/>
        </w:rPr>
        <w:t>C</w:t>
      </w:r>
      <w:r w:rsidRPr="007D2E78">
        <w:rPr>
          <w:rFonts w:hint="eastAsia"/>
        </w:rPr>
        <w:t>的环境，在环境温度高于</w:t>
      </w:r>
      <w:r w:rsidRPr="007D2E78">
        <w:t>35</w:t>
      </w:r>
      <w:r w:rsidRPr="007D2E78">
        <w:rPr>
          <w:rFonts w:hint="eastAsia"/>
        </w:rPr>
        <w:t>°</w:t>
      </w:r>
      <w:r w:rsidRPr="007D2E78">
        <w:rPr>
          <w:rFonts w:hint="eastAsia"/>
        </w:rPr>
        <w:t>C</w:t>
      </w:r>
      <w:r w:rsidRPr="007D2E78">
        <w:rPr>
          <w:rFonts w:hint="eastAsia"/>
        </w:rPr>
        <w:t>时需使用控制柜冷却装置</w:t>
      </w:r>
      <w:bookmarkEnd w:id="3"/>
      <w:r w:rsidRPr="007D2E78">
        <w:rPr>
          <w:rFonts w:hint="eastAsia"/>
        </w:rPr>
        <w:t>。</w:t>
      </w:r>
      <w:bookmarkEnd w:id="4"/>
    </w:p>
    <w:p w:rsidR="007D2E78" w:rsidRPr="007D2E78" w:rsidRDefault="007D2E78" w:rsidP="007D2E78">
      <w:pPr>
        <w:pStyle w:val="a7"/>
        <w:numPr>
          <w:ilvl w:val="0"/>
          <w:numId w:val="18"/>
        </w:numPr>
        <w:spacing w:line="360" w:lineRule="auto"/>
        <w:ind w:firstLineChars="0"/>
      </w:pPr>
      <w:bookmarkStart w:id="5" w:name="_Toc226005949"/>
      <w:bookmarkStart w:id="6" w:name="_Toc303955077"/>
      <w:r w:rsidRPr="007D2E78">
        <w:rPr>
          <w:rFonts w:hint="eastAsia"/>
        </w:rPr>
        <w:t>涉及人员和设备安全的位置均有急停开关。急停功能不受</w:t>
      </w:r>
      <w:r w:rsidRPr="007D2E78">
        <w:rPr>
          <w:rFonts w:hint="eastAsia"/>
        </w:rPr>
        <w:t>PLC</w:t>
      </w:r>
      <w:r w:rsidRPr="007D2E78">
        <w:rPr>
          <w:rFonts w:hint="eastAsia"/>
        </w:rPr>
        <w:t>程序的影响而直接由硬件连接</w:t>
      </w:r>
      <w:bookmarkEnd w:id="5"/>
      <w:r w:rsidRPr="007D2E78">
        <w:rPr>
          <w:rFonts w:hint="eastAsia"/>
        </w:rPr>
        <w:t>，由专用安全控制模块控制。</w:t>
      </w:r>
      <w:bookmarkEnd w:id="6"/>
    </w:p>
    <w:p w:rsidR="007D2E78" w:rsidRPr="007D2E78" w:rsidRDefault="007D2E78" w:rsidP="007D2E78">
      <w:pPr>
        <w:pStyle w:val="a7"/>
        <w:numPr>
          <w:ilvl w:val="0"/>
          <w:numId w:val="18"/>
        </w:numPr>
        <w:spacing w:line="360" w:lineRule="auto"/>
        <w:ind w:firstLineChars="0"/>
      </w:pPr>
      <w:bookmarkStart w:id="7" w:name="_Toc226005950"/>
      <w:bookmarkStart w:id="8" w:name="_Toc303955078"/>
      <w:r w:rsidRPr="007D2E78">
        <w:rPr>
          <w:rFonts w:hint="eastAsia"/>
        </w:rPr>
        <w:t>电气设备设计允许电源电压最大波动范围</w:t>
      </w:r>
      <w:r w:rsidRPr="007D2E78">
        <w:rPr>
          <w:rFonts w:hint="eastAsia"/>
        </w:rPr>
        <w:t>+/-10%,</w:t>
      </w:r>
      <w:r w:rsidRPr="007D2E78">
        <w:rPr>
          <w:rFonts w:hint="eastAsia"/>
        </w:rPr>
        <w:t>最大频率波动范围</w:t>
      </w:r>
      <w:r w:rsidRPr="007D2E78">
        <w:rPr>
          <w:rFonts w:hint="eastAsia"/>
        </w:rPr>
        <w:t>+/-2%</w:t>
      </w:r>
      <w:r w:rsidRPr="007D2E78">
        <w:rPr>
          <w:rFonts w:hint="eastAsia"/>
        </w:rPr>
        <w:t>。用户需提供适当的电源。</w:t>
      </w:r>
      <w:bookmarkEnd w:id="7"/>
      <w:bookmarkEnd w:id="8"/>
    </w:p>
    <w:p w:rsidR="007D2E78" w:rsidRPr="007D2E78" w:rsidRDefault="007D2E78" w:rsidP="007D2E78">
      <w:pPr>
        <w:pStyle w:val="a7"/>
        <w:numPr>
          <w:ilvl w:val="0"/>
          <w:numId w:val="18"/>
        </w:numPr>
        <w:spacing w:line="360" w:lineRule="auto"/>
        <w:ind w:firstLineChars="0"/>
      </w:pPr>
      <w:bookmarkStart w:id="9" w:name="_Toc226005951"/>
      <w:bookmarkStart w:id="10" w:name="_Toc303955079"/>
      <w:r w:rsidRPr="007D2E78">
        <w:rPr>
          <w:rFonts w:hint="eastAsia"/>
        </w:rPr>
        <w:t>控制柜，键盘、</w:t>
      </w:r>
      <w:r w:rsidRPr="007D2E78">
        <w:rPr>
          <w:rFonts w:hint="eastAsia"/>
        </w:rPr>
        <w:t>I/O</w:t>
      </w:r>
      <w:r w:rsidRPr="007D2E78">
        <w:rPr>
          <w:rFonts w:hint="eastAsia"/>
        </w:rPr>
        <w:t>以及端子排均有</w:t>
      </w:r>
      <w:r w:rsidRPr="007D2E78">
        <w:rPr>
          <w:rFonts w:hint="eastAsia"/>
        </w:rPr>
        <w:t>10%</w:t>
      </w:r>
      <w:r w:rsidRPr="007D2E78">
        <w:rPr>
          <w:rFonts w:hint="eastAsia"/>
        </w:rPr>
        <w:t>的备用空间。</w:t>
      </w:r>
      <w:bookmarkEnd w:id="9"/>
      <w:bookmarkEnd w:id="10"/>
    </w:p>
    <w:p w:rsidR="007D2E78" w:rsidRPr="007D2E78" w:rsidRDefault="007D2E78" w:rsidP="007D2E78">
      <w:pPr>
        <w:pStyle w:val="a7"/>
        <w:numPr>
          <w:ilvl w:val="0"/>
          <w:numId w:val="18"/>
        </w:numPr>
        <w:spacing w:line="360" w:lineRule="auto"/>
        <w:ind w:firstLineChars="0"/>
      </w:pPr>
      <w:bookmarkStart w:id="11" w:name="_Toc226005952"/>
      <w:bookmarkStart w:id="12" w:name="_Toc303955080"/>
      <w:r w:rsidRPr="007D2E78">
        <w:rPr>
          <w:rFonts w:hint="eastAsia"/>
        </w:rPr>
        <w:t>控制柜及设备上装有标准检修电源插座（</w:t>
      </w:r>
      <w:r w:rsidRPr="007D2E78">
        <w:rPr>
          <w:rFonts w:hint="eastAsia"/>
        </w:rPr>
        <w:t>2</w:t>
      </w:r>
      <w:r w:rsidRPr="007D2E78">
        <w:rPr>
          <w:rFonts w:hint="eastAsia"/>
        </w:rPr>
        <w:t>头、</w:t>
      </w:r>
      <w:r w:rsidRPr="007D2E78">
        <w:rPr>
          <w:rFonts w:hint="eastAsia"/>
        </w:rPr>
        <w:t>3</w:t>
      </w:r>
      <w:r w:rsidRPr="007D2E78">
        <w:rPr>
          <w:rFonts w:hint="eastAsia"/>
        </w:rPr>
        <w:t>头各一个），且必须安装剩余电流保护开关（即漏电保护器）。</w:t>
      </w:r>
      <w:bookmarkEnd w:id="11"/>
      <w:bookmarkEnd w:id="12"/>
    </w:p>
    <w:p w:rsidR="007D2E78" w:rsidRPr="007D2E78" w:rsidRDefault="007D2E78" w:rsidP="007D2E78">
      <w:pPr>
        <w:pStyle w:val="a7"/>
        <w:numPr>
          <w:ilvl w:val="0"/>
          <w:numId w:val="18"/>
        </w:numPr>
        <w:spacing w:line="360" w:lineRule="auto"/>
        <w:ind w:firstLineChars="0"/>
      </w:pPr>
      <w:bookmarkStart w:id="13" w:name="_Toc226005953"/>
      <w:bookmarkStart w:id="14" w:name="_Toc303955081"/>
      <w:r w:rsidRPr="007D2E78">
        <w:rPr>
          <w:rFonts w:hint="eastAsia"/>
        </w:rPr>
        <w:t>主电源由控制柜顶部或底部引入。控制柜内主电源接口在上部。</w:t>
      </w:r>
      <w:bookmarkEnd w:id="13"/>
      <w:bookmarkEnd w:id="14"/>
    </w:p>
    <w:p w:rsidR="007D2E78" w:rsidRPr="007D2E78" w:rsidRDefault="007D2E78" w:rsidP="007D2E78">
      <w:pPr>
        <w:pStyle w:val="a7"/>
        <w:numPr>
          <w:ilvl w:val="0"/>
          <w:numId w:val="18"/>
        </w:numPr>
        <w:spacing w:line="360" w:lineRule="auto"/>
        <w:ind w:firstLineChars="0"/>
      </w:pPr>
      <w:bookmarkStart w:id="15" w:name="_Toc226005955"/>
      <w:bookmarkStart w:id="16" w:name="_Toc303955083"/>
      <w:r w:rsidRPr="007D2E78">
        <w:rPr>
          <w:rFonts w:hint="eastAsia"/>
        </w:rPr>
        <w:t>电缆地面敷设</w:t>
      </w:r>
      <w:bookmarkStart w:id="17" w:name="_Toc226005956"/>
      <w:bookmarkEnd w:id="15"/>
      <w:r w:rsidRPr="007D2E78">
        <w:rPr>
          <w:rFonts w:hint="eastAsia"/>
        </w:rPr>
        <w:t>和电缆走桥架</w:t>
      </w:r>
      <w:bookmarkEnd w:id="17"/>
      <w:r w:rsidRPr="007D2E78">
        <w:rPr>
          <w:rFonts w:hint="eastAsia"/>
        </w:rPr>
        <w:t>敷设相结合</w:t>
      </w:r>
      <w:bookmarkEnd w:id="16"/>
      <w:r w:rsidRPr="007D2E78">
        <w:rPr>
          <w:rFonts w:hint="eastAsia"/>
        </w:rPr>
        <w:t>，设备上所有电气桥架，需要有中间隔板，强、弱、信号线要分槽敷设。</w:t>
      </w:r>
    </w:p>
    <w:p w:rsidR="007D2E78" w:rsidRPr="007D2E78" w:rsidRDefault="007D2E78" w:rsidP="007D2E78">
      <w:pPr>
        <w:pStyle w:val="a7"/>
        <w:numPr>
          <w:ilvl w:val="0"/>
          <w:numId w:val="18"/>
        </w:numPr>
        <w:spacing w:line="360" w:lineRule="auto"/>
        <w:ind w:firstLineChars="0"/>
      </w:pPr>
      <w:bookmarkStart w:id="18" w:name="_Toc226005957"/>
      <w:bookmarkStart w:id="19" w:name="_Toc303955084"/>
      <w:r w:rsidRPr="007D2E78">
        <w:rPr>
          <w:rFonts w:hint="eastAsia"/>
        </w:rPr>
        <w:t>控制柜门装有门限开关，打开柜门柜内照明自动打开。</w:t>
      </w:r>
      <w:bookmarkEnd w:id="18"/>
      <w:bookmarkEnd w:id="19"/>
    </w:p>
    <w:p w:rsidR="007D2E78" w:rsidRDefault="007D2E78" w:rsidP="007D2E78">
      <w:pPr>
        <w:pStyle w:val="a7"/>
        <w:numPr>
          <w:ilvl w:val="0"/>
          <w:numId w:val="18"/>
        </w:numPr>
        <w:spacing w:line="360" w:lineRule="auto"/>
        <w:ind w:firstLineChars="0"/>
      </w:pPr>
      <w:bookmarkStart w:id="20" w:name="_Toc226005958"/>
      <w:bookmarkStart w:id="21" w:name="_Toc303955085"/>
      <w:r w:rsidRPr="007D2E78">
        <w:rPr>
          <w:rFonts w:hint="eastAsia"/>
        </w:rPr>
        <w:t>外围控制设备通过总线系统与主控制柜中的</w:t>
      </w:r>
      <w:r w:rsidRPr="007D2E78">
        <w:rPr>
          <w:rFonts w:hint="eastAsia"/>
        </w:rPr>
        <w:t>PLC</w:t>
      </w:r>
      <w:r w:rsidRPr="007D2E78">
        <w:rPr>
          <w:rFonts w:hint="eastAsia"/>
        </w:rPr>
        <w:t>相联接。</w:t>
      </w:r>
      <w:bookmarkEnd w:id="20"/>
      <w:bookmarkEnd w:id="21"/>
    </w:p>
    <w:p w:rsidR="007D2E78" w:rsidRDefault="007D2E78" w:rsidP="007D2E78">
      <w:pPr>
        <w:numPr>
          <w:ilvl w:val="0"/>
          <w:numId w:val="1"/>
        </w:numPr>
        <w:tabs>
          <w:tab w:val="left" w:pos="420"/>
        </w:tabs>
        <w:autoSpaceDE w:val="0"/>
        <w:autoSpaceDN w:val="0"/>
        <w:snapToGrid w:val="0"/>
        <w:spacing w:line="360" w:lineRule="auto"/>
        <w:ind w:left="709" w:hanging="907"/>
        <w:rPr>
          <w:b/>
        </w:rPr>
      </w:pPr>
      <w:r w:rsidRPr="007D2E78">
        <w:rPr>
          <w:rFonts w:hint="eastAsia"/>
          <w:b/>
        </w:rPr>
        <w:t>设备安全</w:t>
      </w:r>
      <w:r>
        <w:rPr>
          <w:rFonts w:hint="eastAsia"/>
          <w:b/>
        </w:rPr>
        <w:t>：</w:t>
      </w:r>
    </w:p>
    <w:p w:rsidR="0053403D" w:rsidRPr="0053403D" w:rsidRDefault="0053403D" w:rsidP="0053403D">
      <w:pPr>
        <w:widowControl w:val="0"/>
        <w:numPr>
          <w:ilvl w:val="0"/>
          <w:numId w:val="20"/>
        </w:numPr>
        <w:snapToGrid w:val="0"/>
        <w:spacing w:line="360" w:lineRule="auto"/>
        <w:jc w:val="both"/>
        <w:rPr>
          <w:rFonts w:ascii="宋体" w:hAnsi="宋体" w:cs="Arial"/>
          <w:bCs/>
          <w:szCs w:val="24"/>
        </w:rPr>
      </w:pPr>
      <w:r w:rsidRPr="0053403D">
        <w:rPr>
          <w:rFonts w:ascii="宋体" w:hAnsi="宋体" w:cs="Arial" w:hint="eastAsia"/>
          <w:bCs/>
          <w:szCs w:val="24"/>
        </w:rPr>
        <w:t>设备配备充分的的安全保护装置，包括齐全的急停开关、拉绳、踢板等保护器件，危险区域的检测装置，并保证在停电、停气、紧急停车等情况下的安全处理。拉绳开关为复位报警式拉绳开关，紧急停止范围为全线停止，操作台显示报警位置。</w:t>
      </w:r>
    </w:p>
    <w:p w:rsidR="0053403D" w:rsidRPr="0053403D" w:rsidRDefault="0053403D" w:rsidP="0053403D">
      <w:pPr>
        <w:widowControl w:val="0"/>
        <w:numPr>
          <w:ilvl w:val="0"/>
          <w:numId w:val="20"/>
        </w:numPr>
        <w:snapToGrid w:val="0"/>
        <w:spacing w:line="360" w:lineRule="auto"/>
        <w:jc w:val="both"/>
        <w:rPr>
          <w:rFonts w:ascii="宋体" w:hAnsi="宋体" w:cs="Arial"/>
          <w:bCs/>
          <w:szCs w:val="24"/>
        </w:rPr>
      </w:pPr>
      <w:r w:rsidRPr="0053403D">
        <w:rPr>
          <w:rFonts w:ascii="宋体" w:hAnsi="宋体" w:cs="Arial" w:hint="eastAsia"/>
          <w:bCs/>
          <w:szCs w:val="24"/>
        </w:rPr>
        <w:t>安全警示标识、标牌、安全护栏、护网等安全防护装置符合安全标准。</w:t>
      </w:r>
    </w:p>
    <w:p w:rsidR="0053403D" w:rsidRPr="0053403D" w:rsidRDefault="0053403D" w:rsidP="0053403D">
      <w:pPr>
        <w:widowControl w:val="0"/>
        <w:numPr>
          <w:ilvl w:val="0"/>
          <w:numId w:val="20"/>
        </w:numPr>
        <w:snapToGrid w:val="0"/>
        <w:spacing w:line="360" w:lineRule="auto"/>
        <w:jc w:val="both"/>
        <w:rPr>
          <w:rFonts w:ascii="宋体" w:hAnsi="宋体" w:cs="Arial"/>
          <w:bCs/>
          <w:szCs w:val="24"/>
        </w:rPr>
      </w:pPr>
      <w:r w:rsidRPr="0053403D">
        <w:rPr>
          <w:rFonts w:ascii="宋体" w:hAnsi="宋体" w:cs="Arial" w:hint="eastAsia"/>
          <w:bCs/>
          <w:szCs w:val="24"/>
        </w:rPr>
        <w:lastRenderedPageBreak/>
        <w:t>本协议所涉及设备及其附属部件符合中国CCC标准、欧盟CE标准、满足行业、政府相关规范，并达到现场操作使用要求。</w:t>
      </w:r>
    </w:p>
    <w:p w:rsidR="0053403D" w:rsidRPr="0053403D" w:rsidRDefault="0053403D" w:rsidP="0053403D">
      <w:pPr>
        <w:widowControl w:val="0"/>
        <w:numPr>
          <w:ilvl w:val="0"/>
          <w:numId w:val="20"/>
        </w:numPr>
        <w:snapToGrid w:val="0"/>
        <w:spacing w:line="360" w:lineRule="auto"/>
        <w:jc w:val="both"/>
        <w:rPr>
          <w:rFonts w:ascii="宋体" w:hAnsi="宋体" w:cs="Arial"/>
          <w:bCs/>
          <w:szCs w:val="24"/>
        </w:rPr>
      </w:pPr>
      <w:r w:rsidRPr="0053403D">
        <w:rPr>
          <w:rFonts w:ascii="宋体" w:hAnsi="宋体" w:cs="Arial" w:hint="eastAsia"/>
          <w:bCs/>
          <w:szCs w:val="24"/>
        </w:rPr>
        <w:t>满足甲方设备安全验收检查表相关项目要求。</w:t>
      </w:r>
    </w:p>
    <w:p w:rsidR="007D2E78" w:rsidRDefault="007D2E78" w:rsidP="007D2E78">
      <w:pPr>
        <w:numPr>
          <w:ilvl w:val="0"/>
          <w:numId w:val="1"/>
        </w:numPr>
        <w:tabs>
          <w:tab w:val="left" w:pos="420"/>
        </w:tabs>
        <w:autoSpaceDE w:val="0"/>
        <w:autoSpaceDN w:val="0"/>
        <w:snapToGrid w:val="0"/>
        <w:spacing w:line="360" w:lineRule="auto"/>
        <w:ind w:left="709" w:hanging="907"/>
        <w:rPr>
          <w:b/>
        </w:rPr>
      </w:pPr>
      <w:r>
        <w:rPr>
          <w:rFonts w:hint="eastAsia"/>
          <w:b/>
        </w:rPr>
        <w:t>信息化要求：</w:t>
      </w:r>
    </w:p>
    <w:p w:rsidR="007D2E78" w:rsidRPr="007D2E78" w:rsidRDefault="007D2E78" w:rsidP="007D2E78">
      <w:pPr>
        <w:tabs>
          <w:tab w:val="left" w:pos="540"/>
          <w:tab w:val="left" w:pos="720"/>
        </w:tabs>
        <w:spacing w:beforeLines="20" w:before="62" w:afterLines="20" w:after="62" w:line="360" w:lineRule="auto"/>
        <w:ind w:firstLineChars="200" w:firstLine="480"/>
        <w:rPr>
          <w:rFonts w:ascii="宋体" w:hAnsi="宋体" w:cs="Courier New"/>
          <w:kern w:val="2"/>
          <w:szCs w:val="24"/>
        </w:rPr>
      </w:pPr>
      <w:r w:rsidRPr="007D2E78">
        <w:rPr>
          <w:rFonts w:ascii="宋体" w:hAnsi="宋体" w:cs="Courier New" w:hint="eastAsia"/>
          <w:kern w:val="2"/>
          <w:szCs w:val="24"/>
        </w:rPr>
        <w:t>设备必须具有成熟的软硬件接口与MES系统进行数据交互，内容包括但不限于如下内容：</w:t>
      </w:r>
    </w:p>
    <w:p w:rsidR="007D2E78" w:rsidRPr="007D2E78" w:rsidRDefault="007D2E78" w:rsidP="007D2E78">
      <w:pPr>
        <w:widowControl w:val="0"/>
        <w:numPr>
          <w:ilvl w:val="0"/>
          <w:numId w:val="21"/>
        </w:numPr>
        <w:snapToGrid w:val="0"/>
        <w:spacing w:line="360" w:lineRule="auto"/>
        <w:jc w:val="both"/>
        <w:rPr>
          <w:rFonts w:ascii="宋体" w:hAnsi="宋体" w:cs="Courier New"/>
          <w:szCs w:val="24"/>
        </w:rPr>
      </w:pPr>
      <w:r w:rsidRPr="007D2E78">
        <w:rPr>
          <w:rFonts w:ascii="宋体" w:hAnsi="宋体" w:cs="Courier New" w:hint="eastAsia"/>
          <w:szCs w:val="24"/>
        </w:rPr>
        <w:t>提供PLC型号、配置清单，以及设备的状态参数、仪表参数、工艺参数等采集清单。</w:t>
      </w:r>
    </w:p>
    <w:p w:rsidR="007D2E78" w:rsidRPr="007D2E78" w:rsidRDefault="007D2E78" w:rsidP="007D2E78">
      <w:pPr>
        <w:widowControl w:val="0"/>
        <w:numPr>
          <w:ilvl w:val="0"/>
          <w:numId w:val="21"/>
        </w:numPr>
        <w:snapToGrid w:val="0"/>
        <w:spacing w:line="360" w:lineRule="auto"/>
        <w:jc w:val="both"/>
        <w:rPr>
          <w:rFonts w:ascii="宋体" w:hAnsi="宋体" w:cs="Courier New"/>
          <w:szCs w:val="24"/>
        </w:rPr>
      </w:pPr>
      <w:r w:rsidRPr="007D2E78">
        <w:rPr>
          <w:rFonts w:ascii="宋体" w:hAnsi="宋体" w:cs="Courier New" w:hint="eastAsia"/>
          <w:szCs w:val="24"/>
        </w:rPr>
        <w:t>设备PLC接收MES系统下发的以下信息：</w:t>
      </w:r>
    </w:p>
    <w:p w:rsidR="007D2E78" w:rsidRPr="007D2E78" w:rsidRDefault="007D2E78" w:rsidP="007D2E78">
      <w:pPr>
        <w:widowControl w:val="0"/>
        <w:numPr>
          <w:ilvl w:val="0"/>
          <w:numId w:val="19"/>
        </w:numPr>
        <w:tabs>
          <w:tab w:val="num" w:pos="567"/>
        </w:tabs>
        <w:spacing w:beforeLines="20" w:before="62" w:afterLines="20" w:after="62" w:line="360" w:lineRule="auto"/>
        <w:ind w:left="567" w:hanging="283"/>
        <w:jc w:val="both"/>
        <w:rPr>
          <w:rFonts w:ascii="宋体" w:hAnsi="宋体"/>
          <w:kern w:val="2"/>
          <w:szCs w:val="24"/>
        </w:rPr>
      </w:pPr>
      <w:r w:rsidRPr="007D2E78">
        <w:rPr>
          <w:rFonts w:ascii="宋体" w:hAnsi="宋体" w:hint="eastAsia"/>
          <w:kern w:val="2"/>
          <w:szCs w:val="24"/>
        </w:rPr>
        <w:t>设备基础信息，如设备编号，IP地址等。</w:t>
      </w:r>
    </w:p>
    <w:p w:rsidR="007D2E78" w:rsidRPr="007D2E78" w:rsidRDefault="007D2E78" w:rsidP="007D2E78">
      <w:pPr>
        <w:widowControl w:val="0"/>
        <w:numPr>
          <w:ilvl w:val="0"/>
          <w:numId w:val="19"/>
        </w:numPr>
        <w:tabs>
          <w:tab w:val="num" w:pos="567"/>
        </w:tabs>
        <w:spacing w:beforeLines="20" w:before="62" w:afterLines="20" w:after="62" w:line="360" w:lineRule="auto"/>
        <w:ind w:left="567" w:hanging="283"/>
        <w:jc w:val="both"/>
        <w:rPr>
          <w:rFonts w:ascii="宋体" w:hAnsi="宋体"/>
          <w:kern w:val="2"/>
          <w:szCs w:val="24"/>
        </w:rPr>
      </w:pPr>
      <w:r w:rsidRPr="007D2E78">
        <w:rPr>
          <w:rFonts w:ascii="宋体" w:hAnsi="宋体" w:hint="eastAsia"/>
          <w:kern w:val="2"/>
          <w:szCs w:val="24"/>
        </w:rPr>
        <w:t>人员信息，如人员的作业班组，班次，人员编号等。</w:t>
      </w:r>
    </w:p>
    <w:p w:rsidR="007D2E78" w:rsidRPr="007D2E78" w:rsidRDefault="007D2E78" w:rsidP="007D2E78">
      <w:pPr>
        <w:widowControl w:val="0"/>
        <w:numPr>
          <w:ilvl w:val="0"/>
          <w:numId w:val="19"/>
        </w:numPr>
        <w:tabs>
          <w:tab w:val="num" w:pos="567"/>
        </w:tabs>
        <w:spacing w:beforeLines="20" w:before="62" w:afterLines="20" w:after="62" w:line="360" w:lineRule="auto"/>
        <w:ind w:left="567" w:hanging="283"/>
        <w:jc w:val="both"/>
        <w:rPr>
          <w:rFonts w:ascii="宋体" w:hAnsi="宋体"/>
          <w:kern w:val="2"/>
          <w:szCs w:val="24"/>
        </w:rPr>
      </w:pPr>
      <w:r w:rsidRPr="007D2E78">
        <w:rPr>
          <w:rFonts w:ascii="宋体" w:hAnsi="宋体" w:hint="eastAsia"/>
          <w:kern w:val="2"/>
          <w:szCs w:val="24"/>
        </w:rPr>
        <w:t>工单信息，如规格代码（名称）、订单类型（正常、插单等）、生产类型(试制、正常、收尾等)、工单状态(执行、挂起、撤回、完成等)、计划量、生产序号等。</w:t>
      </w:r>
    </w:p>
    <w:p w:rsidR="007D2E78" w:rsidRPr="007D2E78" w:rsidRDefault="007D2E78" w:rsidP="007D2E78">
      <w:pPr>
        <w:widowControl w:val="0"/>
        <w:numPr>
          <w:ilvl w:val="0"/>
          <w:numId w:val="19"/>
        </w:numPr>
        <w:tabs>
          <w:tab w:val="num" w:pos="567"/>
        </w:tabs>
        <w:spacing w:beforeLines="20" w:before="62" w:afterLines="20" w:after="62" w:line="360" w:lineRule="auto"/>
        <w:ind w:left="567" w:hanging="283"/>
        <w:jc w:val="both"/>
        <w:rPr>
          <w:rFonts w:ascii="宋体" w:hAnsi="宋体"/>
          <w:kern w:val="2"/>
          <w:szCs w:val="24"/>
        </w:rPr>
      </w:pPr>
      <w:r w:rsidRPr="007D2E78">
        <w:rPr>
          <w:rFonts w:ascii="宋体" w:hAnsi="宋体" w:hint="eastAsia"/>
          <w:kern w:val="2"/>
          <w:szCs w:val="24"/>
        </w:rPr>
        <w:t>施工信息，如配方、BOM、工艺参数、检测标准等，及与施工对应的设备生产参数等。</w:t>
      </w:r>
    </w:p>
    <w:p w:rsidR="007D2E78" w:rsidRPr="007D2E78" w:rsidRDefault="007D2E78" w:rsidP="007D2E78">
      <w:pPr>
        <w:widowControl w:val="0"/>
        <w:numPr>
          <w:ilvl w:val="0"/>
          <w:numId w:val="19"/>
        </w:numPr>
        <w:tabs>
          <w:tab w:val="num" w:pos="567"/>
        </w:tabs>
        <w:spacing w:beforeLines="20" w:before="62" w:afterLines="20" w:after="62" w:line="360" w:lineRule="auto"/>
        <w:ind w:left="567" w:hanging="283"/>
        <w:jc w:val="both"/>
        <w:rPr>
          <w:rFonts w:ascii="宋体" w:hAnsi="宋体" w:cs="Courier New"/>
          <w:kern w:val="2"/>
          <w:szCs w:val="24"/>
        </w:rPr>
      </w:pPr>
      <w:r w:rsidRPr="007D2E78">
        <w:rPr>
          <w:rFonts w:ascii="宋体" w:hAnsi="宋体" w:hint="eastAsia"/>
          <w:kern w:val="2"/>
          <w:szCs w:val="24"/>
        </w:rPr>
        <w:t>原</w:t>
      </w:r>
      <w:r w:rsidRPr="007D2E78">
        <w:rPr>
          <w:rFonts w:ascii="宋体" w:hAnsi="宋体" w:cs="Courier New" w:hint="eastAsia"/>
          <w:kern w:val="2"/>
          <w:szCs w:val="24"/>
        </w:rPr>
        <w:t>材料信息，如工单对应的各种原材料批次(批次定义)、类型、单位（在车间使用单位）、数量（尺寸、重量）、状态等。</w:t>
      </w:r>
    </w:p>
    <w:p w:rsidR="007D2E78" w:rsidRPr="007D2E78" w:rsidRDefault="007D2E78" w:rsidP="007D2E78">
      <w:pPr>
        <w:widowControl w:val="0"/>
        <w:numPr>
          <w:ilvl w:val="0"/>
          <w:numId w:val="21"/>
        </w:numPr>
        <w:snapToGrid w:val="0"/>
        <w:spacing w:line="360" w:lineRule="auto"/>
        <w:jc w:val="both"/>
        <w:rPr>
          <w:rFonts w:ascii="宋体" w:hAnsi="宋体" w:cs="Courier New"/>
          <w:szCs w:val="24"/>
        </w:rPr>
      </w:pPr>
      <w:r w:rsidRPr="007D2E78">
        <w:rPr>
          <w:rFonts w:ascii="宋体" w:hAnsi="宋体" w:cs="Courier New" w:hint="eastAsia"/>
          <w:szCs w:val="24"/>
        </w:rPr>
        <w:t>设备PLC将设备状态数据，生产过程的工艺数据、生产数据、质量数据与原材料信息、产出品批次信息、人员信息绑定并按时间段保存，完成与MES系统交互，实现按照工单和施工控制数据进行展示、过程控制和生产监控报警，可选择是否禁止非 MES 工单的生产，设备提供如下信息并实现：</w:t>
      </w:r>
    </w:p>
    <w:p w:rsidR="007D2E78" w:rsidRPr="007D2E78" w:rsidRDefault="007D2E78" w:rsidP="007D2E78">
      <w:pPr>
        <w:widowControl w:val="0"/>
        <w:numPr>
          <w:ilvl w:val="0"/>
          <w:numId w:val="19"/>
        </w:numPr>
        <w:tabs>
          <w:tab w:val="num" w:pos="567"/>
        </w:tabs>
        <w:spacing w:beforeLines="20" w:before="62" w:afterLines="20" w:after="62" w:line="360" w:lineRule="auto"/>
        <w:ind w:left="567" w:hanging="283"/>
        <w:jc w:val="both"/>
        <w:rPr>
          <w:rFonts w:ascii="宋体" w:hAnsi="宋体" w:cs="Courier New"/>
          <w:kern w:val="2"/>
          <w:szCs w:val="24"/>
        </w:rPr>
      </w:pPr>
      <w:r w:rsidRPr="007D2E78">
        <w:rPr>
          <w:rFonts w:ascii="宋体" w:hAnsi="宋体" w:cs="Courier New" w:hint="eastAsia"/>
          <w:kern w:val="2"/>
          <w:szCs w:val="24"/>
        </w:rPr>
        <w:t>设备状态信息， 例如，生产、停机、待机等用于生产控制、质量管理的专业参数，以及设备维修保养（例如点检、巡检、润滑）、维修预警、故障诊断、设备综合效率(OEE)、平均故障间隔时间(MTBF)等通用信息，具体满足设备工程部门要求。</w:t>
      </w:r>
    </w:p>
    <w:p w:rsidR="007D2E78" w:rsidRPr="007D2E78" w:rsidRDefault="007D2E78" w:rsidP="007D2E78">
      <w:pPr>
        <w:widowControl w:val="0"/>
        <w:numPr>
          <w:ilvl w:val="0"/>
          <w:numId w:val="19"/>
        </w:numPr>
        <w:tabs>
          <w:tab w:val="num" w:pos="567"/>
        </w:tabs>
        <w:spacing w:beforeLines="20" w:before="62" w:afterLines="20" w:after="62" w:line="360" w:lineRule="auto"/>
        <w:ind w:left="567" w:hanging="283"/>
        <w:jc w:val="both"/>
        <w:rPr>
          <w:rFonts w:ascii="宋体" w:hAnsi="宋体" w:cs="Courier New"/>
          <w:kern w:val="2"/>
          <w:szCs w:val="24"/>
        </w:rPr>
      </w:pPr>
      <w:r w:rsidRPr="007D2E78">
        <w:rPr>
          <w:rFonts w:ascii="宋体" w:hAnsi="宋体" w:cs="Courier New" w:hint="eastAsia"/>
          <w:kern w:val="2"/>
          <w:szCs w:val="24"/>
        </w:rPr>
        <w:t>工艺信息，例如，</w:t>
      </w:r>
      <w:r w:rsidR="004A151B">
        <w:rPr>
          <w:rFonts w:ascii="宋体" w:hAnsi="宋体" w:cs="Courier New" w:hint="eastAsia"/>
          <w:color w:val="000000" w:themeColor="text1"/>
          <w:kern w:val="2"/>
          <w:szCs w:val="24"/>
        </w:rPr>
        <w:t>生产线速度、裁断宽度</w:t>
      </w:r>
      <w:r w:rsidRPr="007D2E78">
        <w:rPr>
          <w:rFonts w:ascii="宋体" w:hAnsi="宋体" w:cs="Courier New" w:hint="eastAsia"/>
          <w:color w:val="000000" w:themeColor="text1"/>
          <w:kern w:val="2"/>
          <w:szCs w:val="24"/>
        </w:rPr>
        <w:t>、卷取工位、完成信号</w:t>
      </w:r>
      <w:r w:rsidRPr="007D2E78">
        <w:rPr>
          <w:rFonts w:ascii="宋体" w:hAnsi="宋体" w:cs="Courier New" w:hint="eastAsia"/>
          <w:kern w:val="2"/>
          <w:szCs w:val="24"/>
        </w:rPr>
        <w:t>等，具体满足生产过程控制要求；</w:t>
      </w:r>
    </w:p>
    <w:p w:rsidR="007D2E78" w:rsidRPr="007D2E78" w:rsidRDefault="007D2E78" w:rsidP="007D2E78">
      <w:pPr>
        <w:widowControl w:val="0"/>
        <w:numPr>
          <w:ilvl w:val="0"/>
          <w:numId w:val="19"/>
        </w:numPr>
        <w:tabs>
          <w:tab w:val="num" w:pos="567"/>
        </w:tabs>
        <w:spacing w:beforeLines="20" w:before="62" w:afterLines="20" w:after="62" w:line="360" w:lineRule="auto"/>
        <w:ind w:left="567" w:hanging="283"/>
        <w:jc w:val="both"/>
        <w:rPr>
          <w:rFonts w:ascii="宋体" w:hAnsi="宋体" w:cs="Courier New"/>
          <w:kern w:val="2"/>
          <w:szCs w:val="24"/>
        </w:rPr>
      </w:pPr>
      <w:r w:rsidRPr="007D2E78">
        <w:rPr>
          <w:rFonts w:ascii="宋体" w:hAnsi="宋体" w:cs="Courier New" w:hint="eastAsia"/>
          <w:kern w:val="2"/>
          <w:szCs w:val="24"/>
        </w:rPr>
        <w:lastRenderedPageBreak/>
        <w:t>产出品信息，例如产出数量（不同设备，长度、件、条等）、产出单位、当前规格产量、当班计数、连续计数、日产量计数，相应原材料实际消耗等，及与产出品关联的工单、施工、人员信息等。</w:t>
      </w:r>
    </w:p>
    <w:p w:rsidR="007D2E78" w:rsidRPr="007D2E78" w:rsidRDefault="007D2E78" w:rsidP="007D2E78">
      <w:pPr>
        <w:widowControl w:val="0"/>
        <w:numPr>
          <w:ilvl w:val="0"/>
          <w:numId w:val="19"/>
        </w:numPr>
        <w:tabs>
          <w:tab w:val="num" w:pos="567"/>
        </w:tabs>
        <w:spacing w:beforeLines="20" w:before="62" w:afterLines="20" w:after="62" w:line="360" w:lineRule="auto"/>
        <w:ind w:left="567" w:hanging="283"/>
        <w:jc w:val="both"/>
        <w:rPr>
          <w:rFonts w:ascii="宋体" w:hAnsi="宋体" w:cs="Courier New"/>
          <w:kern w:val="2"/>
          <w:szCs w:val="24"/>
        </w:rPr>
      </w:pPr>
      <w:r w:rsidRPr="007D2E78">
        <w:rPr>
          <w:rFonts w:ascii="宋体" w:hAnsi="宋体" w:cs="Courier New" w:hint="eastAsia"/>
          <w:kern w:val="2"/>
          <w:szCs w:val="24"/>
        </w:rPr>
        <w:t>原材料信息，例如当前批次、使用实际消耗，使用余量等，包括当前产出品及累计数量。</w:t>
      </w:r>
    </w:p>
    <w:p w:rsidR="007D2E78" w:rsidRPr="007D2E78" w:rsidRDefault="007D2E78" w:rsidP="007D2E78">
      <w:pPr>
        <w:widowControl w:val="0"/>
        <w:numPr>
          <w:ilvl w:val="0"/>
          <w:numId w:val="19"/>
        </w:numPr>
        <w:tabs>
          <w:tab w:val="num" w:pos="567"/>
        </w:tabs>
        <w:spacing w:beforeLines="20" w:before="62" w:afterLines="20" w:after="62" w:line="360" w:lineRule="auto"/>
        <w:ind w:left="567" w:hanging="283"/>
        <w:jc w:val="both"/>
        <w:rPr>
          <w:rFonts w:ascii="宋体" w:hAnsi="宋体" w:cs="Courier New"/>
          <w:kern w:val="2"/>
          <w:szCs w:val="24"/>
        </w:rPr>
      </w:pPr>
      <w:r w:rsidRPr="007D2E78">
        <w:rPr>
          <w:rFonts w:ascii="宋体" w:hAnsi="宋体" w:cs="Courier New" w:hint="eastAsia"/>
          <w:kern w:val="2"/>
          <w:szCs w:val="24"/>
        </w:rPr>
        <w:t>设备具有原材料、产出品自动计量功能，提供上料、出料口光电控制、停机控制功能，MES可根据这些信息实现自动加减投入料及对相应工位的物料验证。</w:t>
      </w:r>
    </w:p>
    <w:p w:rsidR="007D2E78" w:rsidRPr="007D2E78" w:rsidRDefault="007D2E78" w:rsidP="007D2E78">
      <w:pPr>
        <w:widowControl w:val="0"/>
        <w:numPr>
          <w:ilvl w:val="0"/>
          <w:numId w:val="19"/>
        </w:numPr>
        <w:tabs>
          <w:tab w:val="num" w:pos="567"/>
        </w:tabs>
        <w:spacing w:beforeLines="20" w:before="62" w:afterLines="20" w:after="62" w:line="360" w:lineRule="auto"/>
        <w:ind w:left="567" w:hanging="283"/>
        <w:jc w:val="both"/>
        <w:rPr>
          <w:rFonts w:ascii="宋体" w:hAnsi="宋体" w:cs="Courier New"/>
          <w:kern w:val="2"/>
          <w:szCs w:val="24"/>
        </w:rPr>
      </w:pPr>
      <w:r w:rsidRPr="007D2E78">
        <w:rPr>
          <w:rFonts w:ascii="宋体" w:hAnsi="宋体" w:cs="Courier New" w:hint="eastAsia"/>
          <w:kern w:val="2"/>
          <w:szCs w:val="24"/>
        </w:rPr>
        <w:t>设备停机控制点信息，当设备需要停机时，可选择对应的停机原因，MES根据停机的原因进行停机记录。</w:t>
      </w:r>
    </w:p>
    <w:p w:rsidR="007D2E78" w:rsidRPr="007D2E78" w:rsidRDefault="007D2E78" w:rsidP="007D2E78">
      <w:pPr>
        <w:widowControl w:val="0"/>
        <w:numPr>
          <w:ilvl w:val="0"/>
          <w:numId w:val="19"/>
        </w:numPr>
        <w:tabs>
          <w:tab w:val="num" w:pos="567"/>
        </w:tabs>
        <w:spacing w:beforeLines="20" w:before="62" w:afterLines="20" w:after="62" w:line="360" w:lineRule="auto"/>
        <w:ind w:left="567" w:hanging="283"/>
        <w:jc w:val="both"/>
        <w:rPr>
          <w:rFonts w:ascii="宋体" w:hAnsi="宋体" w:cs="Courier New"/>
          <w:kern w:val="2"/>
          <w:szCs w:val="24"/>
        </w:rPr>
      </w:pPr>
      <w:r w:rsidRPr="007D2E78">
        <w:rPr>
          <w:rFonts w:ascii="宋体" w:hAnsi="宋体" w:cs="Courier New" w:hint="eastAsia"/>
          <w:kern w:val="2"/>
          <w:szCs w:val="24"/>
        </w:rPr>
        <w:t>设备具有配方调试功能，可以将调试确认的配方、BOM、设备相关参数由设备上传至MES系统中。</w:t>
      </w:r>
    </w:p>
    <w:p w:rsidR="007D2E78" w:rsidRPr="007D2E78" w:rsidRDefault="007D2E78" w:rsidP="007D2E78">
      <w:pPr>
        <w:widowControl w:val="0"/>
        <w:numPr>
          <w:ilvl w:val="0"/>
          <w:numId w:val="21"/>
        </w:numPr>
        <w:snapToGrid w:val="0"/>
        <w:spacing w:line="360" w:lineRule="auto"/>
        <w:jc w:val="both"/>
        <w:rPr>
          <w:rFonts w:ascii="宋体" w:hAnsi="宋体" w:cs="Courier New"/>
          <w:szCs w:val="24"/>
        </w:rPr>
      </w:pPr>
      <w:r w:rsidRPr="007D2E78">
        <w:rPr>
          <w:rFonts w:ascii="宋体" w:hAnsi="宋体" w:cs="Courier New" w:hint="eastAsia"/>
          <w:szCs w:val="24"/>
        </w:rPr>
        <w:t>提供生产防错功能：MES 系统根据在产品规格和投料信息，自动判断是否可以正常投料，当用料错误发生时，现场声光报警，设备调用投料验证信息、并执行投料防错、管控动作。</w:t>
      </w:r>
    </w:p>
    <w:p w:rsidR="007D2E78" w:rsidRPr="007D2E78" w:rsidRDefault="007D2E78" w:rsidP="007D2E78">
      <w:pPr>
        <w:widowControl w:val="0"/>
        <w:numPr>
          <w:ilvl w:val="0"/>
          <w:numId w:val="21"/>
        </w:numPr>
        <w:snapToGrid w:val="0"/>
        <w:spacing w:line="360" w:lineRule="auto"/>
        <w:jc w:val="both"/>
        <w:rPr>
          <w:rFonts w:ascii="宋体" w:hAnsi="宋体" w:cs="Courier New"/>
          <w:szCs w:val="24"/>
        </w:rPr>
      </w:pPr>
      <w:r w:rsidRPr="007D2E78">
        <w:rPr>
          <w:rFonts w:ascii="宋体" w:hAnsi="宋体" w:cs="Courier New" w:hint="eastAsia"/>
          <w:szCs w:val="24"/>
        </w:rPr>
        <w:t>提供首检控制功能：通过与MES信息交互实现首检控制，可选择是否允许生产。</w:t>
      </w:r>
    </w:p>
    <w:p w:rsidR="007D2E78" w:rsidRPr="007D2E78" w:rsidRDefault="007D2E78" w:rsidP="007D2E78">
      <w:pPr>
        <w:widowControl w:val="0"/>
        <w:numPr>
          <w:ilvl w:val="0"/>
          <w:numId w:val="21"/>
        </w:numPr>
        <w:snapToGrid w:val="0"/>
        <w:spacing w:line="360" w:lineRule="auto"/>
        <w:jc w:val="both"/>
        <w:rPr>
          <w:rFonts w:ascii="宋体" w:hAnsi="宋体" w:cs="Courier New"/>
          <w:szCs w:val="24"/>
        </w:rPr>
      </w:pPr>
      <w:r w:rsidRPr="007D2E78">
        <w:rPr>
          <w:rFonts w:ascii="宋体" w:hAnsi="宋体" w:cs="Courier New" w:hint="eastAsia"/>
          <w:szCs w:val="24"/>
        </w:rPr>
        <w:t>设备附带硬件要求：</w:t>
      </w:r>
    </w:p>
    <w:p w:rsidR="007D2E78" w:rsidRPr="007D2E78" w:rsidRDefault="007D2E78" w:rsidP="007D2E78">
      <w:pPr>
        <w:widowControl w:val="0"/>
        <w:numPr>
          <w:ilvl w:val="0"/>
          <w:numId w:val="19"/>
        </w:numPr>
        <w:tabs>
          <w:tab w:val="num" w:pos="567"/>
        </w:tabs>
        <w:spacing w:beforeLines="20" w:before="62" w:afterLines="20" w:after="62" w:line="360" w:lineRule="auto"/>
        <w:ind w:left="567" w:hanging="283"/>
        <w:jc w:val="both"/>
        <w:rPr>
          <w:rFonts w:ascii="宋体" w:hAnsi="宋体" w:cs="Courier New"/>
          <w:kern w:val="2"/>
          <w:szCs w:val="24"/>
        </w:rPr>
      </w:pPr>
      <w:r w:rsidRPr="007D2E78">
        <w:rPr>
          <w:rFonts w:ascii="宋体" w:hAnsi="宋体" w:cs="Courier New" w:hint="eastAsia"/>
          <w:kern w:val="2"/>
          <w:szCs w:val="24"/>
        </w:rPr>
        <w:t>PLC与MES通讯采用网口模块，并配置MES系统独占一个以太网端口。MES系统IP地址段/子网掩码等与设备地址段/掩码各自独立。PLC程序开放，可根据MES系统的实际需要进行修改、完善；提供PLC程序的注释，为设备维护提乙方便。</w:t>
      </w:r>
    </w:p>
    <w:p w:rsidR="007D2E78" w:rsidRPr="007D2E78" w:rsidRDefault="007D2E78" w:rsidP="007D2E78">
      <w:pPr>
        <w:widowControl w:val="0"/>
        <w:numPr>
          <w:ilvl w:val="0"/>
          <w:numId w:val="19"/>
        </w:numPr>
        <w:tabs>
          <w:tab w:val="num" w:pos="567"/>
        </w:tabs>
        <w:spacing w:beforeLines="20" w:before="62" w:afterLines="20" w:after="62" w:line="360" w:lineRule="auto"/>
        <w:ind w:left="567" w:hanging="283"/>
        <w:jc w:val="both"/>
        <w:rPr>
          <w:rFonts w:ascii="宋体" w:hAnsi="宋体" w:cs="Courier New"/>
          <w:kern w:val="2"/>
          <w:szCs w:val="24"/>
        </w:rPr>
      </w:pPr>
      <w:r w:rsidRPr="007D2E78">
        <w:rPr>
          <w:rFonts w:ascii="宋体" w:hAnsi="宋体" w:cs="Courier New" w:hint="eastAsia"/>
          <w:kern w:val="2"/>
          <w:szCs w:val="24"/>
        </w:rPr>
        <w:t>PLC预留充分的地址点，将关键生产、设备信息转入至交互地址区，MES从交互地址区获取数据交互及功能要求部分所需要的信息。</w:t>
      </w:r>
    </w:p>
    <w:p w:rsidR="007D2E78" w:rsidRPr="007D2E78" w:rsidRDefault="007D2E78" w:rsidP="007D2E78">
      <w:pPr>
        <w:widowControl w:val="0"/>
        <w:numPr>
          <w:ilvl w:val="0"/>
          <w:numId w:val="21"/>
        </w:numPr>
        <w:snapToGrid w:val="0"/>
        <w:spacing w:line="360" w:lineRule="auto"/>
        <w:jc w:val="both"/>
        <w:rPr>
          <w:rFonts w:ascii="宋体" w:hAnsi="宋体" w:cs="Courier New"/>
          <w:szCs w:val="24"/>
        </w:rPr>
      </w:pPr>
      <w:r w:rsidRPr="007D2E78">
        <w:rPr>
          <w:rFonts w:ascii="宋体" w:hAnsi="宋体" w:cs="Courier New" w:hint="eastAsia"/>
          <w:szCs w:val="24"/>
        </w:rPr>
        <w:t>计算机硬件配置及操作系统要求：</w:t>
      </w:r>
    </w:p>
    <w:p w:rsidR="007D2E78" w:rsidRPr="007D2E78" w:rsidRDefault="007D2E78" w:rsidP="007D2E78">
      <w:pPr>
        <w:widowControl w:val="0"/>
        <w:numPr>
          <w:ilvl w:val="0"/>
          <w:numId w:val="19"/>
        </w:numPr>
        <w:tabs>
          <w:tab w:val="num" w:pos="567"/>
        </w:tabs>
        <w:spacing w:beforeLines="20" w:before="62" w:afterLines="20" w:after="62" w:line="360" w:lineRule="auto"/>
        <w:ind w:left="567" w:hanging="283"/>
        <w:jc w:val="both"/>
        <w:rPr>
          <w:rFonts w:ascii="宋体" w:hAnsi="宋体" w:cs="Courier New"/>
          <w:kern w:val="2"/>
          <w:szCs w:val="24"/>
        </w:rPr>
      </w:pPr>
      <w:r w:rsidRPr="007D2E78">
        <w:rPr>
          <w:rFonts w:ascii="宋体" w:hAnsi="宋体" w:cs="Courier New" w:hint="eastAsia"/>
          <w:kern w:val="2"/>
          <w:szCs w:val="24"/>
        </w:rPr>
        <w:t>设备工控计算机支持英文、中文，磁盘阵列RAID1及以上，专门为MES预留不低于一个网口，操作系统为Windows 10 64位，在硬件架构上通过以太网与设备PLC及其它围数据采集、警示设备进行实时通信。</w:t>
      </w:r>
    </w:p>
    <w:p w:rsidR="007D2E78" w:rsidRPr="007D2E78" w:rsidRDefault="007D2E78" w:rsidP="007D2E78">
      <w:pPr>
        <w:widowControl w:val="0"/>
        <w:numPr>
          <w:ilvl w:val="0"/>
          <w:numId w:val="21"/>
        </w:numPr>
        <w:snapToGrid w:val="0"/>
        <w:spacing w:line="360" w:lineRule="auto"/>
        <w:jc w:val="both"/>
        <w:rPr>
          <w:rFonts w:ascii="宋体" w:hAnsi="宋体" w:cs="Courier New"/>
          <w:szCs w:val="24"/>
        </w:rPr>
      </w:pPr>
      <w:r w:rsidRPr="007D2E78">
        <w:rPr>
          <w:rFonts w:ascii="宋体" w:hAnsi="宋体" w:cs="Courier New" w:hint="eastAsia"/>
          <w:szCs w:val="24"/>
        </w:rPr>
        <w:lastRenderedPageBreak/>
        <w:t>MES系统实施时，设备供应商必须积极配合并参与，完成与MES系统数据交互相关的设备方的开发及测试，与MES实施方共同完成MES与设备的联调联试。</w:t>
      </w:r>
    </w:p>
    <w:p w:rsidR="007D2E78" w:rsidRDefault="003227A6" w:rsidP="003227A6">
      <w:pPr>
        <w:numPr>
          <w:ilvl w:val="0"/>
          <w:numId w:val="1"/>
        </w:numPr>
        <w:tabs>
          <w:tab w:val="left" w:pos="420"/>
        </w:tabs>
        <w:autoSpaceDE w:val="0"/>
        <w:autoSpaceDN w:val="0"/>
        <w:snapToGrid w:val="0"/>
        <w:spacing w:line="360" w:lineRule="auto"/>
        <w:ind w:left="709" w:hanging="907"/>
        <w:rPr>
          <w:b/>
        </w:rPr>
      </w:pPr>
      <w:r>
        <w:rPr>
          <w:rFonts w:hint="eastAsia"/>
          <w:b/>
        </w:rPr>
        <w:t>关键备件选型：</w:t>
      </w:r>
      <w:r w:rsidR="0053403D">
        <w:rPr>
          <w:rFonts w:ascii="宋体" w:hAnsi="宋体" w:hint="eastAsia"/>
          <w:b/>
          <w:szCs w:val="24"/>
          <w:lang w:val="zh-CN"/>
        </w:rPr>
        <w:t>（只选取设备所需部件）</w:t>
      </w:r>
    </w:p>
    <w:tbl>
      <w:tblPr>
        <w:tblW w:w="8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977"/>
        <w:gridCol w:w="2835"/>
        <w:gridCol w:w="2438"/>
      </w:tblGrid>
      <w:tr w:rsidR="0053403D" w:rsidRPr="00DC03FC" w:rsidTr="00A83E3B">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53403D" w:rsidRPr="00DC03FC" w:rsidRDefault="0053403D" w:rsidP="00A83E3B">
            <w:pPr>
              <w:spacing w:line="360" w:lineRule="auto"/>
              <w:jc w:val="center"/>
              <w:rPr>
                <w:rFonts w:ascii="宋体" w:hAnsi="宋体" w:cs="宋体"/>
                <w:szCs w:val="24"/>
              </w:rPr>
            </w:pPr>
            <w:r w:rsidRPr="00DC03FC">
              <w:rPr>
                <w:rFonts w:ascii="宋体" w:hAnsi="宋体" w:cs="宋体" w:hint="eastAsia"/>
                <w:szCs w:val="24"/>
              </w:rPr>
              <w:t>序号</w:t>
            </w:r>
          </w:p>
        </w:tc>
        <w:tc>
          <w:tcPr>
            <w:tcW w:w="2977" w:type="dxa"/>
            <w:tcBorders>
              <w:top w:val="single" w:sz="4" w:space="0" w:color="auto"/>
              <w:left w:val="single" w:sz="4" w:space="0" w:color="auto"/>
              <w:bottom w:val="single" w:sz="4" w:space="0" w:color="auto"/>
              <w:right w:val="single" w:sz="4" w:space="0" w:color="auto"/>
            </w:tcBorders>
            <w:vAlign w:val="center"/>
          </w:tcPr>
          <w:p w:rsidR="0053403D" w:rsidRPr="00DC03FC" w:rsidRDefault="0053403D" w:rsidP="00A83E3B">
            <w:pPr>
              <w:spacing w:line="360" w:lineRule="auto"/>
              <w:jc w:val="center"/>
              <w:rPr>
                <w:rFonts w:ascii="宋体" w:hAnsi="宋体" w:cs="宋体"/>
                <w:szCs w:val="24"/>
              </w:rPr>
            </w:pPr>
            <w:r w:rsidRPr="00DC03FC">
              <w:rPr>
                <w:rFonts w:ascii="宋体" w:hAnsi="宋体" w:cs="宋体" w:hint="eastAsia"/>
                <w:szCs w:val="24"/>
              </w:rPr>
              <w:t>名称</w:t>
            </w:r>
          </w:p>
        </w:tc>
        <w:tc>
          <w:tcPr>
            <w:tcW w:w="2835" w:type="dxa"/>
            <w:tcBorders>
              <w:top w:val="single" w:sz="4" w:space="0" w:color="auto"/>
              <w:left w:val="single" w:sz="4" w:space="0" w:color="auto"/>
              <w:bottom w:val="single" w:sz="4" w:space="0" w:color="auto"/>
              <w:right w:val="single" w:sz="4" w:space="0" w:color="auto"/>
            </w:tcBorders>
            <w:vAlign w:val="center"/>
          </w:tcPr>
          <w:p w:rsidR="0053403D" w:rsidRPr="00DC03FC" w:rsidRDefault="0053403D" w:rsidP="00A83E3B">
            <w:pPr>
              <w:spacing w:line="360" w:lineRule="auto"/>
              <w:jc w:val="center"/>
              <w:rPr>
                <w:rFonts w:ascii="宋体" w:hAnsi="宋体" w:cs="宋体"/>
                <w:szCs w:val="24"/>
              </w:rPr>
            </w:pPr>
            <w:r w:rsidRPr="00DC03FC">
              <w:rPr>
                <w:rFonts w:ascii="宋体" w:hAnsi="宋体" w:cs="宋体" w:hint="eastAsia"/>
                <w:szCs w:val="24"/>
              </w:rPr>
              <w:t>型号</w:t>
            </w:r>
          </w:p>
        </w:tc>
        <w:tc>
          <w:tcPr>
            <w:tcW w:w="2438" w:type="dxa"/>
            <w:tcBorders>
              <w:top w:val="single" w:sz="4" w:space="0" w:color="auto"/>
              <w:left w:val="single" w:sz="4" w:space="0" w:color="auto"/>
              <w:bottom w:val="single" w:sz="4" w:space="0" w:color="auto"/>
              <w:right w:val="single" w:sz="4" w:space="0" w:color="auto"/>
            </w:tcBorders>
            <w:vAlign w:val="center"/>
          </w:tcPr>
          <w:p w:rsidR="0053403D" w:rsidRPr="00DC03FC" w:rsidRDefault="0053403D" w:rsidP="00A83E3B">
            <w:pPr>
              <w:spacing w:line="360" w:lineRule="auto"/>
              <w:jc w:val="center"/>
              <w:rPr>
                <w:rFonts w:ascii="宋体" w:hAnsi="宋体" w:cs="宋体"/>
                <w:szCs w:val="24"/>
              </w:rPr>
            </w:pPr>
            <w:r w:rsidRPr="00DC03FC">
              <w:rPr>
                <w:rFonts w:ascii="宋体" w:hAnsi="宋体" w:cs="宋体" w:hint="eastAsia"/>
                <w:szCs w:val="24"/>
              </w:rPr>
              <w:t>生产厂家或公司</w:t>
            </w:r>
          </w:p>
        </w:tc>
      </w:tr>
      <w:tr w:rsidR="0053403D" w:rsidRPr="00DC03FC" w:rsidTr="00A83E3B">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53403D" w:rsidRPr="00DC03FC" w:rsidRDefault="0053403D" w:rsidP="0053403D">
            <w:pPr>
              <w:widowControl w:val="0"/>
              <w:numPr>
                <w:ilvl w:val="0"/>
                <w:numId w:val="34"/>
              </w:numPr>
              <w:spacing w:line="360" w:lineRule="auto"/>
              <w:jc w:val="center"/>
              <w:rPr>
                <w:rFonts w:ascii="宋体" w:hAnsi="宋体" w:cs="宋体"/>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53403D" w:rsidRPr="00DC03FC" w:rsidRDefault="0053403D" w:rsidP="00A83E3B">
            <w:pPr>
              <w:spacing w:line="360" w:lineRule="auto"/>
              <w:jc w:val="center"/>
              <w:rPr>
                <w:rFonts w:ascii="宋体" w:hAnsi="宋体" w:cs="宋体"/>
                <w:szCs w:val="24"/>
              </w:rPr>
            </w:pPr>
            <w:r w:rsidRPr="00DC03FC">
              <w:rPr>
                <w:rFonts w:ascii="宋体" w:hAnsi="宋体" w:cs="宋体" w:hint="eastAsia"/>
                <w:szCs w:val="24"/>
              </w:rPr>
              <w:t>可编程控制器</w:t>
            </w:r>
          </w:p>
        </w:tc>
        <w:tc>
          <w:tcPr>
            <w:tcW w:w="2835" w:type="dxa"/>
            <w:tcBorders>
              <w:top w:val="single" w:sz="4" w:space="0" w:color="auto"/>
              <w:left w:val="single" w:sz="4" w:space="0" w:color="auto"/>
              <w:bottom w:val="single" w:sz="4" w:space="0" w:color="auto"/>
              <w:right w:val="single" w:sz="4" w:space="0" w:color="auto"/>
            </w:tcBorders>
            <w:vAlign w:val="center"/>
          </w:tcPr>
          <w:p w:rsidR="0053403D" w:rsidRPr="00DC03FC" w:rsidRDefault="0053403D" w:rsidP="00A83E3B">
            <w:pPr>
              <w:spacing w:line="360" w:lineRule="auto"/>
              <w:jc w:val="center"/>
              <w:rPr>
                <w:rFonts w:ascii="宋体" w:hAnsi="宋体" w:cs="宋体"/>
                <w:szCs w:val="24"/>
              </w:rPr>
            </w:pPr>
            <w:r w:rsidRPr="00237B6F">
              <w:rPr>
                <w:rFonts w:ascii="宋体" w:hAnsi="宋体" w:cs="宋体" w:hint="eastAsia"/>
                <w:szCs w:val="24"/>
              </w:rPr>
              <w:t>1769-L33ERM</w:t>
            </w:r>
          </w:p>
        </w:tc>
        <w:tc>
          <w:tcPr>
            <w:tcW w:w="2438" w:type="dxa"/>
            <w:tcBorders>
              <w:top w:val="single" w:sz="4" w:space="0" w:color="auto"/>
              <w:left w:val="single" w:sz="4" w:space="0" w:color="auto"/>
              <w:bottom w:val="single" w:sz="4" w:space="0" w:color="auto"/>
              <w:right w:val="single" w:sz="4" w:space="0" w:color="auto"/>
            </w:tcBorders>
            <w:vAlign w:val="center"/>
          </w:tcPr>
          <w:p w:rsidR="0053403D" w:rsidRPr="00DC03FC" w:rsidRDefault="0053403D" w:rsidP="00A83E3B">
            <w:pPr>
              <w:spacing w:line="360" w:lineRule="auto"/>
              <w:jc w:val="center"/>
              <w:rPr>
                <w:rFonts w:ascii="宋体" w:hAnsi="宋体" w:cs="宋体"/>
                <w:szCs w:val="24"/>
              </w:rPr>
            </w:pPr>
            <w:r w:rsidRPr="00DC03FC">
              <w:rPr>
                <w:rFonts w:ascii="宋体" w:hAnsi="宋体" w:cs="宋体" w:hint="eastAsia"/>
                <w:szCs w:val="24"/>
              </w:rPr>
              <w:t>AB</w:t>
            </w:r>
          </w:p>
        </w:tc>
      </w:tr>
      <w:tr w:rsidR="0053403D" w:rsidRPr="00DC03FC" w:rsidTr="00A83E3B">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53403D" w:rsidRPr="00DC03FC" w:rsidRDefault="0053403D" w:rsidP="0053403D">
            <w:pPr>
              <w:widowControl w:val="0"/>
              <w:numPr>
                <w:ilvl w:val="0"/>
                <w:numId w:val="34"/>
              </w:numPr>
              <w:spacing w:line="360" w:lineRule="auto"/>
              <w:jc w:val="center"/>
              <w:rPr>
                <w:rFonts w:ascii="宋体" w:hAnsi="宋体" w:cs="宋体"/>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53403D" w:rsidRPr="00DC03FC" w:rsidRDefault="0053403D" w:rsidP="00A83E3B">
            <w:pPr>
              <w:spacing w:line="360" w:lineRule="auto"/>
              <w:jc w:val="center"/>
              <w:rPr>
                <w:rFonts w:ascii="宋体" w:hAnsi="宋体" w:cs="宋体"/>
                <w:szCs w:val="24"/>
              </w:rPr>
            </w:pPr>
            <w:r>
              <w:rPr>
                <w:rFonts w:ascii="宋体" w:hAnsi="宋体" w:cs="宋体" w:hint="eastAsia"/>
                <w:szCs w:val="24"/>
              </w:rPr>
              <w:t>本地</w:t>
            </w:r>
            <w:r w:rsidRPr="00DC03FC">
              <w:rPr>
                <w:rFonts w:ascii="宋体" w:hAnsi="宋体" w:cs="宋体" w:hint="eastAsia"/>
                <w:szCs w:val="24"/>
              </w:rPr>
              <w:t>I/O</w:t>
            </w:r>
          </w:p>
        </w:tc>
        <w:tc>
          <w:tcPr>
            <w:tcW w:w="2835" w:type="dxa"/>
            <w:tcBorders>
              <w:top w:val="single" w:sz="4" w:space="0" w:color="auto"/>
              <w:left w:val="single" w:sz="4" w:space="0" w:color="auto"/>
              <w:bottom w:val="single" w:sz="4" w:space="0" w:color="auto"/>
              <w:right w:val="single" w:sz="4" w:space="0" w:color="auto"/>
            </w:tcBorders>
            <w:vAlign w:val="center"/>
          </w:tcPr>
          <w:p w:rsidR="0053403D" w:rsidRPr="00DC03FC" w:rsidRDefault="0053403D" w:rsidP="00A83E3B">
            <w:pPr>
              <w:spacing w:line="360" w:lineRule="auto"/>
              <w:jc w:val="center"/>
              <w:rPr>
                <w:rFonts w:ascii="宋体" w:hAnsi="宋体" w:cs="宋体"/>
                <w:szCs w:val="24"/>
              </w:rPr>
            </w:pPr>
            <w:r w:rsidRPr="00DC03FC">
              <w:rPr>
                <w:rFonts w:ascii="宋体" w:hAnsi="宋体" w:cs="宋体" w:hint="eastAsia"/>
                <w:szCs w:val="24"/>
              </w:rPr>
              <w:t>17</w:t>
            </w:r>
            <w:r>
              <w:rPr>
                <w:rFonts w:ascii="宋体" w:hAnsi="宋体" w:cs="宋体" w:hint="eastAsia"/>
                <w:szCs w:val="24"/>
              </w:rPr>
              <w:t>69</w:t>
            </w:r>
            <w:r w:rsidRPr="00DC03FC">
              <w:rPr>
                <w:rFonts w:ascii="宋体" w:hAnsi="宋体" w:cs="宋体" w:hint="eastAsia"/>
                <w:szCs w:val="24"/>
              </w:rPr>
              <w:t>系列</w:t>
            </w:r>
          </w:p>
        </w:tc>
        <w:tc>
          <w:tcPr>
            <w:tcW w:w="2438" w:type="dxa"/>
            <w:tcBorders>
              <w:top w:val="single" w:sz="4" w:space="0" w:color="auto"/>
              <w:left w:val="single" w:sz="4" w:space="0" w:color="auto"/>
              <w:bottom w:val="single" w:sz="4" w:space="0" w:color="auto"/>
              <w:right w:val="single" w:sz="4" w:space="0" w:color="auto"/>
            </w:tcBorders>
            <w:vAlign w:val="center"/>
          </w:tcPr>
          <w:p w:rsidR="0053403D" w:rsidRPr="00DC03FC" w:rsidRDefault="0053403D" w:rsidP="00A83E3B">
            <w:pPr>
              <w:spacing w:line="360" w:lineRule="auto"/>
              <w:jc w:val="center"/>
              <w:rPr>
                <w:rFonts w:ascii="宋体" w:hAnsi="宋体" w:cs="宋体"/>
                <w:szCs w:val="24"/>
              </w:rPr>
            </w:pPr>
            <w:r w:rsidRPr="00DC03FC">
              <w:rPr>
                <w:rFonts w:ascii="宋体" w:hAnsi="宋体" w:cs="宋体" w:hint="eastAsia"/>
                <w:szCs w:val="24"/>
              </w:rPr>
              <w:t>AB</w:t>
            </w:r>
          </w:p>
        </w:tc>
      </w:tr>
      <w:tr w:rsidR="0053403D" w:rsidRPr="00DC03FC" w:rsidTr="00A83E3B">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53403D" w:rsidRPr="00DC03FC" w:rsidRDefault="0053403D" w:rsidP="0053403D">
            <w:pPr>
              <w:widowControl w:val="0"/>
              <w:numPr>
                <w:ilvl w:val="0"/>
                <w:numId w:val="34"/>
              </w:numPr>
              <w:spacing w:line="360" w:lineRule="auto"/>
              <w:jc w:val="center"/>
              <w:rPr>
                <w:rFonts w:ascii="宋体" w:hAnsi="宋体" w:cs="宋体"/>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53403D" w:rsidRPr="00DC03FC" w:rsidRDefault="0053403D" w:rsidP="00A83E3B">
            <w:pPr>
              <w:spacing w:line="360" w:lineRule="auto"/>
              <w:jc w:val="center"/>
              <w:rPr>
                <w:rFonts w:ascii="宋体" w:hAnsi="宋体" w:cs="宋体"/>
                <w:szCs w:val="24"/>
              </w:rPr>
            </w:pPr>
            <w:r>
              <w:rPr>
                <w:rFonts w:ascii="宋体" w:hAnsi="宋体" w:cs="宋体" w:hint="eastAsia"/>
                <w:szCs w:val="24"/>
              </w:rPr>
              <w:t>分布</w:t>
            </w:r>
            <w:r w:rsidRPr="00DC03FC">
              <w:rPr>
                <w:rFonts w:ascii="宋体" w:hAnsi="宋体" w:cs="宋体" w:hint="eastAsia"/>
                <w:szCs w:val="24"/>
              </w:rPr>
              <w:t>I/O</w:t>
            </w:r>
          </w:p>
        </w:tc>
        <w:tc>
          <w:tcPr>
            <w:tcW w:w="2835" w:type="dxa"/>
            <w:tcBorders>
              <w:top w:val="single" w:sz="4" w:space="0" w:color="auto"/>
              <w:left w:val="single" w:sz="4" w:space="0" w:color="auto"/>
              <w:bottom w:val="single" w:sz="4" w:space="0" w:color="auto"/>
              <w:right w:val="single" w:sz="4" w:space="0" w:color="auto"/>
            </w:tcBorders>
            <w:vAlign w:val="center"/>
          </w:tcPr>
          <w:p w:rsidR="0053403D" w:rsidRPr="00DC03FC" w:rsidRDefault="0053403D" w:rsidP="00A83E3B">
            <w:pPr>
              <w:spacing w:line="360" w:lineRule="auto"/>
              <w:jc w:val="center"/>
              <w:rPr>
                <w:rFonts w:ascii="宋体" w:hAnsi="宋体" w:cs="宋体"/>
                <w:szCs w:val="24"/>
              </w:rPr>
            </w:pPr>
            <w:r>
              <w:rPr>
                <w:rFonts w:ascii="宋体" w:hAnsi="宋体" w:cs="宋体" w:hint="eastAsia"/>
                <w:szCs w:val="24"/>
              </w:rPr>
              <w:t>1734系列</w:t>
            </w:r>
          </w:p>
        </w:tc>
        <w:tc>
          <w:tcPr>
            <w:tcW w:w="2438" w:type="dxa"/>
            <w:tcBorders>
              <w:top w:val="single" w:sz="4" w:space="0" w:color="auto"/>
              <w:left w:val="single" w:sz="4" w:space="0" w:color="auto"/>
              <w:bottom w:val="single" w:sz="4" w:space="0" w:color="auto"/>
              <w:right w:val="single" w:sz="4" w:space="0" w:color="auto"/>
            </w:tcBorders>
            <w:vAlign w:val="center"/>
          </w:tcPr>
          <w:p w:rsidR="0053403D" w:rsidRPr="00DC03FC" w:rsidRDefault="0053403D" w:rsidP="00A83E3B">
            <w:pPr>
              <w:spacing w:line="360" w:lineRule="auto"/>
              <w:jc w:val="center"/>
              <w:rPr>
                <w:rFonts w:ascii="宋体" w:hAnsi="宋体" w:cs="宋体"/>
                <w:szCs w:val="24"/>
              </w:rPr>
            </w:pPr>
            <w:r w:rsidRPr="00DC03FC">
              <w:rPr>
                <w:rFonts w:ascii="宋体" w:hAnsi="宋体" w:cs="宋体" w:hint="eastAsia"/>
                <w:szCs w:val="24"/>
              </w:rPr>
              <w:t>AB</w:t>
            </w:r>
          </w:p>
        </w:tc>
      </w:tr>
      <w:tr w:rsidR="0053403D" w:rsidRPr="00DC03FC" w:rsidTr="00A83E3B">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53403D" w:rsidRPr="00DC03FC" w:rsidRDefault="0053403D" w:rsidP="0053403D">
            <w:pPr>
              <w:widowControl w:val="0"/>
              <w:numPr>
                <w:ilvl w:val="0"/>
                <w:numId w:val="34"/>
              </w:numPr>
              <w:spacing w:line="360" w:lineRule="auto"/>
              <w:jc w:val="center"/>
              <w:rPr>
                <w:rFonts w:ascii="宋体" w:hAnsi="宋体" w:cs="宋体"/>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53403D" w:rsidRPr="00DC03FC" w:rsidRDefault="0053403D" w:rsidP="00A83E3B">
            <w:pPr>
              <w:spacing w:line="360" w:lineRule="auto"/>
              <w:jc w:val="center"/>
              <w:rPr>
                <w:rFonts w:ascii="宋体" w:hAnsi="宋体" w:cs="宋体"/>
                <w:szCs w:val="24"/>
              </w:rPr>
            </w:pPr>
            <w:r w:rsidRPr="00DC03FC">
              <w:rPr>
                <w:rFonts w:ascii="宋体" w:hAnsi="宋体" w:cs="宋体" w:hint="eastAsia"/>
                <w:szCs w:val="24"/>
              </w:rPr>
              <w:t>工控机</w:t>
            </w:r>
          </w:p>
        </w:tc>
        <w:tc>
          <w:tcPr>
            <w:tcW w:w="2835" w:type="dxa"/>
            <w:tcBorders>
              <w:top w:val="single" w:sz="4" w:space="0" w:color="auto"/>
              <w:left w:val="single" w:sz="4" w:space="0" w:color="auto"/>
              <w:bottom w:val="single" w:sz="4" w:space="0" w:color="auto"/>
              <w:right w:val="single" w:sz="4" w:space="0" w:color="auto"/>
            </w:tcBorders>
            <w:vAlign w:val="center"/>
          </w:tcPr>
          <w:p w:rsidR="0053403D" w:rsidRPr="00DC03FC" w:rsidRDefault="0053403D" w:rsidP="00A83E3B">
            <w:pPr>
              <w:spacing w:line="360" w:lineRule="auto"/>
              <w:jc w:val="center"/>
              <w:rPr>
                <w:rFonts w:ascii="宋体" w:hAnsi="宋体" w:cs="宋体"/>
                <w:szCs w:val="24"/>
              </w:rPr>
            </w:pPr>
            <w:r w:rsidRPr="00DC03FC">
              <w:rPr>
                <w:rFonts w:ascii="宋体" w:hAnsi="宋体" w:cs="宋体" w:hint="eastAsia"/>
                <w:szCs w:val="24"/>
              </w:rPr>
              <w:t>待确定</w:t>
            </w:r>
          </w:p>
        </w:tc>
        <w:tc>
          <w:tcPr>
            <w:tcW w:w="2438" w:type="dxa"/>
            <w:tcBorders>
              <w:top w:val="single" w:sz="4" w:space="0" w:color="auto"/>
              <w:left w:val="single" w:sz="4" w:space="0" w:color="auto"/>
              <w:bottom w:val="single" w:sz="4" w:space="0" w:color="auto"/>
              <w:right w:val="single" w:sz="4" w:space="0" w:color="auto"/>
            </w:tcBorders>
            <w:vAlign w:val="center"/>
          </w:tcPr>
          <w:p w:rsidR="0053403D" w:rsidRPr="00DC03FC" w:rsidRDefault="0053403D" w:rsidP="00A83E3B">
            <w:pPr>
              <w:spacing w:line="360" w:lineRule="auto"/>
              <w:jc w:val="center"/>
              <w:rPr>
                <w:rFonts w:ascii="宋体" w:hAnsi="宋体" w:cs="宋体"/>
                <w:szCs w:val="24"/>
              </w:rPr>
            </w:pPr>
            <w:r w:rsidRPr="00DC03FC">
              <w:rPr>
                <w:rFonts w:ascii="宋体" w:hAnsi="宋体" w:cs="宋体" w:hint="eastAsia"/>
                <w:szCs w:val="24"/>
              </w:rPr>
              <w:t>研华</w:t>
            </w:r>
          </w:p>
        </w:tc>
      </w:tr>
      <w:tr w:rsidR="0053403D" w:rsidRPr="00DC03FC" w:rsidTr="00A83E3B">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53403D" w:rsidRPr="00DC03FC" w:rsidRDefault="0053403D" w:rsidP="0053403D">
            <w:pPr>
              <w:widowControl w:val="0"/>
              <w:numPr>
                <w:ilvl w:val="0"/>
                <w:numId w:val="34"/>
              </w:numPr>
              <w:spacing w:line="360" w:lineRule="auto"/>
              <w:jc w:val="center"/>
              <w:rPr>
                <w:rFonts w:ascii="宋体" w:hAnsi="宋体" w:cs="宋体"/>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53403D" w:rsidRPr="00DC03FC" w:rsidRDefault="0053403D" w:rsidP="00A83E3B">
            <w:pPr>
              <w:spacing w:line="360" w:lineRule="auto"/>
              <w:jc w:val="center"/>
              <w:rPr>
                <w:rFonts w:ascii="宋体" w:hAnsi="宋体" w:cs="宋体"/>
                <w:szCs w:val="24"/>
              </w:rPr>
            </w:pPr>
            <w:r w:rsidRPr="00DC03FC">
              <w:rPr>
                <w:rFonts w:ascii="宋体" w:hAnsi="宋体" w:cs="宋体" w:hint="eastAsia"/>
                <w:szCs w:val="24"/>
              </w:rPr>
              <w:t>交流变频调速器(挤出机用)</w:t>
            </w:r>
          </w:p>
        </w:tc>
        <w:tc>
          <w:tcPr>
            <w:tcW w:w="2835" w:type="dxa"/>
            <w:tcBorders>
              <w:top w:val="single" w:sz="4" w:space="0" w:color="auto"/>
              <w:left w:val="single" w:sz="4" w:space="0" w:color="auto"/>
              <w:bottom w:val="single" w:sz="4" w:space="0" w:color="auto"/>
              <w:right w:val="single" w:sz="4" w:space="0" w:color="auto"/>
            </w:tcBorders>
            <w:vAlign w:val="center"/>
          </w:tcPr>
          <w:p w:rsidR="0053403D" w:rsidRPr="00DC03FC" w:rsidRDefault="0053403D" w:rsidP="00A83E3B">
            <w:pPr>
              <w:spacing w:line="360" w:lineRule="auto"/>
              <w:jc w:val="center"/>
              <w:rPr>
                <w:rFonts w:ascii="宋体" w:hAnsi="宋体" w:cs="宋体"/>
                <w:szCs w:val="24"/>
              </w:rPr>
            </w:pPr>
            <w:r w:rsidRPr="00DC03FC">
              <w:rPr>
                <w:rFonts w:ascii="宋体" w:hAnsi="宋体" w:cs="宋体" w:hint="eastAsia"/>
                <w:szCs w:val="24"/>
              </w:rPr>
              <w:t>PF750系列</w:t>
            </w:r>
          </w:p>
        </w:tc>
        <w:tc>
          <w:tcPr>
            <w:tcW w:w="2438" w:type="dxa"/>
            <w:tcBorders>
              <w:top w:val="single" w:sz="4" w:space="0" w:color="auto"/>
              <w:left w:val="single" w:sz="4" w:space="0" w:color="auto"/>
              <w:bottom w:val="single" w:sz="4" w:space="0" w:color="auto"/>
              <w:right w:val="single" w:sz="4" w:space="0" w:color="auto"/>
            </w:tcBorders>
            <w:vAlign w:val="center"/>
          </w:tcPr>
          <w:p w:rsidR="0053403D" w:rsidRPr="00DC03FC" w:rsidRDefault="0053403D" w:rsidP="00A83E3B">
            <w:pPr>
              <w:spacing w:line="360" w:lineRule="auto"/>
              <w:jc w:val="center"/>
              <w:rPr>
                <w:rFonts w:ascii="宋体" w:hAnsi="宋体" w:cs="宋体"/>
                <w:szCs w:val="24"/>
              </w:rPr>
            </w:pPr>
            <w:r w:rsidRPr="00DC03FC">
              <w:rPr>
                <w:rFonts w:ascii="宋体" w:hAnsi="宋体" w:cs="宋体" w:hint="eastAsia"/>
                <w:szCs w:val="24"/>
              </w:rPr>
              <w:t>AB</w:t>
            </w:r>
          </w:p>
        </w:tc>
      </w:tr>
      <w:tr w:rsidR="0053403D" w:rsidRPr="00DC03FC" w:rsidTr="00A83E3B">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53403D" w:rsidRPr="00DC03FC" w:rsidRDefault="0053403D" w:rsidP="0053403D">
            <w:pPr>
              <w:widowControl w:val="0"/>
              <w:numPr>
                <w:ilvl w:val="0"/>
                <w:numId w:val="34"/>
              </w:numPr>
              <w:spacing w:line="360" w:lineRule="auto"/>
              <w:jc w:val="center"/>
              <w:rPr>
                <w:rFonts w:ascii="宋体" w:hAnsi="宋体" w:cs="宋体"/>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53403D" w:rsidRPr="00DC03FC" w:rsidRDefault="0053403D" w:rsidP="00A83E3B">
            <w:pPr>
              <w:spacing w:line="360" w:lineRule="auto"/>
              <w:jc w:val="center"/>
              <w:rPr>
                <w:rFonts w:ascii="宋体" w:hAnsi="宋体" w:cs="宋体"/>
                <w:szCs w:val="24"/>
              </w:rPr>
            </w:pPr>
            <w:r w:rsidRPr="00DC03FC">
              <w:rPr>
                <w:rFonts w:ascii="宋体" w:hAnsi="宋体" w:cs="宋体" w:hint="eastAsia"/>
                <w:szCs w:val="24"/>
              </w:rPr>
              <w:t>变频调速器（小电机，＜10kW）</w:t>
            </w:r>
          </w:p>
        </w:tc>
        <w:tc>
          <w:tcPr>
            <w:tcW w:w="2835" w:type="dxa"/>
            <w:tcBorders>
              <w:top w:val="single" w:sz="4" w:space="0" w:color="auto"/>
              <w:left w:val="single" w:sz="4" w:space="0" w:color="auto"/>
              <w:bottom w:val="single" w:sz="4" w:space="0" w:color="auto"/>
              <w:right w:val="single" w:sz="4" w:space="0" w:color="auto"/>
            </w:tcBorders>
            <w:vAlign w:val="center"/>
          </w:tcPr>
          <w:p w:rsidR="0053403D" w:rsidRPr="00DC03FC" w:rsidRDefault="0053403D" w:rsidP="00A83E3B">
            <w:pPr>
              <w:spacing w:line="360" w:lineRule="auto"/>
              <w:jc w:val="center"/>
              <w:rPr>
                <w:rFonts w:ascii="宋体" w:hAnsi="宋体" w:cs="宋体"/>
                <w:szCs w:val="24"/>
              </w:rPr>
            </w:pPr>
            <w:r w:rsidRPr="00DC03FC">
              <w:rPr>
                <w:rFonts w:ascii="宋体" w:hAnsi="宋体" w:cs="宋体" w:hint="eastAsia"/>
                <w:szCs w:val="24"/>
              </w:rPr>
              <w:t>PF4</w:t>
            </w:r>
            <w:r w:rsidRPr="00DC03FC">
              <w:rPr>
                <w:rFonts w:ascii="宋体" w:hAnsi="宋体" w:cs="宋体"/>
                <w:szCs w:val="24"/>
              </w:rPr>
              <w:t>0P</w:t>
            </w:r>
            <w:r w:rsidRPr="00DC03FC">
              <w:rPr>
                <w:rFonts w:ascii="宋体" w:hAnsi="宋体" w:cs="宋体" w:hint="eastAsia"/>
                <w:szCs w:val="24"/>
              </w:rPr>
              <w:t>系列</w:t>
            </w:r>
          </w:p>
        </w:tc>
        <w:tc>
          <w:tcPr>
            <w:tcW w:w="2438" w:type="dxa"/>
            <w:tcBorders>
              <w:top w:val="single" w:sz="4" w:space="0" w:color="auto"/>
              <w:left w:val="single" w:sz="4" w:space="0" w:color="auto"/>
              <w:bottom w:val="single" w:sz="4" w:space="0" w:color="auto"/>
              <w:right w:val="single" w:sz="4" w:space="0" w:color="auto"/>
            </w:tcBorders>
            <w:vAlign w:val="center"/>
          </w:tcPr>
          <w:p w:rsidR="0053403D" w:rsidRPr="00DC03FC" w:rsidRDefault="0053403D" w:rsidP="00A83E3B">
            <w:pPr>
              <w:spacing w:line="360" w:lineRule="auto"/>
              <w:jc w:val="center"/>
              <w:rPr>
                <w:rFonts w:ascii="宋体" w:hAnsi="宋体" w:cs="宋体"/>
                <w:szCs w:val="24"/>
              </w:rPr>
            </w:pPr>
            <w:r w:rsidRPr="00DC03FC">
              <w:rPr>
                <w:rFonts w:ascii="宋体" w:hAnsi="宋体" w:cs="宋体" w:hint="eastAsia"/>
                <w:szCs w:val="24"/>
              </w:rPr>
              <w:t>AB</w:t>
            </w:r>
          </w:p>
        </w:tc>
      </w:tr>
      <w:tr w:rsidR="0053403D" w:rsidRPr="00DC03FC" w:rsidTr="00A83E3B">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53403D" w:rsidRPr="00DC03FC" w:rsidRDefault="0053403D" w:rsidP="0053403D">
            <w:pPr>
              <w:widowControl w:val="0"/>
              <w:numPr>
                <w:ilvl w:val="0"/>
                <w:numId w:val="34"/>
              </w:numPr>
              <w:spacing w:line="360" w:lineRule="auto"/>
              <w:jc w:val="center"/>
              <w:rPr>
                <w:rFonts w:ascii="宋体" w:hAnsi="宋体" w:cs="宋体"/>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53403D" w:rsidRPr="00DC03FC" w:rsidRDefault="0053403D" w:rsidP="00A83E3B">
            <w:pPr>
              <w:spacing w:line="360" w:lineRule="auto"/>
              <w:jc w:val="center"/>
              <w:rPr>
                <w:rFonts w:ascii="宋体" w:hAnsi="宋体" w:cs="宋体"/>
                <w:szCs w:val="24"/>
              </w:rPr>
            </w:pPr>
            <w:r w:rsidRPr="00DC03FC">
              <w:rPr>
                <w:rFonts w:ascii="宋体" w:hAnsi="宋体" w:cs="宋体" w:hint="eastAsia"/>
                <w:szCs w:val="24"/>
              </w:rPr>
              <w:t>倾角位移传感器</w:t>
            </w:r>
          </w:p>
        </w:tc>
        <w:tc>
          <w:tcPr>
            <w:tcW w:w="2835" w:type="dxa"/>
            <w:tcBorders>
              <w:top w:val="single" w:sz="4" w:space="0" w:color="auto"/>
              <w:left w:val="single" w:sz="4" w:space="0" w:color="auto"/>
              <w:bottom w:val="single" w:sz="4" w:space="0" w:color="auto"/>
              <w:right w:val="single" w:sz="4" w:space="0" w:color="auto"/>
            </w:tcBorders>
            <w:vAlign w:val="center"/>
          </w:tcPr>
          <w:p w:rsidR="0053403D" w:rsidRPr="00DC03FC" w:rsidRDefault="0053403D" w:rsidP="00A83E3B">
            <w:pPr>
              <w:spacing w:line="360" w:lineRule="auto"/>
              <w:jc w:val="center"/>
              <w:rPr>
                <w:rFonts w:ascii="宋体" w:hAnsi="宋体" w:cs="宋体"/>
                <w:szCs w:val="24"/>
              </w:rPr>
            </w:pPr>
          </w:p>
        </w:tc>
        <w:tc>
          <w:tcPr>
            <w:tcW w:w="2438" w:type="dxa"/>
            <w:tcBorders>
              <w:top w:val="single" w:sz="4" w:space="0" w:color="auto"/>
              <w:left w:val="single" w:sz="4" w:space="0" w:color="auto"/>
              <w:bottom w:val="single" w:sz="4" w:space="0" w:color="auto"/>
              <w:right w:val="single" w:sz="4" w:space="0" w:color="auto"/>
            </w:tcBorders>
            <w:vAlign w:val="center"/>
          </w:tcPr>
          <w:p w:rsidR="0053403D" w:rsidRPr="00DC03FC" w:rsidRDefault="0053403D" w:rsidP="00A83E3B">
            <w:pPr>
              <w:spacing w:line="360" w:lineRule="auto"/>
              <w:jc w:val="center"/>
              <w:rPr>
                <w:rFonts w:ascii="宋体" w:hAnsi="宋体" w:cs="宋体"/>
                <w:szCs w:val="24"/>
              </w:rPr>
            </w:pPr>
            <w:r w:rsidRPr="00DC03FC">
              <w:rPr>
                <w:rFonts w:ascii="宋体" w:hAnsi="宋体" w:cs="宋体" w:hint="eastAsia"/>
                <w:szCs w:val="24"/>
              </w:rPr>
              <w:t>P+F</w:t>
            </w:r>
          </w:p>
        </w:tc>
      </w:tr>
      <w:tr w:rsidR="0053403D" w:rsidRPr="00DC03FC" w:rsidTr="00A83E3B">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53403D" w:rsidRPr="00DC03FC" w:rsidRDefault="0053403D" w:rsidP="0053403D">
            <w:pPr>
              <w:widowControl w:val="0"/>
              <w:numPr>
                <w:ilvl w:val="0"/>
                <w:numId w:val="34"/>
              </w:numPr>
              <w:spacing w:line="360" w:lineRule="auto"/>
              <w:jc w:val="center"/>
              <w:rPr>
                <w:rFonts w:ascii="宋体" w:hAnsi="宋体" w:cs="宋体"/>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53403D" w:rsidRPr="00DC03FC" w:rsidRDefault="0053403D" w:rsidP="00A83E3B">
            <w:pPr>
              <w:spacing w:line="360" w:lineRule="auto"/>
              <w:jc w:val="center"/>
              <w:rPr>
                <w:rFonts w:ascii="宋体" w:hAnsi="宋体" w:cs="宋体"/>
                <w:szCs w:val="24"/>
              </w:rPr>
            </w:pPr>
            <w:r w:rsidRPr="00DC03FC">
              <w:rPr>
                <w:rFonts w:ascii="宋体" w:hAnsi="宋体" w:cs="宋体" w:hint="eastAsia"/>
                <w:szCs w:val="24"/>
              </w:rPr>
              <w:t>减速电机（AC变频电机）</w:t>
            </w:r>
          </w:p>
        </w:tc>
        <w:tc>
          <w:tcPr>
            <w:tcW w:w="2835" w:type="dxa"/>
            <w:tcBorders>
              <w:top w:val="single" w:sz="4" w:space="0" w:color="auto"/>
              <w:left w:val="single" w:sz="4" w:space="0" w:color="auto"/>
              <w:bottom w:val="single" w:sz="4" w:space="0" w:color="auto"/>
              <w:right w:val="single" w:sz="4" w:space="0" w:color="auto"/>
            </w:tcBorders>
            <w:vAlign w:val="center"/>
          </w:tcPr>
          <w:p w:rsidR="0053403D" w:rsidRPr="00DC03FC" w:rsidRDefault="0053403D" w:rsidP="00A83E3B">
            <w:pPr>
              <w:spacing w:line="360" w:lineRule="auto"/>
              <w:jc w:val="center"/>
              <w:rPr>
                <w:rFonts w:ascii="宋体" w:hAnsi="宋体" w:cs="宋体"/>
                <w:szCs w:val="24"/>
              </w:rPr>
            </w:pPr>
          </w:p>
        </w:tc>
        <w:tc>
          <w:tcPr>
            <w:tcW w:w="2438" w:type="dxa"/>
            <w:tcBorders>
              <w:top w:val="single" w:sz="4" w:space="0" w:color="auto"/>
              <w:left w:val="single" w:sz="4" w:space="0" w:color="auto"/>
              <w:bottom w:val="single" w:sz="4" w:space="0" w:color="auto"/>
              <w:right w:val="single" w:sz="4" w:space="0" w:color="auto"/>
            </w:tcBorders>
            <w:vAlign w:val="center"/>
          </w:tcPr>
          <w:p w:rsidR="0053403D" w:rsidRPr="00DC03FC" w:rsidRDefault="0053403D" w:rsidP="00A83E3B">
            <w:pPr>
              <w:spacing w:line="360" w:lineRule="auto"/>
              <w:jc w:val="center"/>
              <w:rPr>
                <w:rFonts w:ascii="宋体" w:hAnsi="宋体" w:cs="宋体"/>
                <w:szCs w:val="24"/>
              </w:rPr>
            </w:pPr>
            <w:r w:rsidRPr="00DC03FC">
              <w:rPr>
                <w:rFonts w:ascii="宋体" w:hAnsi="宋体" w:cs="宋体" w:hint="eastAsia"/>
                <w:szCs w:val="24"/>
              </w:rPr>
              <w:t>SEW</w:t>
            </w:r>
          </w:p>
        </w:tc>
      </w:tr>
      <w:tr w:rsidR="0053403D" w:rsidRPr="00DC03FC" w:rsidTr="00A83E3B">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53403D" w:rsidRPr="00DC03FC" w:rsidRDefault="0053403D" w:rsidP="0053403D">
            <w:pPr>
              <w:widowControl w:val="0"/>
              <w:numPr>
                <w:ilvl w:val="0"/>
                <w:numId w:val="34"/>
              </w:numPr>
              <w:spacing w:line="360" w:lineRule="auto"/>
              <w:jc w:val="center"/>
              <w:rPr>
                <w:rFonts w:ascii="宋体" w:hAnsi="宋体" w:cs="宋体"/>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53403D" w:rsidRPr="00DC03FC" w:rsidRDefault="0053403D" w:rsidP="00A83E3B">
            <w:pPr>
              <w:spacing w:line="360" w:lineRule="auto"/>
              <w:jc w:val="center"/>
              <w:rPr>
                <w:rFonts w:ascii="宋体" w:hAnsi="宋体" w:cs="宋体"/>
                <w:szCs w:val="24"/>
              </w:rPr>
            </w:pPr>
            <w:r w:rsidRPr="00DC03FC">
              <w:rPr>
                <w:rFonts w:ascii="宋体" w:hAnsi="宋体" w:cs="宋体" w:hint="eastAsia"/>
                <w:szCs w:val="24"/>
              </w:rPr>
              <w:t>光电开关</w:t>
            </w:r>
          </w:p>
        </w:tc>
        <w:tc>
          <w:tcPr>
            <w:tcW w:w="2835" w:type="dxa"/>
            <w:tcBorders>
              <w:top w:val="single" w:sz="4" w:space="0" w:color="auto"/>
              <w:left w:val="single" w:sz="4" w:space="0" w:color="auto"/>
              <w:bottom w:val="single" w:sz="4" w:space="0" w:color="auto"/>
              <w:right w:val="single" w:sz="4" w:space="0" w:color="auto"/>
            </w:tcBorders>
            <w:vAlign w:val="center"/>
          </w:tcPr>
          <w:p w:rsidR="0053403D" w:rsidRPr="00DC03FC" w:rsidRDefault="0053403D" w:rsidP="00A83E3B">
            <w:pPr>
              <w:spacing w:line="360" w:lineRule="auto"/>
              <w:jc w:val="center"/>
              <w:rPr>
                <w:rFonts w:ascii="宋体" w:hAnsi="宋体" w:cs="宋体"/>
                <w:szCs w:val="24"/>
              </w:rPr>
            </w:pPr>
          </w:p>
        </w:tc>
        <w:tc>
          <w:tcPr>
            <w:tcW w:w="2438" w:type="dxa"/>
            <w:tcBorders>
              <w:top w:val="single" w:sz="4" w:space="0" w:color="auto"/>
              <w:left w:val="single" w:sz="4" w:space="0" w:color="auto"/>
              <w:bottom w:val="single" w:sz="4" w:space="0" w:color="auto"/>
              <w:right w:val="single" w:sz="4" w:space="0" w:color="auto"/>
            </w:tcBorders>
            <w:vAlign w:val="center"/>
          </w:tcPr>
          <w:p w:rsidR="0053403D" w:rsidRPr="00DC03FC" w:rsidRDefault="0053403D" w:rsidP="00A83E3B">
            <w:pPr>
              <w:spacing w:line="360" w:lineRule="auto"/>
              <w:jc w:val="center"/>
              <w:rPr>
                <w:rFonts w:ascii="宋体" w:hAnsi="宋体" w:cs="宋体"/>
                <w:szCs w:val="24"/>
              </w:rPr>
            </w:pPr>
            <w:r w:rsidRPr="00DC03FC">
              <w:rPr>
                <w:rFonts w:ascii="宋体" w:hAnsi="宋体" w:cs="宋体" w:hint="eastAsia"/>
                <w:szCs w:val="24"/>
              </w:rPr>
              <w:t>邦纳</w:t>
            </w:r>
          </w:p>
        </w:tc>
      </w:tr>
      <w:tr w:rsidR="0053403D" w:rsidRPr="00DC03FC" w:rsidTr="00A83E3B">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53403D" w:rsidRPr="00DC03FC" w:rsidRDefault="0053403D" w:rsidP="0053403D">
            <w:pPr>
              <w:widowControl w:val="0"/>
              <w:numPr>
                <w:ilvl w:val="0"/>
                <w:numId w:val="34"/>
              </w:numPr>
              <w:spacing w:line="360" w:lineRule="auto"/>
              <w:jc w:val="center"/>
              <w:rPr>
                <w:rFonts w:ascii="宋体" w:hAnsi="宋体" w:cs="宋体"/>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53403D" w:rsidRPr="00DC03FC" w:rsidRDefault="0053403D" w:rsidP="00A83E3B">
            <w:pPr>
              <w:spacing w:line="360" w:lineRule="auto"/>
              <w:jc w:val="center"/>
              <w:rPr>
                <w:rFonts w:ascii="宋体" w:hAnsi="宋体" w:cs="宋体"/>
                <w:szCs w:val="24"/>
              </w:rPr>
            </w:pPr>
            <w:r w:rsidRPr="00DC03FC">
              <w:rPr>
                <w:rFonts w:ascii="宋体" w:hAnsi="宋体" w:cs="宋体" w:hint="eastAsia"/>
                <w:szCs w:val="24"/>
              </w:rPr>
              <w:t>接近开关</w:t>
            </w:r>
          </w:p>
        </w:tc>
        <w:tc>
          <w:tcPr>
            <w:tcW w:w="2835" w:type="dxa"/>
            <w:tcBorders>
              <w:top w:val="single" w:sz="4" w:space="0" w:color="auto"/>
              <w:left w:val="single" w:sz="4" w:space="0" w:color="auto"/>
              <w:bottom w:val="single" w:sz="4" w:space="0" w:color="auto"/>
              <w:right w:val="single" w:sz="4" w:space="0" w:color="auto"/>
            </w:tcBorders>
            <w:vAlign w:val="center"/>
          </w:tcPr>
          <w:p w:rsidR="0053403D" w:rsidRPr="00DC03FC" w:rsidRDefault="0053403D" w:rsidP="00A83E3B">
            <w:pPr>
              <w:spacing w:line="360" w:lineRule="auto"/>
              <w:jc w:val="center"/>
              <w:rPr>
                <w:rFonts w:ascii="宋体" w:hAnsi="宋体" w:cs="宋体"/>
                <w:szCs w:val="24"/>
              </w:rPr>
            </w:pPr>
          </w:p>
        </w:tc>
        <w:tc>
          <w:tcPr>
            <w:tcW w:w="2438" w:type="dxa"/>
            <w:tcBorders>
              <w:top w:val="single" w:sz="4" w:space="0" w:color="auto"/>
              <w:left w:val="single" w:sz="4" w:space="0" w:color="auto"/>
              <w:bottom w:val="single" w:sz="4" w:space="0" w:color="auto"/>
              <w:right w:val="single" w:sz="4" w:space="0" w:color="auto"/>
            </w:tcBorders>
            <w:vAlign w:val="center"/>
          </w:tcPr>
          <w:p w:rsidR="0053403D" w:rsidRPr="00DC03FC" w:rsidRDefault="0053403D" w:rsidP="00A83E3B">
            <w:pPr>
              <w:spacing w:line="360" w:lineRule="auto"/>
              <w:jc w:val="center"/>
              <w:rPr>
                <w:rFonts w:ascii="宋体" w:hAnsi="宋体" w:cs="宋体"/>
                <w:szCs w:val="24"/>
              </w:rPr>
            </w:pPr>
            <w:r w:rsidRPr="00DC03FC">
              <w:rPr>
                <w:rFonts w:ascii="宋体" w:hAnsi="宋体" w:cs="宋体" w:hint="eastAsia"/>
                <w:szCs w:val="24"/>
              </w:rPr>
              <w:t>TURCK</w:t>
            </w:r>
          </w:p>
        </w:tc>
      </w:tr>
      <w:tr w:rsidR="0053403D" w:rsidRPr="00DC03FC" w:rsidTr="00A83E3B">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53403D" w:rsidRPr="00DC03FC" w:rsidRDefault="0053403D" w:rsidP="0053403D">
            <w:pPr>
              <w:widowControl w:val="0"/>
              <w:numPr>
                <w:ilvl w:val="0"/>
                <w:numId w:val="34"/>
              </w:numPr>
              <w:spacing w:line="360" w:lineRule="auto"/>
              <w:jc w:val="center"/>
              <w:rPr>
                <w:rFonts w:ascii="宋体" w:hAnsi="宋体" w:cs="宋体"/>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53403D" w:rsidRPr="00DC03FC" w:rsidRDefault="0053403D" w:rsidP="00A83E3B">
            <w:pPr>
              <w:spacing w:line="360" w:lineRule="auto"/>
              <w:jc w:val="center"/>
              <w:rPr>
                <w:rFonts w:ascii="宋体" w:hAnsi="宋体" w:cs="宋体"/>
                <w:szCs w:val="24"/>
              </w:rPr>
            </w:pPr>
            <w:r w:rsidRPr="00DC03FC">
              <w:rPr>
                <w:rFonts w:ascii="宋体" w:hAnsi="宋体" w:cs="宋体" w:hint="eastAsia"/>
                <w:szCs w:val="24"/>
              </w:rPr>
              <w:t>气动元件</w:t>
            </w:r>
          </w:p>
        </w:tc>
        <w:tc>
          <w:tcPr>
            <w:tcW w:w="2835" w:type="dxa"/>
            <w:tcBorders>
              <w:top w:val="single" w:sz="4" w:space="0" w:color="auto"/>
              <w:left w:val="single" w:sz="4" w:space="0" w:color="auto"/>
              <w:bottom w:val="single" w:sz="4" w:space="0" w:color="auto"/>
              <w:right w:val="single" w:sz="4" w:space="0" w:color="auto"/>
            </w:tcBorders>
            <w:vAlign w:val="center"/>
          </w:tcPr>
          <w:p w:rsidR="0053403D" w:rsidRPr="00DC03FC" w:rsidRDefault="0053403D" w:rsidP="00A83E3B">
            <w:pPr>
              <w:spacing w:line="360" w:lineRule="auto"/>
              <w:jc w:val="center"/>
              <w:rPr>
                <w:rFonts w:ascii="宋体" w:hAnsi="宋体" w:cs="宋体"/>
                <w:szCs w:val="24"/>
              </w:rPr>
            </w:pPr>
          </w:p>
        </w:tc>
        <w:tc>
          <w:tcPr>
            <w:tcW w:w="2438" w:type="dxa"/>
            <w:tcBorders>
              <w:top w:val="single" w:sz="4" w:space="0" w:color="auto"/>
              <w:left w:val="single" w:sz="4" w:space="0" w:color="auto"/>
              <w:bottom w:val="single" w:sz="4" w:space="0" w:color="auto"/>
              <w:right w:val="single" w:sz="4" w:space="0" w:color="auto"/>
            </w:tcBorders>
            <w:vAlign w:val="center"/>
          </w:tcPr>
          <w:p w:rsidR="0053403D" w:rsidRPr="00DC03FC" w:rsidRDefault="0053403D" w:rsidP="00A83E3B">
            <w:pPr>
              <w:spacing w:line="360" w:lineRule="auto"/>
              <w:jc w:val="center"/>
              <w:rPr>
                <w:rFonts w:ascii="宋体" w:hAnsi="宋体" w:cs="宋体"/>
                <w:szCs w:val="24"/>
              </w:rPr>
            </w:pPr>
            <w:r w:rsidRPr="00DC03FC">
              <w:rPr>
                <w:rFonts w:ascii="宋体" w:hAnsi="宋体" w:cs="宋体" w:hint="eastAsia"/>
                <w:szCs w:val="24"/>
              </w:rPr>
              <w:t>FESTO/</w:t>
            </w:r>
            <w:r w:rsidRPr="00DC03FC">
              <w:rPr>
                <w:rFonts w:ascii="宋体" w:hAnsi="宋体" w:cs="宋体"/>
                <w:szCs w:val="24"/>
              </w:rPr>
              <w:t>SMC</w:t>
            </w:r>
          </w:p>
        </w:tc>
      </w:tr>
      <w:tr w:rsidR="0053403D" w:rsidRPr="00DC03FC" w:rsidTr="00A83E3B">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53403D" w:rsidRPr="00DC03FC" w:rsidRDefault="0053403D" w:rsidP="0053403D">
            <w:pPr>
              <w:widowControl w:val="0"/>
              <w:numPr>
                <w:ilvl w:val="0"/>
                <w:numId w:val="34"/>
              </w:numPr>
              <w:spacing w:line="360" w:lineRule="auto"/>
              <w:jc w:val="center"/>
              <w:rPr>
                <w:rFonts w:ascii="宋体" w:hAnsi="宋体" w:cs="宋体"/>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53403D" w:rsidRPr="00DC03FC" w:rsidRDefault="0053403D" w:rsidP="00A83E3B">
            <w:pPr>
              <w:spacing w:line="360" w:lineRule="auto"/>
              <w:jc w:val="center"/>
              <w:rPr>
                <w:rFonts w:ascii="宋体" w:hAnsi="宋体" w:cs="宋体"/>
                <w:szCs w:val="24"/>
              </w:rPr>
            </w:pPr>
            <w:r w:rsidRPr="00DC03FC">
              <w:rPr>
                <w:rFonts w:ascii="宋体" w:hAnsi="宋体" w:cs="宋体" w:hint="eastAsia"/>
                <w:szCs w:val="24"/>
              </w:rPr>
              <w:t>测宽仪</w:t>
            </w:r>
          </w:p>
        </w:tc>
        <w:tc>
          <w:tcPr>
            <w:tcW w:w="2835" w:type="dxa"/>
            <w:tcBorders>
              <w:top w:val="single" w:sz="4" w:space="0" w:color="auto"/>
              <w:left w:val="single" w:sz="4" w:space="0" w:color="auto"/>
              <w:bottom w:val="single" w:sz="4" w:space="0" w:color="auto"/>
              <w:right w:val="single" w:sz="4" w:space="0" w:color="auto"/>
            </w:tcBorders>
            <w:vAlign w:val="center"/>
          </w:tcPr>
          <w:p w:rsidR="0053403D" w:rsidRPr="00DC03FC" w:rsidRDefault="0053403D" w:rsidP="00A83E3B">
            <w:pPr>
              <w:spacing w:line="360" w:lineRule="auto"/>
              <w:jc w:val="center"/>
              <w:rPr>
                <w:rFonts w:ascii="宋体" w:hAnsi="宋体" w:cs="宋体"/>
                <w:szCs w:val="24"/>
              </w:rPr>
            </w:pPr>
          </w:p>
        </w:tc>
        <w:tc>
          <w:tcPr>
            <w:tcW w:w="2438" w:type="dxa"/>
            <w:tcBorders>
              <w:top w:val="single" w:sz="4" w:space="0" w:color="auto"/>
              <w:left w:val="single" w:sz="4" w:space="0" w:color="auto"/>
              <w:bottom w:val="single" w:sz="4" w:space="0" w:color="auto"/>
              <w:right w:val="single" w:sz="4" w:space="0" w:color="auto"/>
            </w:tcBorders>
            <w:vAlign w:val="center"/>
          </w:tcPr>
          <w:p w:rsidR="0053403D" w:rsidRPr="00DC03FC" w:rsidRDefault="0053403D" w:rsidP="00A83E3B">
            <w:pPr>
              <w:spacing w:line="360" w:lineRule="auto"/>
              <w:jc w:val="center"/>
              <w:rPr>
                <w:rFonts w:ascii="宋体" w:hAnsi="宋体" w:cs="宋体"/>
                <w:szCs w:val="24"/>
              </w:rPr>
            </w:pPr>
            <w:r w:rsidRPr="00DC03FC">
              <w:rPr>
                <w:rFonts w:ascii="宋体" w:hAnsi="宋体" w:cs="宋体" w:hint="eastAsia"/>
                <w:szCs w:val="24"/>
              </w:rPr>
              <w:t>E+L</w:t>
            </w:r>
          </w:p>
        </w:tc>
      </w:tr>
      <w:tr w:rsidR="0053403D" w:rsidRPr="00DC03FC" w:rsidTr="00A83E3B">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53403D" w:rsidRPr="00DC03FC" w:rsidRDefault="0053403D" w:rsidP="0053403D">
            <w:pPr>
              <w:widowControl w:val="0"/>
              <w:numPr>
                <w:ilvl w:val="0"/>
                <w:numId w:val="34"/>
              </w:numPr>
              <w:spacing w:line="360" w:lineRule="auto"/>
              <w:jc w:val="center"/>
              <w:rPr>
                <w:rFonts w:ascii="宋体" w:hAnsi="宋体" w:cs="宋体"/>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53403D" w:rsidRPr="00DC03FC" w:rsidRDefault="0053403D" w:rsidP="00A83E3B">
            <w:pPr>
              <w:spacing w:line="360" w:lineRule="auto"/>
              <w:jc w:val="center"/>
              <w:rPr>
                <w:rFonts w:ascii="宋体" w:hAnsi="宋体" w:cs="宋体"/>
                <w:szCs w:val="24"/>
              </w:rPr>
            </w:pPr>
            <w:r w:rsidRPr="00DC03FC">
              <w:rPr>
                <w:rFonts w:ascii="宋体" w:hAnsi="宋体" w:cs="宋体" w:hint="eastAsia"/>
                <w:szCs w:val="24"/>
              </w:rPr>
              <w:t>纠偏</w:t>
            </w:r>
          </w:p>
        </w:tc>
        <w:tc>
          <w:tcPr>
            <w:tcW w:w="2835" w:type="dxa"/>
            <w:tcBorders>
              <w:top w:val="single" w:sz="4" w:space="0" w:color="auto"/>
              <w:left w:val="single" w:sz="4" w:space="0" w:color="auto"/>
              <w:bottom w:val="single" w:sz="4" w:space="0" w:color="auto"/>
              <w:right w:val="single" w:sz="4" w:space="0" w:color="auto"/>
            </w:tcBorders>
            <w:vAlign w:val="center"/>
          </w:tcPr>
          <w:p w:rsidR="0053403D" w:rsidRPr="00DC03FC" w:rsidRDefault="0053403D" w:rsidP="00A83E3B">
            <w:pPr>
              <w:spacing w:line="360" w:lineRule="auto"/>
              <w:jc w:val="center"/>
              <w:rPr>
                <w:rFonts w:ascii="宋体" w:hAnsi="宋体" w:cs="宋体"/>
                <w:szCs w:val="24"/>
              </w:rPr>
            </w:pPr>
          </w:p>
        </w:tc>
        <w:tc>
          <w:tcPr>
            <w:tcW w:w="2438" w:type="dxa"/>
            <w:tcBorders>
              <w:top w:val="single" w:sz="4" w:space="0" w:color="auto"/>
              <w:left w:val="single" w:sz="4" w:space="0" w:color="auto"/>
              <w:bottom w:val="single" w:sz="4" w:space="0" w:color="auto"/>
              <w:right w:val="single" w:sz="4" w:space="0" w:color="auto"/>
            </w:tcBorders>
            <w:vAlign w:val="center"/>
          </w:tcPr>
          <w:p w:rsidR="0053403D" w:rsidRPr="00DC03FC" w:rsidRDefault="0053403D" w:rsidP="00A83E3B">
            <w:pPr>
              <w:spacing w:line="360" w:lineRule="auto"/>
              <w:jc w:val="center"/>
              <w:rPr>
                <w:rFonts w:ascii="宋体" w:hAnsi="宋体" w:cs="宋体"/>
                <w:szCs w:val="24"/>
              </w:rPr>
            </w:pPr>
            <w:r w:rsidRPr="00DC03FC">
              <w:rPr>
                <w:rFonts w:ascii="宋体" w:hAnsi="宋体" w:cs="宋体" w:hint="eastAsia"/>
                <w:szCs w:val="24"/>
              </w:rPr>
              <w:t>E+L</w:t>
            </w:r>
          </w:p>
        </w:tc>
      </w:tr>
      <w:tr w:rsidR="0053403D" w:rsidRPr="00DC03FC" w:rsidTr="00A83E3B">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53403D" w:rsidRPr="00DC03FC" w:rsidRDefault="0053403D" w:rsidP="0053403D">
            <w:pPr>
              <w:widowControl w:val="0"/>
              <w:numPr>
                <w:ilvl w:val="0"/>
                <w:numId w:val="34"/>
              </w:numPr>
              <w:spacing w:line="360" w:lineRule="auto"/>
              <w:jc w:val="center"/>
              <w:rPr>
                <w:rFonts w:ascii="宋体" w:hAnsi="宋体" w:cs="宋体"/>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53403D" w:rsidRPr="00DC03FC" w:rsidRDefault="0053403D" w:rsidP="00A83E3B">
            <w:pPr>
              <w:spacing w:line="360" w:lineRule="auto"/>
              <w:jc w:val="center"/>
              <w:rPr>
                <w:rFonts w:ascii="宋体" w:hAnsi="宋体" w:cs="宋体"/>
                <w:szCs w:val="24"/>
              </w:rPr>
            </w:pPr>
            <w:r w:rsidRPr="00DC03FC">
              <w:rPr>
                <w:rFonts w:ascii="宋体" w:hAnsi="宋体" w:cs="宋体" w:hint="eastAsia"/>
                <w:szCs w:val="24"/>
              </w:rPr>
              <w:t>固态继电器</w:t>
            </w:r>
          </w:p>
        </w:tc>
        <w:tc>
          <w:tcPr>
            <w:tcW w:w="2835" w:type="dxa"/>
            <w:tcBorders>
              <w:top w:val="single" w:sz="4" w:space="0" w:color="auto"/>
              <w:left w:val="single" w:sz="4" w:space="0" w:color="auto"/>
              <w:bottom w:val="single" w:sz="4" w:space="0" w:color="auto"/>
              <w:right w:val="single" w:sz="4" w:space="0" w:color="auto"/>
            </w:tcBorders>
            <w:vAlign w:val="center"/>
          </w:tcPr>
          <w:p w:rsidR="0053403D" w:rsidRPr="00DC03FC" w:rsidRDefault="0053403D" w:rsidP="00A83E3B">
            <w:pPr>
              <w:spacing w:line="360" w:lineRule="auto"/>
              <w:jc w:val="center"/>
              <w:rPr>
                <w:rFonts w:ascii="宋体" w:hAnsi="宋体" w:cs="宋体"/>
                <w:szCs w:val="24"/>
              </w:rPr>
            </w:pPr>
          </w:p>
        </w:tc>
        <w:tc>
          <w:tcPr>
            <w:tcW w:w="2438" w:type="dxa"/>
            <w:tcBorders>
              <w:top w:val="single" w:sz="4" w:space="0" w:color="auto"/>
              <w:left w:val="single" w:sz="4" w:space="0" w:color="auto"/>
              <w:bottom w:val="single" w:sz="4" w:space="0" w:color="auto"/>
              <w:right w:val="single" w:sz="4" w:space="0" w:color="auto"/>
            </w:tcBorders>
            <w:vAlign w:val="center"/>
          </w:tcPr>
          <w:p w:rsidR="0053403D" w:rsidRPr="00DC03FC" w:rsidRDefault="0053403D" w:rsidP="00A83E3B">
            <w:pPr>
              <w:spacing w:line="360" w:lineRule="auto"/>
              <w:jc w:val="center"/>
              <w:rPr>
                <w:rFonts w:ascii="宋体" w:hAnsi="宋体" w:cs="宋体"/>
                <w:szCs w:val="24"/>
              </w:rPr>
            </w:pPr>
            <w:r w:rsidRPr="00DC03FC">
              <w:rPr>
                <w:rFonts w:ascii="宋体" w:hAnsi="宋体" w:cs="宋体" w:hint="eastAsia"/>
                <w:szCs w:val="24"/>
              </w:rPr>
              <w:t>施耐德</w:t>
            </w:r>
          </w:p>
        </w:tc>
      </w:tr>
      <w:tr w:rsidR="0053403D" w:rsidRPr="00DC03FC" w:rsidTr="00A83E3B">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53403D" w:rsidRPr="00DC03FC" w:rsidRDefault="0053403D" w:rsidP="0053403D">
            <w:pPr>
              <w:widowControl w:val="0"/>
              <w:numPr>
                <w:ilvl w:val="0"/>
                <w:numId w:val="34"/>
              </w:numPr>
              <w:spacing w:line="360" w:lineRule="auto"/>
              <w:jc w:val="center"/>
              <w:rPr>
                <w:rFonts w:ascii="宋体" w:hAnsi="宋体" w:cs="宋体"/>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53403D" w:rsidRPr="00DC03FC" w:rsidRDefault="0053403D" w:rsidP="00A83E3B">
            <w:pPr>
              <w:spacing w:line="360" w:lineRule="auto"/>
              <w:jc w:val="center"/>
              <w:rPr>
                <w:rFonts w:ascii="宋体" w:hAnsi="宋体" w:cs="宋体"/>
                <w:szCs w:val="24"/>
              </w:rPr>
            </w:pPr>
            <w:r w:rsidRPr="00DC03FC">
              <w:rPr>
                <w:rFonts w:ascii="宋体" w:hAnsi="宋体" w:cs="宋体" w:hint="eastAsia"/>
                <w:szCs w:val="24"/>
              </w:rPr>
              <w:t>主断路器</w:t>
            </w:r>
          </w:p>
        </w:tc>
        <w:tc>
          <w:tcPr>
            <w:tcW w:w="2835" w:type="dxa"/>
            <w:tcBorders>
              <w:top w:val="single" w:sz="4" w:space="0" w:color="auto"/>
              <w:left w:val="single" w:sz="4" w:space="0" w:color="auto"/>
              <w:bottom w:val="single" w:sz="4" w:space="0" w:color="auto"/>
              <w:right w:val="single" w:sz="4" w:space="0" w:color="auto"/>
            </w:tcBorders>
            <w:vAlign w:val="center"/>
          </w:tcPr>
          <w:p w:rsidR="0053403D" w:rsidRPr="00DC03FC" w:rsidRDefault="0053403D" w:rsidP="00A83E3B">
            <w:pPr>
              <w:spacing w:line="360" w:lineRule="auto"/>
              <w:jc w:val="center"/>
              <w:rPr>
                <w:rFonts w:ascii="宋体" w:hAnsi="宋体" w:cs="宋体"/>
                <w:szCs w:val="24"/>
              </w:rPr>
            </w:pPr>
          </w:p>
        </w:tc>
        <w:tc>
          <w:tcPr>
            <w:tcW w:w="2438" w:type="dxa"/>
            <w:tcBorders>
              <w:top w:val="single" w:sz="4" w:space="0" w:color="auto"/>
              <w:left w:val="single" w:sz="4" w:space="0" w:color="auto"/>
              <w:bottom w:val="single" w:sz="4" w:space="0" w:color="auto"/>
              <w:right w:val="single" w:sz="4" w:space="0" w:color="auto"/>
            </w:tcBorders>
          </w:tcPr>
          <w:p w:rsidR="0053403D" w:rsidRPr="00DC03FC" w:rsidRDefault="0053403D" w:rsidP="00A83E3B">
            <w:pPr>
              <w:spacing w:line="360" w:lineRule="auto"/>
              <w:jc w:val="center"/>
              <w:rPr>
                <w:rFonts w:ascii="宋体" w:hAnsi="宋体" w:cs="宋体"/>
                <w:szCs w:val="24"/>
              </w:rPr>
            </w:pPr>
            <w:r w:rsidRPr="00DC03FC">
              <w:rPr>
                <w:rFonts w:ascii="宋体" w:hAnsi="宋体" w:cs="宋体" w:hint="eastAsia"/>
                <w:szCs w:val="24"/>
              </w:rPr>
              <w:t>西门子</w:t>
            </w:r>
          </w:p>
        </w:tc>
      </w:tr>
      <w:tr w:rsidR="0053403D" w:rsidRPr="00DC03FC" w:rsidTr="00A83E3B">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53403D" w:rsidRPr="00DC03FC" w:rsidRDefault="0053403D" w:rsidP="0053403D">
            <w:pPr>
              <w:widowControl w:val="0"/>
              <w:numPr>
                <w:ilvl w:val="0"/>
                <w:numId w:val="34"/>
              </w:numPr>
              <w:spacing w:line="360" w:lineRule="auto"/>
              <w:jc w:val="center"/>
              <w:rPr>
                <w:rFonts w:ascii="宋体" w:hAnsi="宋体" w:cs="宋体"/>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53403D" w:rsidRPr="00DC03FC" w:rsidRDefault="0053403D" w:rsidP="00A83E3B">
            <w:pPr>
              <w:spacing w:line="360" w:lineRule="auto"/>
              <w:jc w:val="center"/>
              <w:rPr>
                <w:rFonts w:ascii="宋体" w:hAnsi="宋体" w:cs="宋体"/>
                <w:szCs w:val="24"/>
              </w:rPr>
            </w:pPr>
            <w:r w:rsidRPr="00DC03FC">
              <w:rPr>
                <w:rFonts w:ascii="宋体" w:hAnsi="宋体" w:cs="宋体" w:hint="eastAsia"/>
                <w:szCs w:val="24"/>
              </w:rPr>
              <w:t>主要低压电器</w:t>
            </w:r>
          </w:p>
        </w:tc>
        <w:tc>
          <w:tcPr>
            <w:tcW w:w="2835" w:type="dxa"/>
            <w:tcBorders>
              <w:top w:val="single" w:sz="4" w:space="0" w:color="auto"/>
              <w:left w:val="single" w:sz="4" w:space="0" w:color="auto"/>
              <w:bottom w:val="single" w:sz="4" w:space="0" w:color="auto"/>
              <w:right w:val="single" w:sz="4" w:space="0" w:color="auto"/>
            </w:tcBorders>
            <w:vAlign w:val="center"/>
          </w:tcPr>
          <w:p w:rsidR="0053403D" w:rsidRPr="00DC03FC" w:rsidRDefault="0053403D" w:rsidP="00A83E3B">
            <w:pPr>
              <w:spacing w:line="360" w:lineRule="auto"/>
              <w:jc w:val="center"/>
              <w:rPr>
                <w:rFonts w:ascii="宋体" w:hAnsi="宋体" w:cs="宋体"/>
                <w:szCs w:val="24"/>
              </w:rPr>
            </w:pPr>
          </w:p>
        </w:tc>
        <w:tc>
          <w:tcPr>
            <w:tcW w:w="2438" w:type="dxa"/>
            <w:tcBorders>
              <w:top w:val="single" w:sz="4" w:space="0" w:color="auto"/>
              <w:left w:val="single" w:sz="4" w:space="0" w:color="auto"/>
              <w:bottom w:val="single" w:sz="4" w:space="0" w:color="auto"/>
              <w:right w:val="single" w:sz="4" w:space="0" w:color="auto"/>
            </w:tcBorders>
          </w:tcPr>
          <w:p w:rsidR="0053403D" w:rsidRPr="00DC03FC" w:rsidRDefault="0053403D" w:rsidP="00A83E3B">
            <w:pPr>
              <w:spacing w:line="360" w:lineRule="auto"/>
              <w:jc w:val="center"/>
              <w:rPr>
                <w:rFonts w:ascii="宋体" w:hAnsi="宋体" w:cs="宋体"/>
                <w:szCs w:val="24"/>
              </w:rPr>
            </w:pPr>
            <w:r w:rsidRPr="00DC03FC">
              <w:rPr>
                <w:rFonts w:ascii="宋体" w:hAnsi="宋体" w:cs="宋体" w:hint="eastAsia"/>
                <w:szCs w:val="24"/>
              </w:rPr>
              <w:t>西门子</w:t>
            </w:r>
          </w:p>
        </w:tc>
      </w:tr>
      <w:tr w:rsidR="0053403D" w:rsidRPr="00DC03FC" w:rsidTr="00A83E3B">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53403D" w:rsidRPr="00DC03FC" w:rsidRDefault="0053403D" w:rsidP="0053403D">
            <w:pPr>
              <w:widowControl w:val="0"/>
              <w:numPr>
                <w:ilvl w:val="0"/>
                <w:numId w:val="34"/>
              </w:numPr>
              <w:spacing w:line="360" w:lineRule="auto"/>
              <w:jc w:val="center"/>
              <w:rPr>
                <w:rFonts w:ascii="宋体" w:hAnsi="宋体" w:cs="宋体"/>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53403D" w:rsidRPr="00DC03FC" w:rsidRDefault="0053403D" w:rsidP="00A83E3B">
            <w:pPr>
              <w:spacing w:line="360" w:lineRule="auto"/>
              <w:jc w:val="center"/>
              <w:rPr>
                <w:rFonts w:ascii="宋体" w:hAnsi="宋体" w:cs="宋体"/>
                <w:szCs w:val="24"/>
              </w:rPr>
            </w:pPr>
            <w:r w:rsidRPr="00DC03FC">
              <w:rPr>
                <w:rFonts w:ascii="宋体" w:hAnsi="宋体" w:cs="宋体" w:hint="eastAsia"/>
                <w:szCs w:val="24"/>
              </w:rPr>
              <w:t>按钮、信号灯</w:t>
            </w:r>
          </w:p>
        </w:tc>
        <w:tc>
          <w:tcPr>
            <w:tcW w:w="2835" w:type="dxa"/>
            <w:tcBorders>
              <w:top w:val="single" w:sz="4" w:space="0" w:color="auto"/>
              <w:left w:val="single" w:sz="4" w:space="0" w:color="auto"/>
              <w:bottom w:val="single" w:sz="4" w:space="0" w:color="auto"/>
              <w:right w:val="single" w:sz="4" w:space="0" w:color="auto"/>
            </w:tcBorders>
            <w:vAlign w:val="center"/>
          </w:tcPr>
          <w:p w:rsidR="0053403D" w:rsidRPr="00DC03FC" w:rsidRDefault="0053403D" w:rsidP="00A83E3B">
            <w:pPr>
              <w:spacing w:line="360" w:lineRule="auto"/>
              <w:jc w:val="center"/>
              <w:rPr>
                <w:rFonts w:ascii="宋体" w:hAnsi="宋体" w:cs="宋体"/>
                <w:szCs w:val="24"/>
              </w:rPr>
            </w:pPr>
          </w:p>
        </w:tc>
        <w:tc>
          <w:tcPr>
            <w:tcW w:w="2438" w:type="dxa"/>
            <w:tcBorders>
              <w:top w:val="single" w:sz="4" w:space="0" w:color="auto"/>
              <w:left w:val="single" w:sz="4" w:space="0" w:color="auto"/>
              <w:bottom w:val="single" w:sz="4" w:space="0" w:color="auto"/>
              <w:right w:val="single" w:sz="4" w:space="0" w:color="auto"/>
            </w:tcBorders>
            <w:vAlign w:val="center"/>
          </w:tcPr>
          <w:p w:rsidR="0053403D" w:rsidRPr="00DC03FC" w:rsidRDefault="0053403D" w:rsidP="00A83E3B">
            <w:pPr>
              <w:spacing w:line="360" w:lineRule="auto"/>
              <w:jc w:val="center"/>
              <w:rPr>
                <w:rFonts w:ascii="宋体" w:hAnsi="宋体" w:cs="宋体"/>
                <w:szCs w:val="24"/>
              </w:rPr>
            </w:pPr>
            <w:r w:rsidRPr="00DC03FC">
              <w:rPr>
                <w:rFonts w:ascii="宋体" w:hAnsi="宋体" w:cs="宋体" w:hint="eastAsia"/>
                <w:szCs w:val="24"/>
              </w:rPr>
              <w:t>施耐德</w:t>
            </w:r>
          </w:p>
        </w:tc>
      </w:tr>
      <w:tr w:rsidR="0053403D" w:rsidRPr="00DC03FC" w:rsidTr="00A83E3B">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53403D" w:rsidRPr="00DC03FC" w:rsidRDefault="0053403D" w:rsidP="00A83E3B">
            <w:pPr>
              <w:spacing w:line="360" w:lineRule="auto"/>
              <w:jc w:val="center"/>
              <w:rPr>
                <w:rFonts w:ascii="宋体" w:hAnsi="宋体" w:cs="宋体"/>
                <w:szCs w:val="24"/>
              </w:rPr>
            </w:pPr>
            <w:r w:rsidRPr="00DC03FC">
              <w:rPr>
                <w:rFonts w:ascii="宋体" w:hAnsi="宋体" w:cs="宋体" w:hint="eastAsia"/>
                <w:szCs w:val="24"/>
              </w:rPr>
              <w:t>29.</w:t>
            </w:r>
          </w:p>
        </w:tc>
        <w:tc>
          <w:tcPr>
            <w:tcW w:w="2977" w:type="dxa"/>
            <w:tcBorders>
              <w:top w:val="single" w:sz="4" w:space="0" w:color="auto"/>
              <w:left w:val="single" w:sz="4" w:space="0" w:color="auto"/>
              <w:bottom w:val="single" w:sz="4" w:space="0" w:color="auto"/>
              <w:right w:val="single" w:sz="4" w:space="0" w:color="auto"/>
            </w:tcBorders>
            <w:vAlign w:val="center"/>
          </w:tcPr>
          <w:p w:rsidR="0053403D" w:rsidRPr="00DC03FC" w:rsidRDefault="0053403D" w:rsidP="00A83E3B">
            <w:pPr>
              <w:spacing w:line="360" w:lineRule="auto"/>
              <w:jc w:val="center"/>
              <w:rPr>
                <w:rFonts w:ascii="宋体" w:hAnsi="宋体" w:cs="宋体"/>
                <w:szCs w:val="24"/>
              </w:rPr>
            </w:pPr>
            <w:r w:rsidRPr="00DC03FC">
              <w:rPr>
                <w:rFonts w:ascii="宋体" w:hAnsi="宋体" w:cs="宋体" w:hint="eastAsia"/>
                <w:szCs w:val="24"/>
              </w:rPr>
              <w:t>伺服驱动器</w:t>
            </w:r>
          </w:p>
        </w:tc>
        <w:tc>
          <w:tcPr>
            <w:tcW w:w="2835" w:type="dxa"/>
            <w:tcBorders>
              <w:top w:val="single" w:sz="4" w:space="0" w:color="auto"/>
              <w:left w:val="single" w:sz="4" w:space="0" w:color="auto"/>
              <w:bottom w:val="single" w:sz="4" w:space="0" w:color="auto"/>
              <w:right w:val="single" w:sz="4" w:space="0" w:color="auto"/>
            </w:tcBorders>
            <w:vAlign w:val="center"/>
          </w:tcPr>
          <w:p w:rsidR="0053403D" w:rsidRPr="00DC03FC" w:rsidRDefault="0053403D" w:rsidP="00A83E3B">
            <w:pPr>
              <w:spacing w:line="360" w:lineRule="auto"/>
              <w:jc w:val="center"/>
              <w:rPr>
                <w:rFonts w:ascii="宋体" w:hAnsi="宋体" w:cs="宋体"/>
                <w:szCs w:val="24"/>
              </w:rPr>
            </w:pPr>
            <w:r w:rsidRPr="00DC03FC">
              <w:rPr>
                <w:rFonts w:ascii="宋体" w:hAnsi="宋体" w:cs="宋体" w:hint="eastAsia"/>
                <w:szCs w:val="24"/>
              </w:rPr>
              <w:t>K5700</w:t>
            </w:r>
          </w:p>
        </w:tc>
        <w:tc>
          <w:tcPr>
            <w:tcW w:w="2438" w:type="dxa"/>
            <w:tcBorders>
              <w:top w:val="single" w:sz="4" w:space="0" w:color="auto"/>
              <w:left w:val="single" w:sz="4" w:space="0" w:color="auto"/>
              <w:bottom w:val="single" w:sz="4" w:space="0" w:color="auto"/>
              <w:right w:val="single" w:sz="4" w:space="0" w:color="auto"/>
            </w:tcBorders>
            <w:vAlign w:val="center"/>
          </w:tcPr>
          <w:p w:rsidR="0053403D" w:rsidRPr="00DC03FC" w:rsidRDefault="0053403D" w:rsidP="00A83E3B">
            <w:pPr>
              <w:spacing w:line="360" w:lineRule="auto"/>
              <w:jc w:val="center"/>
              <w:rPr>
                <w:rFonts w:ascii="宋体" w:hAnsi="宋体" w:cs="宋体"/>
                <w:szCs w:val="24"/>
              </w:rPr>
            </w:pPr>
            <w:r w:rsidRPr="00DC03FC">
              <w:rPr>
                <w:rFonts w:ascii="宋体" w:hAnsi="宋体" w:cs="宋体" w:hint="eastAsia"/>
                <w:szCs w:val="24"/>
              </w:rPr>
              <w:t>AB</w:t>
            </w:r>
          </w:p>
        </w:tc>
      </w:tr>
      <w:tr w:rsidR="0053403D" w:rsidRPr="00DC03FC" w:rsidTr="00A83E3B">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53403D" w:rsidRPr="00DC03FC" w:rsidRDefault="0053403D" w:rsidP="00A83E3B">
            <w:pPr>
              <w:spacing w:line="360" w:lineRule="auto"/>
              <w:jc w:val="center"/>
              <w:rPr>
                <w:rFonts w:ascii="宋体" w:hAnsi="宋体" w:cs="宋体"/>
                <w:szCs w:val="24"/>
              </w:rPr>
            </w:pPr>
            <w:r w:rsidRPr="00DC03FC">
              <w:rPr>
                <w:rFonts w:ascii="宋体" w:hAnsi="宋体" w:cs="宋体" w:hint="eastAsia"/>
                <w:szCs w:val="24"/>
              </w:rPr>
              <w:t>30.</w:t>
            </w:r>
          </w:p>
        </w:tc>
        <w:tc>
          <w:tcPr>
            <w:tcW w:w="2977" w:type="dxa"/>
            <w:tcBorders>
              <w:top w:val="single" w:sz="4" w:space="0" w:color="auto"/>
              <w:left w:val="single" w:sz="4" w:space="0" w:color="auto"/>
              <w:bottom w:val="single" w:sz="4" w:space="0" w:color="auto"/>
              <w:right w:val="single" w:sz="4" w:space="0" w:color="auto"/>
            </w:tcBorders>
            <w:vAlign w:val="center"/>
          </w:tcPr>
          <w:p w:rsidR="0053403D" w:rsidRPr="00DC03FC" w:rsidRDefault="0053403D" w:rsidP="00A83E3B">
            <w:pPr>
              <w:spacing w:line="360" w:lineRule="auto"/>
              <w:jc w:val="center"/>
              <w:rPr>
                <w:rFonts w:ascii="宋体" w:hAnsi="宋体" w:cs="宋体"/>
                <w:szCs w:val="24"/>
              </w:rPr>
            </w:pPr>
            <w:r w:rsidRPr="00DC03FC">
              <w:rPr>
                <w:rFonts w:ascii="宋体" w:hAnsi="宋体" w:cs="宋体" w:hint="eastAsia"/>
                <w:szCs w:val="24"/>
              </w:rPr>
              <w:t>伺服电机</w:t>
            </w:r>
          </w:p>
        </w:tc>
        <w:tc>
          <w:tcPr>
            <w:tcW w:w="2835" w:type="dxa"/>
            <w:tcBorders>
              <w:top w:val="single" w:sz="4" w:space="0" w:color="auto"/>
              <w:left w:val="single" w:sz="4" w:space="0" w:color="auto"/>
              <w:bottom w:val="single" w:sz="4" w:space="0" w:color="auto"/>
              <w:right w:val="single" w:sz="4" w:space="0" w:color="auto"/>
            </w:tcBorders>
            <w:vAlign w:val="center"/>
          </w:tcPr>
          <w:p w:rsidR="0053403D" w:rsidRPr="00DC03FC" w:rsidRDefault="0053403D" w:rsidP="00A83E3B">
            <w:pPr>
              <w:spacing w:line="360" w:lineRule="auto"/>
              <w:jc w:val="center"/>
              <w:rPr>
                <w:rFonts w:ascii="宋体" w:hAnsi="宋体" w:cs="宋体"/>
                <w:szCs w:val="24"/>
              </w:rPr>
            </w:pPr>
            <w:r w:rsidRPr="00DC03FC">
              <w:rPr>
                <w:rFonts w:ascii="宋体" w:hAnsi="宋体" w:cs="Arial"/>
                <w:szCs w:val="24"/>
              </w:rPr>
              <w:t>MPM</w:t>
            </w:r>
            <w:r w:rsidRPr="00DC03FC">
              <w:rPr>
                <w:rFonts w:ascii="宋体" w:hAnsi="宋体" w:cs="宋体" w:hint="eastAsia"/>
                <w:szCs w:val="24"/>
              </w:rPr>
              <w:t>/MPL系列</w:t>
            </w:r>
          </w:p>
        </w:tc>
        <w:tc>
          <w:tcPr>
            <w:tcW w:w="2438" w:type="dxa"/>
            <w:tcBorders>
              <w:top w:val="single" w:sz="4" w:space="0" w:color="auto"/>
              <w:left w:val="single" w:sz="4" w:space="0" w:color="auto"/>
              <w:bottom w:val="single" w:sz="4" w:space="0" w:color="auto"/>
              <w:right w:val="single" w:sz="4" w:space="0" w:color="auto"/>
            </w:tcBorders>
            <w:vAlign w:val="center"/>
          </w:tcPr>
          <w:p w:rsidR="0053403D" w:rsidRPr="00DC03FC" w:rsidRDefault="0053403D" w:rsidP="00A83E3B">
            <w:pPr>
              <w:spacing w:line="360" w:lineRule="auto"/>
              <w:jc w:val="center"/>
              <w:rPr>
                <w:rFonts w:ascii="宋体" w:hAnsi="宋体" w:cs="宋体"/>
                <w:szCs w:val="24"/>
              </w:rPr>
            </w:pPr>
            <w:r w:rsidRPr="00DC03FC">
              <w:rPr>
                <w:rFonts w:ascii="宋体" w:hAnsi="宋体" w:cs="宋体" w:hint="eastAsia"/>
                <w:szCs w:val="24"/>
              </w:rPr>
              <w:t>AB</w:t>
            </w:r>
          </w:p>
        </w:tc>
      </w:tr>
      <w:tr w:rsidR="0053403D" w:rsidRPr="00DC03FC" w:rsidTr="00A83E3B">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53403D" w:rsidRPr="00DC03FC" w:rsidRDefault="0053403D" w:rsidP="00A83E3B">
            <w:pPr>
              <w:spacing w:line="360" w:lineRule="auto"/>
              <w:jc w:val="center"/>
              <w:rPr>
                <w:rFonts w:ascii="宋体" w:hAnsi="宋体" w:cs="宋体"/>
                <w:szCs w:val="24"/>
              </w:rPr>
            </w:pPr>
            <w:r w:rsidRPr="00DC03FC">
              <w:rPr>
                <w:rFonts w:ascii="宋体" w:hAnsi="宋体" w:cs="宋体" w:hint="eastAsia"/>
                <w:szCs w:val="24"/>
              </w:rPr>
              <w:t>31.</w:t>
            </w:r>
          </w:p>
        </w:tc>
        <w:tc>
          <w:tcPr>
            <w:tcW w:w="2977" w:type="dxa"/>
            <w:tcBorders>
              <w:top w:val="single" w:sz="4" w:space="0" w:color="auto"/>
              <w:left w:val="single" w:sz="4" w:space="0" w:color="auto"/>
              <w:bottom w:val="single" w:sz="4" w:space="0" w:color="auto"/>
              <w:right w:val="single" w:sz="4" w:space="0" w:color="auto"/>
            </w:tcBorders>
            <w:vAlign w:val="center"/>
          </w:tcPr>
          <w:p w:rsidR="0053403D" w:rsidRPr="00DC03FC" w:rsidRDefault="0053403D" w:rsidP="00A83E3B">
            <w:pPr>
              <w:spacing w:line="360" w:lineRule="auto"/>
              <w:jc w:val="center"/>
              <w:rPr>
                <w:rFonts w:ascii="宋体" w:hAnsi="宋体" w:cs="宋体"/>
                <w:szCs w:val="24"/>
              </w:rPr>
            </w:pPr>
            <w:r w:rsidRPr="00DC03FC">
              <w:rPr>
                <w:rFonts w:ascii="宋体" w:hAnsi="宋体" w:cs="宋体" w:hint="eastAsia"/>
                <w:szCs w:val="24"/>
              </w:rPr>
              <w:t>稳压电源</w:t>
            </w:r>
          </w:p>
        </w:tc>
        <w:tc>
          <w:tcPr>
            <w:tcW w:w="2835" w:type="dxa"/>
            <w:tcBorders>
              <w:top w:val="single" w:sz="4" w:space="0" w:color="auto"/>
              <w:left w:val="single" w:sz="4" w:space="0" w:color="auto"/>
              <w:bottom w:val="single" w:sz="4" w:space="0" w:color="auto"/>
              <w:right w:val="single" w:sz="4" w:space="0" w:color="auto"/>
            </w:tcBorders>
            <w:vAlign w:val="center"/>
          </w:tcPr>
          <w:p w:rsidR="0053403D" w:rsidRPr="00DC03FC" w:rsidRDefault="0053403D" w:rsidP="00A83E3B">
            <w:pPr>
              <w:spacing w:line="360" w:lineRule="auto"/>
              <w:jc w:val="center"/>
              <w:rPr>
                <w:rFonts w:ascii="宋体" w:hAnsi="宋体" w:cs="宋体"/>
                <w:szCs w:val="24"/>
              </w:rPr>
            </w:pPr>
          </w:p>
        </w:tc>
        <w:tc>
          <w:tcPr>
            <w:tcW w:w="2438" w:type="dxa"/>
            <w:tcBorders>
              <w:top w:val="single" w:sz="4" w:space="0" w:color="auto"/>
              <w:left w:val="single" w:sz="4" w:space="0" w:color="auto"/>
              <w:bottom w:val="single" w:sz="4" w:space="0" w:color="auto"/>
              <w:right w:val="single" w:sz="4" w:space="0" w:color="auto"/>
            </w:tcBorders>
            <w:vAlign w:val="center"/>
          </w:tcPr>
          <w:p w:rsidR="0053403D" w:rsidRPr="00DC03FC" w:rsidRDefault="0053403D" w:rsidP="00A83E3B">
            <w:pPr>
              <w:spacing w:line="360" w:lineRule="auto"/>
              <w:jc w:val="center"/>
              <w:rPr>
                <w:rFonts w:ascii="宋体" w:hAnsi="宋体" w:cs="宋体"/>
                <w:szCs w:val="24"/>
              </w:rPr>
            </w:pPr>
            <w:r w:rsidRPr="00DC03FC">
              <w:rPr>
                <w:rFonts w:ascii="宋体" w:hAnsi="宋体" w:cs="宋体" w:hint="eastAsia"/>
                <w:szCs w:val="24"/>
              </w:rPr>
              <w:t>PULS</w:t>
            </w:r>
          </w:p>
        </w:tc>
      </w:tr>
      <w:tr w:rsidR="0053403D" w:rsidRPr="00DC03FC" w:rsidTr="00A83E3B">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53403D" w:rsidRPr="00E95FF7" w:rsidRDefault="0053403D" w:rsidP="00A83E3B">
            <w:pPr>
              <w:spacing w:line="360" w:lineRule="auto"/>
              <w:jc w:val="center"/>
              <w:rPr>
                <w:rFonts w:ascii="宋体" w:hAnsi="宋体" w:cs="宋体"/>
                <w:szCs w:val="24"/>
              </w:rPr>
            </w:pPr>
            <w:r w:rsidRPr="00E95FF7">
              <w:rPr>
                <w:rFonts w:ascii="宋体" w:hAnsi="宋体" w:cs="宋体" w:hint="eastAsia"/>
                <w:szCs w:val="24"/>
              </w:rPr>
              <w:t>33</w:t>
            </w:r>
          </w:p>
        </w:tc>
        <w:tc>
          <w:tcPr>
            <w:tcW w:w="2977" w:type="dxa"/>
            <w:tcBorders>
              <w:top w:val="single" w:sz="4" w:space="0" w:color="auto"/>
              <w:left w:val="single" w:sz="4" w:space="0" w:color="auto"/>
              <w:bottom w:val="single" w:sz="4" w:space="0" w:color="auto"/>
              <w:right w:val="single" w:sz="4" w:space="0" w:color="auto"/>
            </w:tcBorders>
            <w:vAlign w:val="center"/>
          </w:tcPr>
          <w:p w:rsidR="0053403D" w:rsidRPr="00DC03FC" w:rsidRDefault="0053403D" w:rsidP="00A83E3B">
            <w:pPr>
              <w:spacing w:line="360" w:lineRule="auto"/>
              <w:jc w:val="center"/>
              <w:rPr>
                <w:rFonts w:ascii="宋体" w:hAnsi="宋体" w:cs="Arial"/>
                <w:szCs w:val="24"/>
              </w:rPr>
            </w:pPr>
            <w:r w:rsidRPr="00DC03FC">
              <w:rPr>
                <w:rFonts w:ascii="宋体" w:hAnsi="宋体" w:cs="Arial" w:hint="eastAsia"/>
                <w:szCs w:val="24"/>
              </w:rPr>
              <w:t>以太网模块（MES）</w:t>
            </w:r>
          </w:p>
        </w:tc>
        <w:tc>
          <w:tcPr>
            <w:tcW w:w="2835" w:type="dxa"/>
            <w:tcBorders>
              <w:top w:val="single" w:sz="4" w:space="0" w:color="auto"/>
              <w:left w:val="single" w:sz="4" w:space="0" w:color="auto"/>
              <w:bottom w:val="single" w:sz="4" w:space="0" w:color="auto"/>
              <w:right w:val="single" w:sz="4" w:space="0" w:color="auto"/>
            </w:tcBorders>
            <w:vAlign w:val="center"/>
          </w:tcPr>
          <w:p w:rsidR="0053403D" w:rsidRPr="00DC03FC" w:rsidRDefault="0053403D" w:rsidP="00A83E3B">
            <w:pPr>
              <w:spacing w:line="360" w:lineRule="auto"/>
              <w:jc w:val="center"/>
              <w:rPr>
                <w:rFonts w:ascii="宋体" w:hAnsi="宋体" w:cs="Arial"/>
                <w:szCs w:val="24"/>
              </w:rPr>
            </w:pPr>
            <w:r w:rsidRPr="00DC03FC">
              <w:rPr>
                <w:rFonts w:ascii="宋体" w:hAnsi="宋体" w:cs="Arial" w:hint="eastAsia"/>
                <w:szCs w:val="24"/>
              </w:rPr>
              <w:t>1756-EN2T</w:t>
            </w:r>
          </w:p>
        </w:tc>
        <w:tc>
          <w:tcPr>
            <w:tcW w:w="2438" w:type="dxa"/>
            <w:tcBorders>
              <w:top w:val="single" w:sz="4" w:space="0" w:color="auto"/>
              <w:left w:val="single" w:sz="4" w:space="0" w:color="auto"/>
              <w:bottom w:val="single" w:sz="4" w:space="0" w:color="auto"/>
              <w:right w:val="single" w:sz="4" w:space="0" w:color="auto"/>
            </w:tcBorders>
            <w:vAlign w:val="center"/>
          </w:tcPr>
          <w:p w:rsidR="0053403D" w:rsidRPr="00DC03FC" w:rsidRDefault="0053403D" w:rsidP="00A83E3B">
            <w:pPr>
              <w:spacing w:line="360" w:lineRule="auto"/>
              <w:jc w:val="center"/>
              <w:rPr>
                <w:rFonts w:ascii="宋体" w:hAnsi="宋体" w:cs="Arial"/>
                <w:szCs w:val="24"/>
              </w:rPr>
            </w:pPr>
            <w:r w:rsidRPr="00DC03FC">
              <w:rPr>
                <w:rFonts w:ascii="宋体" w:hAnsi="宋体" w:cs="Arial" w:hint="eastAsia"/>
                <w:szCs w:val="24"/>
              </w:rPr>
              <w:t>AB</w:t>
            </w:r>
          </w:p>
        </w:tc>
      </w:tr>
    </w:tbl>
    <w:p w:rsidR="0053403D" w:rsidRPr="007D2E78" w:rsidRDefault="0053403D" w:rsidP="0053403D">
      <w:pPr>
        <w:tabs>
          <w:tab w:val="left" w:pos="420"/>
        </w:tabs>
        <w:autoSpaceDE w:val="0"/>
        <w:autoSpaceDN w:val="0"/>
        <w:snapToGrid w:val="0"/>
        <w:spacing w:line="360" w:lineRule="auto"/>
        <w:ind w:left="709"/>
        <w:rPr>
          <w:b/>
        </w:rPr>
      </w:pPr>
    </w:p>
    <w:p w:rsidR="007D2E78" w:rsidRDefault="00393B5C" w:rsidP="00393B5C">
      <w:pPr>
        <w:numPr>
          <w:ilvl w:val="0"/>
          <w:numId w:val="1"/>
        </w:numPr>
        <w:tabs>
          <w:tab w:val="left" w:pos="420"/>
        </w:tabs>
        <w:autoSpaceDE w:val="0"/>
        <w:autoSpaceDN w:val="0"/>
        <w:snapToGrid w:val="0"/>
        <w:spacing w:line="360" w:lineRule="auto"/>
        <w:ind w:left="709" w:hanging="907"/>
        <w:rPr>
          <w:b/>
        </w:rPr>
      </w:pPr>
      <w:r w:rsidRPr="00393B5C">
        <w:rPr>
          <w:rFonts w:hint="eastAsia"/>
          <w:b/>
        </w:rPr>
        <w:lastRenderedPageBreak/>
        <w:t>设备技术要求：</w:t>
      </w:r>
    </w:p>
    <w:p w:rsidR="00393B5C" w:rsidRPr="00393B5C" w:rsidRDefault="00393B5C" w:rsidP="00393B5C">
      <w:pPr>
        <w:pStyle w:val="a7"/>
        <w:numPr>
          <w:ilvl w:val="0"/>
          <w:numId w:val="24"/>
        </w:numPr>
        <w:spacing w:line="360" w:lineRule="auto"/>
        <w:ind w:firstLineChars="0"/>
      </w:pPr>
      <w:r w:rsidRPr="00393B5C">
        <w:t>压力容器的使用</w:t>
      </w:r>
      <w:r w:rsidRPr="00393B5C">
        <w:rPr>
          <w:rFonts w:hint="eastAsia"/>
        </w:rPr>
        <w:t>要</w:t>
      </w:r>
      <w:r w:rsidRPr="00393B5C">
        <w:t>符合</w:t>
      </w:r>
      <w:r w:rsidRPr="00393B5C">
        <w:rPr>
          <w:rFonts w:hint="eastAsia"/>
        </w:rPr>
        <w:t>国家标准及规定，并提供合格证等规定需提供的文件。</w:t>
      </w:r>
    </w:p>
    <w:p w:rsidR="00393B5C" w:rsidRPr="00393B5C" w:rsidRDefault="00393B5C" w:rsidP="00393B5C">
      <w:pPr>
        <w:pStyle w:val="a7"/>
        <w:numPr>
          <w:ilvl w:val="0"/>
          <w:numId w:val="24"/>
        </w:numPr>
        <w:spacing w:line="360" w:lineRule="auto"/>
        <w:ind w:firstLineChars="0"/>
      </w:pPr>
      <w:r w:rsidRPr="00393B5C">
        <w:rPr>
          <w:rFonts w:hint="eastAsia"/>
        </w:rPr>
        <w:t>危险区域要有明显的符合国际标准的警示标识。</w:t>
      </w:r>
    </w:p>
    <w:p w:rsidR="00393B5C" w:rsidRPr="00393B5C" w:rsidRDefault="00393B5C" w:rsidP="00393B5C">
      <w:pPr>
        <w:pStyle w:val="a7"/>
        <w:numPr>
          <w:ilvl w:val="0"/>
          <w:numId w:val="24"/>
        </w:numPr>
        <w:spacing w:line="360" w:lineRule="auto"/>
        <w:ind w:firstLineChars="0"/>
      </w:pPr>
      <w:r w:rsidRPr="00393B5C">
        <w:t>所有电源断开关</w:t>
      </w:r>
      <w:r w:rsidRPr="00393B5C">
        <w:rPr>
          <w:rFonts w:hint="eastAsia"/>
        </w:rPr>
        <w:t>为可</w:t>
      </w:r>
      <w:r w:rsidRPr="00393B5C">
        <w:t>被锁定</w:t>
      </w:r>
      <w:r w:rsidRPr="00393B5C">
        <w:rPr>
          <w:rFonts w:hint="eastAsia"/>
        </w:rPr>
        <w:t>的。</w:t>
      </w:r>
    </w:p>
    <w:p w:rsidR="00393B5C" w:rsidRPr="00393B5C" w:rsidRDefault="00393B5C" w:rsidP="00393B5C">
      <w:pPr>
        <w:pStyle w:val="a7"/>
        <w:numPr>
          <w:ilvl w:val="0"/>
          <w:numId w:val="24"/>
        </w:numPr>
        <w:spacing w:line="360" w:lineRule="auto"/>
        <w:ind w:firstLineChars="0"/>
      </w:pPr>
      <w:r w:rsidRPr="00393B5C">
        <w:rPr>
          <w:rFonts w:hint="eastAsia"/>
        </w:rPr>
        <w:t>满足</w:t>
      </w:r>
      <w:r>
        <w:rPr>
          <w:rFonts w:hint="eastAsia"/>
        </w:rPr>
        <w:t>甲方</w:t>
      </w:r>
      <w:r w:rsidRPr="00393B5C">
        <w:rPr>
          <w:rFonts w:hint="eastAsia"/>
        </w:rPr>
        <w:t>设备放行检查表中所有相关的要求</w:t>
      </w:r>
    </w:p>
    <w:p w:rsidR="00393B5C" w:rsidRPr="00393B5C" w:rsidRDefault="00393B5C" w:rsidP="00393B5C">
      <w:pPr>
        <w:pStyle w:val="a7"/>
        <w:numPr>
          <w:ilvl w:val="0"/>
          <w:numId w:val="24"/>
        </w:numPr>
        <w:spacing w:line="360" w:lineRule="auto"/>
        <w:ind w:firstLineChars="0"/>
      </w:pPr>
      <w:r w:rsidRPr="00393B5C">
        <w:rPr>
          <w:rFonts w:hint="eastAsia"/>
        </w:rPr>
        <w:t>颜色标识统一化</w:t>
      </w:r>
    </w:p>
    <w:p w:rsidR="007D2E78" w:rsidRPr="00334EE3" w:rsidRDefault="00393B5C" w:rsidP="00334EE3">
      <w:pPr>
        <w:tabs>
          <w:tab w:val="left" w:pos="420"/>
        </w:tabs>
        <w:autoSpaceDE w:val="0"/>
        <w:autoSpaceDN w:val="0"/>
        <w:snapToGrid w:val="0"/>
        <w:spacing w:line="360" w:lineRule="auto"/>
        <w:ind w:left="709"/>
        <w:rPr>
          <w:b/>
        </w:rPr>
      </w:pPr>
      <w:r>
        <w:rPr>
          <w:b/>
          <w:noProof/>
        </w:rPr>
        <w:drawing>
          <wp:inline distT="0" distB="0" distL="0" distR="0" wp14:anchorId="1B790EB5">
            <wp:extent cx="5210175" cy="648081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10175" cy="6480810"/>
                    </a:xfrm>
                    <a:prstGeom prst="rect">
                      <a:avLst/>
                    </a:prstGeom>
                    <a:noFill/>
                  </pic:spPr>
                </pic:pic>
              </a:graphicData>
            </a:graphic>
          </wp:inline>
        </w:drawing>
      </w:r>
    </w:p>
    <w:p w:rsidR="00393B5C" w:rsidRPr="00393B5C" w:rsidRDefault="00393B5C" w:rsidP="00393B5C">
      <w:pPr>
        <w:numPr>
          <w:ilvl w:val="0"/>
          <w:numId w:val="1"/>
        </w:numPr>
        <w:tabs>
          <w:tab w:val="left" w:pos="420"/>
        </w:tabs>
        <w:autoSpaceDE w:val="0"/>
        <w:autoSpaceDN w:val="0"/>
        <w:snapToGrid w:val="0"/>
        <w:spacing w:line="360" w:lineRule="auto"/>
        <w:ind w:left="709" w:hanging="907"/>
        <w:rPr>
          <w:rFonts w:ascii="宋体" w:hAnsi="宋体" w:cs="宋体"/>
          <w:b/>
          <w:bCs/>
          <w:kern w:val="2"/>
          <w:szCs w:val="24"/>
        </w:rPr>
      </w:pPr>
      <w:r w:rsidRPr="00393B5C">
        <w:rPr>
          <w:rFonts w:ascii="宋体" w:hAnsi="宋体" w:cs="宋体" w:hint="eastAsia"/>
          <w:b/>
          <w:bCs/>
          <w:kern w:val="2"/>
          <w:szCs w:val="24"/>
        </w:rPr>
        <w:t>技术资料及证书：</w:t>
      </w:r>
    </w:p>
    <w:p w:rsidR="00F14C70" w:rsidRPr="0049575F" w:rsidRDefault="00F14C70" w:rsidP="00F14C70">
      <w:pPr>
        <w:pStyle w:val="a7"/>
        <w:widowControl w:val="0"/>
        <w:numPr>
          <w:ilvl w:val="0"/>
          <w:numId w:val="31"/>
        </w:numPr>
        <w:spacing w:line="360" w:lineRule="auto"/>
        <w:ind w:firstLineChars="0"/>
        <w:rPr>
          <w:rFonts w:ascii="宋体" w:hAnsi="宋体"/>
          <w:bCs/>
          <w:szCs w:val="28"/>
        </w:rPr>
      </w:pPr>
      <w:r w:rsidRPr="0049575F">
        <w:rPr>
          <w:rFonts w:ascii="宋体" w:hAnsi="宋体" w:hint="eastAsia"/>
          <w:bCs/>
          <w:szCs w:val="28"/>
        </w:rPr>
        <w:lastRenderedPageBreak/>
        <w:t>供货时提供全套文件，其中电子版1套，文字版2套。</w:t>
      </w:r>
    </w:p>
    <w:p w:rsidR="00F14C70" w:rsidRPr="0049575F" w:rsidRDefault="00F14C70" w:rsidP="00F14C70">
      <w:pPr>
        <w:pStyle w:val="a7"/>
        <w:widowControl w:val="0"/>
        <w:numPr>
          <w:ilvl w:val="0"/>
          <w:numId w:val="31"/>
        </w:numPr>
        <w:spacing w:line="360" w:lineRule="auto"/>
        <w:ind w:firstLineChars="0"/>
        <w:rPr>
          <w:rFonts w:ascii="宋体" w:hAnsi="宋体"/>
          <w:bCs/>
          <w:szCs w:val="28"/>
        </w:rPr>
      </w:pPr>
      <w:r w:rsidRPr="0049575F">
        <w:rPr>
          <w:rFonts w:ascii="宋体" w:hAnsi="宋体" w:hint="eastAsia"/>
          <w:bCs/>
          <w:szCs w:val="28"/>
        </w:rPr>
        <w:t>设备总图及基础图，显示所需各种动力介质的消耗量及接入位置。</w:t>
      </w:r>
    </w:p>
    <w:p w:rsidR="00F14C70" w:rsidRPr="0049575F" w:rsidRDefault="00F14C70" w:rsidP="00F14C70">
      <w:pPr>
        <w:pStyle w:val="a7"/>
        <w:widowControl w:val="0"/>
        <w:numPr>
          <w:ilvl w:val="0"/>
          <w:numId w:val="31"/>
        </w:numPr>
        <w:spacing w:line="360" w:lineRule="auto"/>
        <w:ind w:firstLineChars="0"/>
        <w:rPr>
          <w:rFonts w:ascii="宋体" w:hAnsi="宋体"/>
          <w:bCs/>
          <w:szCs w:val="28"/>
        </w:rPr>
      </w:pPr>
      <w:r w:rsidRPr="0049575F">
        <w:rPr>
          <w:rFonts w:ascii="宋体" w:hAnsi="宋体" w:hint="eastAsia"/>
          <w:bCs/>
          <w:szCs w:val="28"/>
        </w:rPr>
        <w:t>设备各部件润滑点、润滑周期以及润滑油的类型等。</w:t>
      </w:r>
    </w:p>
    <w:p w:rsidR="00F14C70" w:rsidRPr="0049575F" w:rsidRDefault="00F14C70" w:rsidP="00F14C70">
      <w:pPr>
        <w:pStyle w:val="a7"/>
        <w:widowControl w:val="0"/>
        <w:numPr>
          <w:ilvl w:val="0"/>
          <w:numId w:val="31"/>
        </w:numPr>
        <w:spacing w:line="360" w:lineRule="auto"/>
        <w:ind w:firstLineChars="0"/>
        <w:rPr>
          <w:rFonts w:ascii="宋体" w:hAnsi="宋体"/>
          <w:bCs/>
          <w:szCs w:val="28"/>
        </w:rPr>
      </w:pPr>
      <w:r w:rsidRPr="0049575F">
        <w:rPr>
          <w:rFonts w:ascii="宋体" w:hAnsi="宋体" w:hint="eastAsia"/>
          <w:bCs/>
          <w:szCs w:val="28"/>
        </w:rPr>
        <w:t>提供详细的操作手册、安全指南、维护手册。</w:t>
      </w:r>
    </w:p>
    <w:p w:rsidR="00F14C70" w:rsidRPr="0049575F" w:rsidRDefault="00F14C70" w:rsidP="00F14C70">
      <w:pPr>
        <w:pStyle w:val="a7"/>
        <w:widowControl w:val="0"/>
        <w:numPr>
          <w:ilvl w:val="0"/>
          <w:numId w:val="31"/>
        </w:numPr>
        <w:spacing w:line="360" w:lineRule="auto"/>
        <w:ind w:firstLineChars="0"/>
        <w:rPr>
          <w:rFonts w:ascii="宋体" w:hAnsi="宋体"/>
          <w:bCs/>
          <w:szCs w:val="28"/>
        </w:rPr>
      </w:pPr>
      <w:r w:rsidRPr="0049575F">
        <w:rPr>
          <w:rFonts w:ascii="宋体" w:hAnsi="宋体" w:hint="eastAsia"/>
          <w:bCs/>
          <w:szCs w:val="28"/>
        </w:rPr>
        <w:t>发货清单。</w:t>
      </w:r>
    </w:p>
    <w:p w:rsidR="00F14C70" w:rsidRPr="0049575F" w:rsidRDefault="00F14C70" w:rsidP="00F14C70">
      <w:pPr>
        <w:pStyle w:val="a7"/>
        <w:widowControl w:val="0"/>
        <w:numPr>
          <w:ilvl w:val="0"/>
          <w:numId w:val="31"/>
        </w:numPr>
        <w:spacing w:line="360" w:lineRule="auto"/>
        <w:ind w:firstLineChars="0"/>
        <w:rPr>
          <w:rFonts w:ascii="宋体" w:hAnsi="宋体"/>
          <w:bCs/>
          <w:szCs w:val="28"/>
        </w:rPr>
      </w:pPr>
      <w:r w:rsidRPr="0049575F">
        <w:rPr>
          <w:rFonts w:ascii="宋体" w:hAnsi="宋体" w:hint="eastAsia"/>
          <w:bCs/>
          <w:szCs w:val="28"/>
        </w:rPr>
        <w:t>装箱清单。</w:t>
      </w:r>
    </w:p>
    <w:p w:rsidR="00F14C70" w:rsidRPr="0049575F" w:rsidRDefault="00F14C70" w:rsidP="00F14C70">
      <w:pPr>
        <w:pStyle w:val="a7"/>
        <w:widowControl w:val="0"/>
        <w:numPr>
          <w:ilvl w:val="0"/>
          <w:numId w:val="31"/>
        </w:numPr>
        <w:spacing w:line="360" w:lineRule="auto"/>
        <w:ind w:firstLineChars="0"/>
        <w:rPr>
          <w:rFonts w:ascii="宋体" w:hAnsi="宋体"/>
          <w:bCs/>
          <w:szCs w:val="28"/>
        </w:rPr>
      </w:pPr>
      <w:r w:rsidRPr="0049575F">
        <w:rPr>
          <w:rFonts w:ascii="宋体" w:hAnsi="宋体" w:hint="eastAsia"/>
          <w:bCs/>
          <w:szCs w:val="28"/>
        </w:rPr>
        <w:t>关键部件出厂加工检验记录表。</w:t>
      </w:r>
    </w:p>
    <w:p w:rsidR="00F14C70" w:rsidRPr="0049575F" w:rsidRDefault="002C1CEB" w:rsidP="00F14C70">
      <w:pPr>
        <w:pStyle w:val="a7"/>
        <w:widowControl w:val="0"/>
        <w:numPr>
          <w:ilvl w:val="0"/>
          <w:numId w:val="31"/>
        </w:numPr>
        <w:spacing w:line="360" w:lineRule="auto"/>
        <w:ind w:firstLineChars="0"/>
        <w:rPr>
          <w:rFonts w:ascii="宋体" w:hAnsi="宋体"/>
          <w:bCs/>
          <w:szCs w:val="28"/>
        </w:rPr>
      </w:pPr>
      <w:r>
        <w:rPr>
          <w:rFonts w:ascii="宋体" w:hAnsi="宋体" w:hint="eastAsia"/>
          <w:bCs/>
          <w:szCs w:val="28"/>
        </w:rPr>
        <w:t>裁刀垫块及其他</w:t>
      </w:r>
      <w:r w:rsidR="00F14C70" w:rsidRPr="0049575F">
        <w:rPr>
          <w:rFonts w:ascii="宋体" w:hAnsi="宋体" w:hint="eastAsia"/>
          <w:bCs/>
          <w:szCs w:val="28"/>
        </w:rPr>
        <w:t>易损件图纸（C</w:t>
      </w:r>
      <w:r w:rsidR="00F14C70" w:rsidRPr="0049575F">
        <w:rPr>
          <w:rFonts w:ascii="宋体" w:hAnsi="宋体"/>
          <w:bCs/>
          <w:szCs w:val="28"/>
        </w:rPr>
        <w:t>AD</w:t>
      </w:r>
      <w:r w:rsidR="00F14C70" w:rsidRPr="0049575F">
        <w:rPr>
          <w:rFonts w:ascii="宋体" w:hAnsi="宋体" w:hint="eastAsia"/>
          <w:bCs/>
          <w:szCs w:val="28"/>
        </w:rPr>
        <w:t>）</w:t>
      </w:r>
      <w:r>
        <w:rPr>
          <w:rFonts w:ascii="宋体" w:hAnsi="宋体" w:hint="eastAsia"/>
          <w:bCs/>
          <w:szCs w:val="28"/>
        </w:rPr>
        <w:t>。</w:t>
      </w:r>
    </w:p>
    <w:p w:rsidR="00F14C70" w:rsidRPr="0049575F" w:rsidRDefault="00F14C70" w:rsidP="00F14C70">
      <w:pPr>
        <w:pStyle w:val="a7"/>
        <w:widowControl w:val="0"/>
        <w:numPr>
          <w:ilvl w:val="0"/>
          <w:numId w:val="31"/>
        </w:numPr>
        <w:spacing w:line="360" w:lineRule="auto"/>
        <w:ind w:firstLineChars="0"/>
        <w:rPr>
          <w:rFonts w:ascii="宋体" w:hAnsi="宋体"/>
          <w:bCs/>
          <w:szCs w:val="28"/>
        </w:rPr>
      </w:pPr>
      <w:r w:rsidRPr="0049575F">
        <w:rPr>
          <w:rFonts w:ascii="宋体" w:hAnsi="宋体" w:hint="eastAsia"/>
          <w:bCs/>
          <w:szCs w:val="28"/>
        </w:rPr>
        <w:t>易损件、电气备件清单。</w:t>
      </w:r>
    </w:p>
    <w:p w:rsidR="00F14C70" w:rsidRDefault="00F14C70" w:rsidP="00F14C70">
      <w:pPr>
        <w:pStyle w:val="a7"/>
        <w:widowControl w:val="0"/>
        <w:numPr>
          <w:ilvl w:val="0"/>
          <w:numId w:val="31"/>
        </w:numPr>
        <w:spacing w:line="360" w:lineRule="auto"/>
        <w:ind w:firstLineChars="0"/>
        <w:rPr>
          <w:rFonts w:ascii="宋体" w:hAnsi="宋体"/>
          <w:bCs/>
          <w:szCs w:val="28"/>
        </w:rPr>
      </w:pPr>
      <w:r w:rsidRPr="0049575F">
        <w:rPr>
          <w:rFonts w:ascii="宋体" w:hAnsi="宋体" w:hint="eastAsia"/>
          <w:bCs/>
          <w:szCs w:val="28"/>
        </w:rPr>
        <w:t>设备合格证。</w:t>
      </w:r>
    </w:p>
    <w:p w:rsidR="0053403D" w:rsidRPr="00DC03FC" w:rsidRDefault="0053403D" w:rsidP="0053403D">
      <w:pPr>
        <w:widowControl w:val="0"/>
        <w:numPr>
          <w:ilvl w:val="0"/>
          <w:numId w:val="31"/>
        </w:numPr>
        <w:adjustRightInd w:val="0"/>
        <w:snapToGrid w:val="0"/>
        <w:spacing w:line="360" w:lineRule="auto"/>
        <w:jc w:val="both"/>
        <w:textAlignment w:val="baseline"/>
        <w:rPr>
          <w:rFonts w:ascii="宋体" w:hAnsi="宋体"/>
          <w:szCs w:val="24"/>
        </w:rPr>
      </w:pPr>
      <w:r w:rsidRPr="00DC03FC">
        <w:rPr>
          <w:rFonts w:ascii="宋体" w:hAnsi="宋体" w:hint="eastAsia"/>
          <w:szCs w:val="24"/>
        </w:rPr>
        <w:t>设备最终调试完成后的相关电气程序、注释、各级密码。</w:t>
      </w:r>
    </w:p>
    <w:p w:rsidR="0053403D" w:rsidRPr="00DC03FC" w:rsidRDefault="0053403D" w:rsidP="0053403D">
      <w:pPr>
        <w:widowControl w:val="0"/>
        <w:numPr>
          <w:ilvl w:val="0"/>
          <w:numId w:val="31"/>
        </w:numPr>
        <w:adjustRightInd w:val="0"/>
        <w:snapToGrid w:val="0"/>
        <w:spacing w:line="360" w:lineRule="auto"/>
        <w:jc w:val="both"/>
        <w:textAlignment w:val="baseline"/>
        <w:rPr>
          <w:rFonts w:ascii="宋体" w:hAnsi="宋体"/>
          <w:szCs w:val="24"/>
        </w:rPr>
      </w:pPr>
      <w:r w:rsidRPr="00DC03FC">
        <w:rPr>
          <w:rFonts w:ascii="宋体" w:hAnsi="宋体" w:hint="eastAsia"/>
          <w:szCs w:val="24"/>
        </w:rPr>
        <w:t>关键部件出厂加工检验记录表</w:t>
      </w:r>
      <w:r>
        <w:rPr>
          <w:rFonts w:ascii="宋体" w:hAnsi="宋体" w:hint="eastAsia"/>
          <w:szCs w:val="24"/>
        </w:rPr>
        <w:t>。</w:t>
      </w:r>
    </w:p>
    <w:p w:rsidR="0053403D" w:rsidRPr="00DC03FC" w:rsidRDefault="0053403D" w:rsidP="0053403D">
      <w:pPr>
        <w:widowControl w:val="0"/>
        <w:numPr>
          <w:ilvl w:val="0"/>
          <w:numId w:val="31"/>
        </w:numPr>
        <w:adjustRightInd w:val="0"/>
        <w:snapToGrid w:val="0"/>
        <w:spacing w:line="360" w:lineRule="auto"/>
        <w:jc w:val="both"/>
        <w:textAlignment w:val="baseline"/>
        <w:rPr>
          <w:rFonts w:ascii="宋体" w:hAnsi="宋体"/>
          <w:szCs w:val="24"/>
        </w:rPr>
      </w:pPr>
      <w:r w:rsidRPr="00DC03FC">
        <w:rPr>
          <w:rFonts w:ascii="宋体" w:hAnsi="宋体" w:hint="eastAsia"/>
          <w:szCs w:val="24"/>
        </w:rPr>
        <w:t>设备及各外购件合格证</w:t>
      </w:r>
      <w:r>
        <w:rPr>
          <w:rFonts w:ascii="宋体" w:hAnsi="宋体" w:hint="eastAsia"/>
          <w:szCs w:val="24"/>
        </w:rPr>
        <w:t>。</w:t>
      </w:r>
    </w:p>
    <w:p w:rsidR="0053403D" w:rsidRPr="00DC03FC" w:rsidRDefault="0053403D" w:rsidP="0053403D">
      <w:pPr>
        <w:widowControl w:val="0"/>
        <w:numPr>
          <w:ilvl w:val="0"/>
          <w:numId w:val="31"/>
        </w:numPr>
        <w:adjustRightInd w:val="0"/>
        <w:snapToGrid w:val="0"/>
        <w:spacing w:line="360" w:lineRule="auto"/>
        <w:jc w:val="both"/>
        <w:textAlignment w:val="baseline"/>
        <w:rPr>
          <w:rFonts w:ascii="宋体" w:hAnsi="宋体"/>
          <w:szCs w:val="24"/>
        </w:rPr>
      </w:pPr>
      <w:r>
        <w:rPr>
          <w:rFonts w:ascii="宋体" w:hAnsi="宋体" w:hint="eastAsia"/>
          <w:szCs w:val="24"/>
        </w:rPr>
        <w:t>按甲方要求样表格式</w:t>
      </w:r>
      <w:r w:rsidRPr="00DC03FC">
        <w:rPr>
          <w:rFonts w:ascii="宋体" w:hAnsi="宋体" w:hint="eastAsia"/>
          <w:szCs w:val="24"/>
        </w:rPr>
        <w:t>提供安全装置MAP图</w:t>
      </w:r>
      <w:r>
        <w:rPr>
          <w:rFonts w:ascii="宋体" w:hAnsi="宋体" w:hint="eastAsia"/>
          <w:szCs w:val="24"/>
        </w:rPr>
        <w:t>（</w:t>
      </w:r>
      <w:r>
        <w:rPr>
          <w:rFonts w:ascii="宋体" w:hAnsi="宋体"/>
          <w:szCs w:val="24"/>
        </w:rPr>
        <w:t>WORD</w:t>
      </w:r>
      <w:r>
        <w:rPr>
          <w:rFonts w:ascii="宋体" w:hAnsi="宋体" w:hint="eastAsia"/>
          <w:szCs w:val="24"/>
        </w:rPr>
        <w:t>或E</w:t>
      </w:r>
      <w:r>
        <w:rPr>
          <w:rFonts w:ascii="宋体" w:hAnsi="宋体"/>
          <w:szCs w:val="24"/>
        </w:rPr>
        <w:t>XCEL</w:t>
      </w:r>
      <w:r>
        <w:rPr>
          <w:rFonts w:ascii="宋体" w:hAnsi="宋体" w:hint="eastAsia"/>
          <w:szCs w:val="24"/>
        </w:rPr>
        <w:t>）</w:t>
      </w:r>
      <w:r w:rsidRPr="00DC03FC">
        <w:rPr>
          <w:rFonts w:ascii="宋体" w:hAnsi="宋体" w:hint="eastAsia"/>
          <w:szCs w:val="24"/>
        </w:rPr>
        <w:t>。</w:t>
      </w:r>
    </w:p>
    <w:p w:rsidR="0053403D" w:rsidRPr="00DC03FC" w:rsidRDefault="0053403D" w:rsidP="0053403D">
      <w:pPr>
        <w:widowControl w:val="0"/>
        <w:numPr>
          <w:ilvl w:val="0"/>
          <w:numId w:val="31"/>
        </w:numPr>
        <w:adjustRightInd w:val="0"/>
        <w:snapToGrid w:val="0"/>
        <w:spacing w:line="360" w:lineRule="auto"/>
        <w:jc w:val="both"/>
        <w:textAlignment w:val="baseline"/>
        <w:rPr>
          <w:rFonts w:ascii="宋体" w:hAnsi="宋体"/>
          <w:szCs w:val="24"/>
        </w:rPr>
      </w:pPr>
      <w:r w:rsidRPr="00DC03FC">
        <w:rPr>
          <w:rFonts w:ascii="宋体" w:hAnsi="宋体" w:hint="eastAsia"/>
          <w:szCs w:val="24"/>
        </w:rPr>
        <w:t>提供设备风险源与管控清单</w:t>
      </w:r>
      <w:r>
        <w:rPr>
          <w:rFonts w:ascii="宋体" w:hAnsi="宋体" w:hint="eastAsia"/>
          <w:szCs w:val="24"/>
        </w:rPr>
        <w:t>。</w:t>
      </w:r>
    </w:p>
    <w:p w:rsidR="0053403D" w:rsidRDefault="0053403D" w:rsidP="0053403D">
      <w:pPr>
        <w:widowControl w:val="0"/>
        <w:numPr>
          <w:ilvl w:val="0"/>
          <w:numId w:val="31"/>
        </w:numPr>
        <w:adjustRightInd w:val="0"/>
        <w:snapToGrid w:val="0"/>
        <w:spacing w:line="360" w:lineRule="auto"/>
        <w:jc w:val="both"/>
        <w:textAlignment w:val="baseline"/>
        <w:rPr>
          <w:rFonts w:ascii="宋体" w:hAnsi="宋体"/>
          <w:szCs w:val="24"/>
        </w:rPr>
      </w:pPr>
      <w:r w:rsidRPr="00DC03FC">
        <w:rPr>
          <w:rFonts w:ascii="宋体" w:hAnsi="宋体" w:hint="eastAsia"/>
          <w:szCs w:val="24"/>
        </w:rPr>
        <w:t>提供安全操作手册。</w:t>
      </w:r>
    </w:p>
    <w:p w:rsidR="0053403D" w:rsidRPr="00DC03FC" w:rsidRDefault="0053403D" w:rsidP="0053403D">
      <w:pPr>
        <w:widowControl w:val="0"/>
        <w:numPr>
          <w:ilvl w:val="0"/>
          <w:numId w:val="31"/>
        </w:numPr>
        <w:adjustRightInd w:val="0"/>
        <w:snapToGrid w:val="0"/>
        <w:spacing w:line="360" w:lineRule="auto"/>
        <w:jc w:val="both"/>
        <w:textAlignment w:val="baseline"/>
        <w:rPr>
          <w:rFonts w:ascii="宋体" w:hAnsi="宋体"/>
          <w:szCs w:val="24"/>
        </w:rPr>
      </w:pPr>
      <w:r>
        <w:rPr>
          <w:rFonts w:ascii="宋体" w:hAnsi="宋体" w:hint="eastAsia"/>
          <w:szCs w:val="24"/>
        </w:rPr>
        <w:t>按甲方要求样表格式提供设备技术档案（E</w:t>
      </w:r>
      <w:r>
        <w:rPr>
          <w:rFonts w:ascii="宋体" w:hAnsi="宋体"/>
          <w:szCs w:val="24"/>
        </w:rPr>
        <w:t>XCEL</w:t>
      </w:r>
      <w:r>
        <w:rPr>
          <w:rFonts w:ascii="宋体" w:hAnsi="宋体" w:hint="eastAsia"/>
          <w:szCs w:val="24"/>
        </w:rPr>
        <w:t>）。</w:t>
      </w:r>
    </w:p>
    <w:p w:rsidR="00734EC8" w:rsidRPr="00734EC8" w:rsidRDefault="00734EC8" w:rsidP="00734EC8">
      <w:pPr>
        <w:numPr>
          <w:ilvl w:val="0"/>
          <w:numId w:val="1"/>
        </w:numPr>
        <w:tabs>
          <w:tab w:val="left" w:pos="420"/>
        </w:tabs>
        <w:autoSpaceDE w:val="0"/>
        <w:autoSpaceDN w:val="0"/>
        <w:snapToGrid w:val="0"/>
        <w:spacing w:line="360" w:lineRule="auto"/>
        <w:ind w:left="709" w:hanging="907"/>
        <w:rPr>
          <w:rFonts w:ascii="宋体" w:hAnsi="宋体"/>
          <w:b/>
          <w:bCs/>
          <w:szCs w:val="24"/>
        </w:rPr>
      </w:pPr>
      <w:r w:rsidRPr="00734EC8">
        <w:rPr>
          <w:rFonts w:ascii="宋体" w:hAnsi="宋体" w:hint="eastAsia"/>
          <w:b/>
          <w:bCs/>
          <w:szCs w:val="24"/>
        </w:rPr>
        <w:t>安装、调试：</w:t>
      </w:r>
    </w:p>
    <w:p w:rsidR="00734EC8" w:rsidRPr="00734EC8" w:rsidRDefault="00734EC8" w:rsidP="00734EC8">
      <w:pPr>
        <w:widowControl w:val="0"/>
        <w:numPr>
          <w:ilvl w:val="0"/>
          <w:numId w:val="26"/>
        </w:numPr>
        <w:snapToGrid w:val="0"/>
        <w:spacing w:line="360" w:lineRule="auto"/>
        <w:jc w:val="both"/>
        <w:rPr>
          <w:rFonts w:ascii="宋体" w:hAnsi="宋体"/>
          <w:bCs/>
          <w:szCs w:val="24"/>
        </w:rPr>
      </w:pPr>
      <w:r w:rsidRPr="00734EC8">
        <w:rPr>
          <w:rFonts w:ascii="宋体" w:hAnsi="宋体" w:hint="eastAsia"/>
          <w:bCs/>
          <w:szCs w:val="24"/>
        </w:rPr>
        <w:t>乙方提供安装地基图，甲方制作地基。</w:t>
      </w:r>
    </w:p>
    <w:p w:rsidR="00734EC8" w:rsidRPr="00734EC8" w:rsidRDefault="00734EC8" w:rsidP="00734EC8">
      <w:pPr>
        <w:widowControl w:val="0"/>
        <w:numPr>
          <w:ilvl w:val="0"/>
          <w:numId w:val="26"/>
        </w:numPr>
        <w:snapToGrid w:val="0"/>
        <w:spacing w:line="360" w:lineRule="auto"/>
        <w:jc w:val="both"/>
        <w:rPr>
          <w:rFonts w:ascii="宋体" w:hAnsi="宋体"/>
          <w:bCs/>
          <w:szCs w:val="24"/>
        </w:rPr>
      </w:pPr>
      <w:r w:rsidRPr="00734EC8">
        <w:rPr>
          <w:rFonts w:ascii="宋体" w:hAnsi="宋体" w:hint="eastAsia"/>
          <w:bCs/>
          <w:szCs w:val="24"/>
        </w:rPr>
        <w:t>设备到达甲方现场后，甲方须与乙方安装指导人员共同开箱验货，并核对装箱单。准确无误后，方可组织安装。</w:t>
      </w:r>
    </w:p>
    <w:p w:rsidR="00734EC8" w:rsidRPr="00734EC8" w:rsidRDefault="00734EC8" w:rsidP="00734EC8">
      <w:pPr>
        <w:widowControl w:val="0"/>
        <w:numPr>
          <w:ilvl w:val="0"/>
          <w:numId w:val="26"/>
        </w:numPr>
        <w:snapToGrid w:val="0"/>
        <w:spacing w:line="360" w:lineRule="auto"/>
        <w:jc w:val="both"/>
        <w:rPr>
          <w:rFonts w:ascii="宋体" w:hAnsi="宋体"/>
          <w:bCs/>
          <w:szCs w:val="24"/>
        </w:rPr>
      </w:pPr>
      <w:r w:rsidRPr="00734EC8">
        <w:rPr>
          <w:rFonts w:ascii="宋体" w:hAnsi="宋体" w:hint="eastAsia"/>
          <w:bCs/>
          <w:szCs w:val="24"/>
        </w:rPr>
        <w:t>乙方负责指导安装，乙方自备安装辅助材料、垫铁等。</w:t>
      </w:r>
    </w:p>
    <w:p w:rsidR="00734EC8" w:rsidRPr="00734EC8" w:rsidRDefault="00734EC8" w:rsidP="00734EC8">
      <w:pPr>
        <w:widowControl w:val="0"/>
        <w:numPr>
          <w:ilvl w:val="0"/>
          <w:numId w:val="26"/>
        </w:numPr>
        <w:snapToGrid w:val="0"/>
        <w:spacing w:line="360" w:lineRule="auto"/>
        <w:jc w:val="both"/>
        <w:rPr>
          <w:rFonts w:ascii="宋体" w:hAnsi="宋体"/>
          <w:bCs/>
          <w:szCs w:val="24"/>
        </w:rPr>
      </w:pPr>
      <w:r w:rsidRPr="00734EC8">
        <w:rPr>
          <w:rFonts w:ascii="宋体" w:hAnsi="宋体" w:hint="eastAsia"/>
          <w:bCs/>
          <w:szCs w:val="24"/>
        </w:rPr>
        <w:t>设备内部的电缆及桥架由乙方提供布置图和详细材料清单及材料。甲方负责提供厂内电源到设备进线柜电缆及桥架连接。</w:t>
      </w:r>
    </w:p>
    <w:p w:rsidR="00734EC8" w:rsidRPr="00734EC8" w:rsidRDefault="00734EC8" w:rsidP="00734EC8">
      <w:pPr>
        <w:widowControl w:val="0"/>
        <w:numPr>
          <w:ilvl w:val="0"/>
          <w:numId w:val="26"/>
        </w:numPr>
        <w:snapToGrid w:val="0"/>
        <w:spacing w:line="360" w:lineRule="auto"/>
        <w:jc w:val="both"/>
        <w:rPr>
          <w:rFonts w:ascii="宋体" w:hAnsi="宋体"/>
          <w:bCs/>
          <w:szCs w:val="24"/>
        </w:rPr>
      </w:pPr>
      <w:r w:rsidRPr="00734EC8">
        <w:rPr>
          <w:rFonts w:ascii="宋体" w:hAnsi="宋体" w:hint="eastAsia"/>
          <w:bCs/>
          <w:szCs w:val="24"/>
        </w:rPr>
        <w:t>对安装完的设备按技术协议要求进行检查，合格后双方签字，进入调试。</w:t>
      </w:r>
    </w:p>
    <w:p w:rsidR="00734EC8" w:rsidRPr="00734EC8" w:rsidRDefault="00734EC8" w:rsidP="00734EC8">
      <w:pPr>
        <w:widowControl w:val="0"/>
        <w:numPr>
          <w:ilvl w:val="0"/>
          <w:numId w:val="26"/>
        </w:numPr>
        <w:snapToGrid w:val="0"/>
        <w:spacing w:line="360" w:lineRule="auto"/>
        <w:jc w:val="both"/>
        <w:rPr>
          <w:rFonts w:ascii="宋体" w:hAnsi="宋体"/>
          <w:bCs/>
          <w:szCs w:val="24"/>
        </w:rPr>
      </w:pPr>
      <w:r w:rsidRPr="00734EC8">
        <w:rPr>
          <w:rFonts w:ascii="宋体" w:hAnsi="宋体" w:hint="eastAsia"/>
          <w:bCs/>
          <w:szCs w:val="24"/>
        </w:rPr>
        <w:t>调试由乙方负责，甲方应在人力、物力上给予支持，调试程序由空载→单动→联动→负荷试运转按甲方工艺条件，按技术协议试制产品。</w:t>
      </w:r>
    </w:p>
    <w:p w:rsidR="00734EC8" w:rsidRPr="00734EC8" w:rsidRDefault="00734EC8" w:rsidP="00734EC8">
      <w:pPr>
        <w:widowControl w:val="0"/>
        <w:numPr>
          <w:ilvl w:val="0"/>
          <w:numId w:val="26"/>
        </w:numPr>
        <w:snapToGrid w:val="0"/>
        <w:spacing w:line="360" w:lineRule="auto"/>
        <w:jc w:val="both"/>
        <w:rPr>
          <w:rFonts w:ascii="宋体" w:hAnsi="宋体"/>
          <w:bCs/>
          <w:szCs w:val="24"/>
        </w:rPr>
      </w:pPr>
      <w:r w:rsidRPr="00734EC8">
        <w:rPr>
          <w:rFonts w:ascii="宋体" w:hAnsi="宋体" w:hint="eastAsia"/>
          <w:bCs/>
          <w:szCs w:val="24"/>
        </w:rPr>
        <w:t>空负荷试车：设备安装结束后，甲方根据技术协议要求或者公司内控标准，对设备精度、基本动作程序、控制界面以及设备安全保障工位有效性、工装连接位置尺寸等内容进行确认。</w:t>
      </w:r>
    </w:p>
    <w:p w:rsidR="00734EC8" w:rsidRPr="00734EC8" w:rsidRDefault="00734EC8" w:rsidP="00734EC8">
      <w:pPr>
        <w:widowControl w:val="0"/>
        <w:numPr>
          <w:ilvl w:val="0"/>
          <w:numId w:val="26"/>
        </w:numPr>
        <w:snapToGrid w:val="0"/>
        <w:spacing w:line="360" w:lineRule="auto"/>
        <w:jc w:val="both"/>
        <w:rPr>
          <w:rFonts w:ascii="宋体" w:hAnsi="宋体"/>
          <w:bCs/>
          <w:szCs w:val="24"/>
        </w:rPr>
      </w:pPr>
      <w:r w:rsidRPr="00734EC8">
        <w:rPr>
          <w:rFonts w:ascii="宋体" w:hAnsi="宋体" w:hint="eastAsia"/>
          <w:bCs/>
          <w:szCs w:val="24"/>
        </w:rPr>
        <w:lastRenderedPageBreak/>
        <w:t>带负荷试车：设备空负荷试车满足要求后，甲方对设备安排物料生产、Cmk数据采集、72小时无故障带负荷试车。</w:t>
      </w:r>
    </w:p>
    <w:p w:rsidR="00734EC8" w:rsidRPr="00734EC8" w:rsidRDefault="00734EC8" w:rsidP="00734EC8">
      <w:pPr>
        <w:widowControl w:val="0"/>
        <w:numPr>
          <w:ilvl w:val="0"/>
          <w:numId w:val="26"/>
        </w:numPr>
        <w:snapToGrid w:val="0"/>
        <w:spacing w:line="360" w:lineRule="auto"/>
        <w:jc w:val="both"/>
        <w:rPr>
          <w:rFonts w:ascii="宋体" w:hAnsi="宋体"/>
          <w:bCs/>
          <w:szCs w:val="24"/>
        </w:rPr>
      </w:pPr>
      <w:r w:rsidRPr="00734EC8">
        <w:rPr>
          <w:rFonts w:ascii="宋体" w:hAnsi="宋体" w:hint="eastAsia"/>
          <w:bCs/>
          <w:szCs w:val="24"/>
        </w:rPr>
        <w:t>空负荷试车合格后，甲方根据生产计划准备生产物料，生产产品。根据设备及产品特性，制定Cmk（Cmk：设备能力指数；要求Cmk≥1.67）评价项目。</w:t>
      </w:r>
    </w:p>
    <w:p w:rsidR="00734EC8" w:rsidRPr="00734EC8" w:rsidRDefault="00734EC8" w:rsidP="00734EC8">
      <w:pPr>
        <w:widowControl w:val="0"/>
        <w:numPr>
          <w:ilvl w:val="0"/>
          <w:numId w:val="26"/>
        </w:numPr>
        <w:snapToGrid w:val="0"/>
        <w:spacing w:line="360" w:lineRule="auto"/>
        <w:jc w:val="both"/>
        <w:rPr>
          <w:rFonts w:ascii="宋体" w:hAnsi="宋体"/>
          <w:bCs/>
          <w:szCs w:val="24"/>
        </w:rPr>
      </w:pPr>
      <w:r w:rsidRPr="00734EC8">
        <w:rPr>
          <w:rFonts w:ascii="宋体" w:hAnsi="宋体" w:hint="eastAsia"/>
          <w:bCs/>
          <w:szCs w:val="24"/>
        </w:rPr>
        <w:t>待设备生产稳定之后，进行Cmk数据采集，Cmk取样要求一次性连续取样，至少取样100个，取样过程中，设备不允许调整。若Cmk＜1.67，乙方需立即分析原因，调整设备，调整之后再次测量Cmk，直至合格为止。</w:t>
      </w:r>
    </w:p>
    <w:p w:rsidR="00734EC8" w:rsidRPr="00734EC8" w:rsidRDefault="00734EC8" w:rsidP="00734EC8">
      <w:pPr>
        <w:widowControl w:val="0"/>
        <w:numPr>
          <w:ilvl w:val="0"/>
          <w:numId w:val="26"/>
        </w:numPr>
        <w:snapToGrid w:val="0"/>
        <w:spacing w:line="360" w:lineRule="auto"/>
        <w:jc w:val="both"/>
        <w:rPr>
          <w:rFonts w:ascii="宋体" w:hAnsi="宋体"/>
          <w:bCs/>
          <w:szCs w:val="24"/>
        </w:rPr>
      </w:pPr>
      <w:r w:rsidRPr="00734EC8">
        <w:rPr>
          <w:rFonts w:ascii="宋体" w:hAnsi="宋体" w:hint="eastAsia"/>
          <w:bCs/>
          <w:szCs w:val="24"/>
        </w:rPr>
        <w:t>在设备小批量生产产品质量、效率及安全等满足要求后，开始72小时无故障负荷试车。乙方连续72小时连续跟班。试车期间要求单次故障要求≤0.5小时，总故障时间≤2小时。</w:t>
      </w:r>
    </w:p>
    <w:p w:rsidR="00734EC8" w:rsidRPr="00734EC8" w:rsidRDefault="00734EC8" w:rsidP="00734EC8">
      <w:pPr>
        <w:widowControl w:val="0"/>
        <w:numPr>
          <w:ilvl w:val="0"/>
          <w:numId w:val="26"/>
        </w:numPr>
        <w:snapToGrid w:val="0"/>
        <w:spacing w:line="360" w:lineRule="auto"/>
        <w:jc w:val="both"/>
        <w:rPr>
          <w:rFonts w:ascii="宋体" w:hAnsi="宋体"/>
          <w:bCs/>
          <w:szCs w:val="24"/>
        </w:rPr>
      </w:pPr>
      <w:r w:rsidRPr="00734EC8">
        <w:rPr>
          <w:rFonts w:ascii="宋体" w:hAnsi="宋体" w:hint="eastAsia"/>
          <w:bCs/>
          <w:szCs w:val="24"/>
        </w:rPr>
        <w:t>72小时无故障试车失败，需要重新安排72小时无故障试车。</w:t>
      </w:r>
    </w:p>
    <w:p w:rsidR="00734EC8" w:rsidRPr="00734EC8" w:rsidRDefault="00734EC8" w:rsidP="00734EC8">
      <w:pPr>
        <w:widowControl w:val="0"/>
        <w:numPr>
          <w:ilvl w:val="0"/>
          <w:numId w:val="26"/>
        </w:numPr>
        <w:snapToGrid w:val="0"/>
        <w:spacing w:line="360" w:lineRule="auto"/>
        <w:jc w:val="both"/>
        <w:rPr>
          <w:rFonts w:ascii="宋体" w:hAnsi="宋体"/>
          <w:bCs/>
          <w:szCs w:val="24"/>
        </w:rPr>
      </w:pPr>
      <w:r w:rsidRPr="00734EC8">
        <w:rPr>
          <w:rFonts w:ascii="宋体" w:hAnsi="宋体" w:hint="eastAsia"/>
          <w:bCs/>
          <w:szCs w:val="24"/>
        </w:rPr>
        <w:t>空负荷试车合格后，乙方对甲方现场维修人员、作业人员、机、电工程师等相关人员进行培训和讲解，至少包含设备操作、动作程序、参数设定、报警信息处理、故障排除、安全应急处理及设备维护保养等。</w:t>
      </w:r>
    </w:p>
    <w:p w:rsidR="00734EC8" w:rsidRPr="00734EC8" w:rsidRDefault="00734EC8" w:rsidP="00734EC8">
      <w:pPr>
        <w:widowControl w:val="0"/>
        <w:numPr>
          <w:ilvl w:val="0"/>
          <w:numId w:val="26"/>
        </w:numPr>
        <w:snapToGrid w:val="0"/>
        <w:spacing w:line="360" w:lineRule="auto"/>
        <w:jc w:val="both"/>
        <w:rPr>
          <w:rFonts w:ascii="宋体" w:hAnsi="宋体"/>
          <w:bCs/>
          <w:szCs w:val="24"/>
        </w:rPr>
      </w:pPr>
      <w:r w:rsidRPr="00734EC8">
        <w:rPr>
          <w:rFonts w:ascii="宋体" w:hAnsi="宋体" w:hint="eastAsia"/>
          <w:bCs/>
          <w:szCs w:val="24"/>
        </w:rPr>
        <w:t>设备水、电、气等安装图及动力及土建等条件,在合同生效后20天内由卖方提供。</w:t>
      </w:r>
    </w:p>
    <w:p w:rsidR="00734EC8" w:rsidRPr="00734EC8" w:rsidRDefault="00734EC8" w:rsidP="00734EC8">
      <w:pPr>
        <w:widowControl w:val="0"/>
        <w:numPr>
          <w:ilvl w:val="0"/>
          <w:numId w:val="26"/>
        </w:numPr>
        <w:snapToGrid w:val="0"/>
        <w:spacing w:line="360" w:lineRule="auto"/>
        <w:jc w:val="both"/>
        <w:rPr>
          <w:rFonts w:ascii="宋体" w:hAnsi="宋体"/>
          <w:bCs/>
          <w:szCs w:val="24"/>
        </w:rPr>
      </w:pPr>
      <w:r w:rsidRPr="00734EC8">
        <w:rPr>
          <w:rFonts w:ascii="宋体" w:hAnsi="宋体" w:hint="eastAsia"/>
          <w:bCs/>
          <w:szCs w:val="24"/>
        </w:rPr>
        <w:t>安装条件及工艺验收条件应及时提出，逾期造成的后果应由提乙方承担。</w:t>
      </w:r>
    </w:p>
    <w:p w:rsidR="00734EC8" w:rsidRPr="00734EC8" w:rsidRDefault="00734EC8" w:rsidP="00734EC8">
      <w:pPr>
        <w:widowControl w:val="0"/>
        <w:numPr>
          <w:ilvl w:val="0"/>
          <w:numId w:val="26"/>
        </w:numPr>
        <w:snapToGrid w:val="0"/>
        <w:spacing w:line="360" w:lineRule="auto"/>
        <w:jc w:val="both"/>
        <w:rPr>
          <w:rFonts w:ascii="宋体" w:hAnsi="宋体"/>
          <w:bCs/>
          <w:szCs w:val="24"/>
        </w:rPr>
      </w:pPr>
      <w:r w:rsidRPr="00734EC8">
        <w:rPr>
          <w:rFonts w:ascii="宋体" w:hAnsi="宋体" w:hint="eastAsia"/>
          <w:bCs/>
          <w:szCs w:val="24"/>
        </w:rPr>
        <w:t>生产线的工艺流程图在合同生效后20天内由乙方提供。</w:t>
      </w:r>
    </w:p>
    <w:p w:rsidR="00734EC8" w:rsidRPr="00734EC8" w:rsidRDefault="00734EC8" w:rsidP="00734EC8">
      <w:pPr>
        <w:widowControl w:val="0"/>
        <w:numPr>
          <w:ilvl w:val="0"/>
          <w:numId w:val="26"/>
        </w:numPr>
        <w:snapToGrid w:val="0"/>
        <w:spacing w:line="360" w:lineRule="auto"/>
        <w:jc w:val="both"/>
        <w:rPr>
          <w:rFonts w:ascii="宋体" w:hAnsi="宋体"/>
          <w:bCs/>
          <w:szCs w:val="24"/>
        </w:rPr>
      </w:pPr>
      <w:r w:rsidRPr="00734EC8">
        <w:rPr>
          <w:rFonts w:ascii="宋体" w:hAnsi="宋体" w:hint="eastAsia"/>
          <w:bCs/>
          <w:szCs w:val="24"/>
        </w:rPr>
        <w:t>乙方负责调试和负荷试车，所需时间为5天。</w:t>
      </w:r>
    </w:p>
    <w:p w:rsidR="00734EC8" w:rsidRPr="00734EC8" w:rsidRDefault="00734EC8" w:rsidP="00734EC8">
      <w:pPr>
        <w:widowControl w:val="0"/>
        <w:numPr>
          <w:ilvl w:val="0"/>
          <w:numId w:val="26"/>
        </w:numPr>
        <w:snapToGrid w:val="0"/>
        <w:spacing w:line="360" w:lineRule="auto"/>
        <w:jc w:val="both"/>
        <w:rPr>
          <w:rFonts w:ascii="宋体" w:hAnsi="宋体"/>
          <w:szCs w:val="24"/>
        </w:rPr>
      </w:pPr>
      <w:r w:rsidRPr="00734EC8">
        <w:rPr>
          <w:rFonts w:ascii="宋体" w:hAnsi="宋体" w:hint="eastAsia"/>
          <w:bCs/>
          <w:szCs w:val="24"/>
        </w:rPr>
        <w:t>安装指导调试提前1周通知，排除不可抗力，相关人员到位每延期一天扣除合同额1%。</w:t>
      </w:r>
    </w:p>
    <w:p w:rsidR="00734EC8" w:rsidRPr="00734EC8" w:rsidRDefault="00734EC8" w:rsidP="00734EC8">
      <w:pPr>
        <w:widowControl w:val="0"/>
        <w:numPr>
          <w:ilvl w:val="0"/>
          <w:numId w:val="1"/>
        </w:numPr>
        <w:tabs>
          <w:tab w:val="clear" w:pos="720"/>
        </w:tabs>
        <w:snapToGrid w:val="0"/>
        <w:spacing w:line="360" w:lineRule="auto"/>
        <w:jc w:val="both"/>
        <w:rPr>
          <w:rFonts w:ascii="宋体" w:hAnsi="宋体"/>
          <w:b/>
          <w:bCs/>
          <w:szCs w:val="24"/>
        </w:rPr>
      </w:pPr>
      <w:r w:rsidRPr="00734EC8">
        <w:rPr>
          <w:rFonts w:ascii="宋体" w:hAnsi="宋体" w:hint="eastAsia"/>
          <w:b/>
          <w:bCs/>
          <w:szCs w:val="24"/>
        </w:rPr>
        <w:t>验收：</w:t>
      </w:r>
    </w:p>
    <w:p w:rsidR="00734EC8" w:rsidRPr="00734EC8" w:rsidRDefault="00734EC8" w:rsidP="00734EC8">
      <w:pPr>
        <w:widowControl w:val="0"/>
        <w:numPr>
          <w:ilvl w:val="0"/>
          <w:numId w:val="27"/>
        </w:numPr>
        <w:snapToGrid w:val="0"/>
        <w:spacing w:line="360" w:lineRule="auto"/>
        <w:jc w:val="both"/>
        <w:rPr>
          <w:rFonts w:ascii="宋体" w:hAnsi="宋体"/>
          <w:bCs/>
          <w:szCs w:val="24"/>
        </w:rPr>
      </w:pPr>
      <w:r w:rsidRPr="00734EC8">
        <w:rPr>
          <w:rFonts w:ascii="宋体" w:hAnsi="宋体" w:hint="eastAsia"/>
          <w:bCs/>
          <w:szCs w:val="24"/>
        </w:rPr>
        <w:t>设备的验收应分二次，第一次在发货前（整装完成具备调试条件），第二次在调试结束交付使用前。</w:t>
      </w:r>
    </w:p>
    <w:p w:rsidR="00734EC8" w:rsidRDefault="00734EC8" w:rsidP="00734EC8">
      <w:pPr>
        <w:widowControl w:val="0"/>
        <w:numPr>
          <w:ilvl w:val="0"/>
          <w:numId w:val="27"/>
        </w:numPr>
        <w:snapToGrid w:val="0"/>
        <w:spacing w:line="360" w:lineRule="auto"/>
        <w:jc w:val="both"/>
        <w:rPr>
          <w:rFonts w:ascii="宋体" w:hAnsi="宋体"/>
          <w:bCs/>
          <w:szCs w:val="24"/>
        </w:rPr>
      </w:pPr>
      <w:r w:rsidRPr="00734EC8">
        <w:rPr>
          <w:rFonts w:ascii="宋体" w:hAnsi="宋体" w:hint="eastAsia"/>
          <w:bCs/>
          <w:szCs w:val="24"/>
        </w:rPr>
        <w:t>设备制造完毕后，乙方通知甲方派人和带料（料的品种和数量双方具体商定）在乙方工厂内进行预验收</w:t>
      </w:r>
      <w:r w:rsidR="006C0922">
        <w:rPr>
          <w:rFonts w:ascii="宋体" w:hAnsi="宋体" w:hint="eastAsia"/>
          <w:bCs/>
          <w:szCs w:val="24"/>
        </w:rPr>
        <w:t>（包括技术资料）</w:t>
      </w:r>
      <w:r w:rsidRPr="00734EC8">
        <w:rPr>
          <w:rFonts w:ascii="宋体" w:hAnsi="宋体" w:hint="eastAsia"/>
          <w:bCs/>
          <w:szCs w:val="24"/>
        </w:rPr>
        <w:t>，预验收和整改完成后才能发货。</w:t>
      </w:r>
    </w:p>
    <w:p w:rsidR="00734EC8" w:rsidRPr="00734EC8" w:rsidRDefault="00734EC8" w:rsidP="00734EC8">
      <w:pPr>
        <w:widowControl w:val="0"/>
        <w:numPr>
          <w:ilvl w:val="0"/>
          <w:numId w:val="27"/>
        </w:numPr>
        <w:snapToGrid w:val="0"/>
        <w:spacing w:line="360" w:lineRule="auto"/>
        <w:jc w:val="both"/>
        <w:rPr>
          <w:rFonts w:ascii="宋体" w:hAnsi="宋体"/>
          <w:bCs/>
          <w:szCs w:val="24"/>
        </w:rPr>
      </w:pPr>
      <w:r w:rsidRPr="00734EC8">
        <w:rPr>
          <w:rFonts w:ascii="宋体" w:hAnsi="宋体" w:hint="eastAsia"/>
          <w:bCs/>
          <w:szCs w:val="24"/>
        </w:rPr>
        <w:t>设备在甲方安装完毕检查合格后，双方进行调试完毕后进入终验收。</w:t>
      </w:r>
    </w:p>
    <w:p w:rsidR="00734EC8" w:rsidRPr="00734EC8" w:rsidRDefault="00734EC8" w:rsidP="00734EC8">
      <w:pPr>
        <w:widowControl w:val="0"/>
        <w:numPr>
          <w:ilvl w:val="0"/>
          <w:numId w:val="27"/>
        </w:numPr>
        <w:snapToGrid w:val="0"/>
        <w:spacing w:line="360" w:lineRule="auto"/>
        <w:jc w:val="both"/>
        <w:rPr>
          <w:rFonts w:ascii="宋体" w:hAnsi="宋体"/>
          <w:bCs/>
          <w:szCs w:val="24"/>
        </w:rPr>
      </w:pPr>
      <w:r w:rsidRPr="00734EC8">
        <w:rPr>
          <w:rFonts w:ascii="宋体" w:hAnsi="宋体" w:hint="eastAsia"/>
          <w:bCs/>
          <w:szCs w:val="24"/>
        </w:rPr>
        <w:t>终验收以连续运转72小时，运转平稳，设备无故障，制品达到技术协议要求，产量、质量均达到技术协议要求，就视为验收合格双方签字，设备交付使用。</w:t>
      </w:r>
    </w:p>
    <w:p w:rsidR="00734EC8" w:rsidRPr="00734EC8" w:rsidRDefault="00734EC8" w:rsidP="00734EC8">
      <w:pPr>
        <w:widowControl w:val="0"/>
        <w:numPr>
          <w:ilvl w:val="0"/>
          <w:numId w:val="27"/>
        </w:numPr>
        <w:snapToGrid w:val="0"/>
        <w:spacing w:line="360" w:lineRule="auto"/>
        <w:jc w:val="both"/>
        <w:rPr>
          <w:rFonts w:ascii="宋体" w:hAnsi="宋体"/>
          <w:bCs/>
          <w:szCs w:val="24"/>
        </w:rPr>
      </w:pPr>
      <w:r w:rsidRPr="00734EC8">
        <w:rPr>
          <w:rFonts w:ascii="宋体" w:hAnsi="宋体" w:hint="eastAsia"/>
          <w:bCs/>
          <w:szCs w:val="24"/>
        </w:rPr>
        <w:lastRenderedPageBreak/>
        <w:t>在终验收中如出现下列情况：</w:t>
      </w:r>
    </w:p>
    <w:p w:rsidR="00734EC8" w:rsidRPr="00734EC8" w:rsidRDefault="00734EC8" w:rsidP="00734EC8">
      <w:pPr>
        <w:widowControl w:val="0"/>
        <w:numPr>
          <w:ilvl w:val="0"/>
          <w:numId w:val="27"/>
        </w:numPr>
        <w:snapToGrid w:val="0"/>
        <w:spacing w:line="360" w:lineRule="auto"/>
        <w:jc w:val="both"/>
        <w:rPr>
          <w:rFonts w:ascii="宋体" w:hAnsi="宋体"/>
          <w:bCs/>
          <w:szCs w:val="24"/>
        </w:rPr>
      </w:pPr>
      <w:r w:rsidRPr="00734EC8">
        <w:rPr>
          <w:rFonts w:ascii="宋体" w:hAnsi="宋体" w:hint="eastAsia"/>
          <w:bCs/>
          <w:szCs w:val="24"/>
        </w:rPr>
        <w:t>在72小时中，因设备本身出现故障停机，维修时间达一小时或一小时以上应停止计时，从维修完成后重新开始。</w:t>
      </w:r>
    </w:p>
    <w:p w:rsidR="00734EC8" w:rsidRPr="00734EC8" w:rsidRDefault="00734EC8" w:rsidP="00734EC8">
      <w:pPr>
        <w:widowControl w:val="0"/>
        <w:numPr>
          <w:ilvl w:val="0"/>
          <w:numId w:val="27"/>
        </w:numPr>
        <w:snapToGrid w:val="0"/>
        <w:spacing w:line="360" w:lineRule="auto"/>
        <w:jc w:val="both"/>
        <w:rPr>
          <w:rFonts w:ascii="宋体" w:hAnsi="宋体"/>
          <w:bCs/>
          <w:szCs w:val="24"/>
        </w:rPr>
      </w:pPr>
      <w:r w:rsidRPr="00734EC8">
        <w:rPr>
          <w:rFonts w:ascii="宋体" w:hAnsi="宋体" w:hint="eastAsia"/>
          <w:bCs/>
          <w:szCs w:val="24"/>
        </w:rPr>
        <w:t>在验收中出现设备符合技术协议，但不符合甲方工艺，或因甲方工艺更改，造成设备作适当改动，应视改动量大小，产生费用大小双方友好协商来处理。</w:t>
      </w:r>
    </w:p>
    <w:p w:rsidR="00734EC8" w:rsidRPr="00734EC8" w:rsidRDefault="00734EC8" w:rsidP="00734EC8">
      <w:pPr>
        <w:widowControl w:val="0"/>
        <w:numPr>
          <w:ilvl w:val="0"/>
          <w:numId w:val="27"/>
        </w:numPr>
        <w:snapToGrid w:val="0"/>
        <w:spacing w:line="360" w:lineRule="auto"/>
        <w:jc w:val="both"/>
        <w:rPr>
          <w:rFonts w:ascii="宋体" w:hAnsi="宋体"/>
          <w:bCs/>
          <w:szCs w:val="24"/>
        </w:rPr>
      </w:pPr>
      <w:r w:rsidRPr="00734EC8">
        <w:rPr>
          <w:rFonts w:ascii="宋体" w:hAnsi="宋体" w:hint="eastAsia"/>
          <w:bCs/>
          <w:szCs w:val="24"/>
        </w:rPr>
        <w:t>备经甲方验收合格不影响第三条质量保证条款的执行。</w:t>
      </w:r>
    </w:p>
    <w:p w:rsidR="00734EC8" w:rsidRPr="00734EC8" w:rsidRDefault="00734EC8" w:rsidP="00734EC8">
      <w:pPr>
        <w:widowControl w:val="0"/>
        <w:numPr>
          <w:ilvl w:val="0"/>
          <w:numId w:val="27"/>
        </w:numPr>
        <w:snapToGrid w:val="0"/>
        <w:spacing w:line="360" w:lineRule="auto"/>
        <w:jc w:val="both"/>
        <w:rPr>
          <w:rFonts w:ascii="宋体" w:hAnsi="宋体"/>
          <w:szCs w:val="24"/>
        </w:rPr>
      </w:pPr>
      <w:r w:rsidRPr="00734EC8">
        <w:rPr>
          <w:rFonts w:ascii="宋体" w:hAnsi="宋体" w:hint="eastAsia"/>
          <w:bCs/>
          <w:szCs w:val="24"/>
        </w:rPr>
        <w:t>方将验收报告以传真或邮件形式送达乙方。乙方需对验收不合格条款进行限期整改或</w:t>
      </w:r>
      <w:r w:rsidRPr="00734EC8">
        <w:rPr>
          <w:rFonts w:ascii="宋体" w:hAnsi="宋体" w:hint="eastAsia"/>
          <w:szCs w:val="24"/>
        </w:rPr>
        <w:t>以其他方式尽快使设备达到合格验收状态。</w:t>
      </w:r>
    </w:p>
    <w:p w:rsidR="00734EC8" w:rsidRPr="00734EC8" w:rsidRDefault="00734EC8" w:rsidP="00734EC8">
      <w:pPr>
        <w:widowControl w:val="0"/>
        <w:numPr>
          <w:ilvl w:val="0"/>
          <w:numId w:val="1"/>
        </w:numPr>
        <w:tabs>
          <w:tab w:val="clear" w:pos="720"/>
        </w:tabs>
        <w:snapToGrid w:val="0"/>
        <w:spacing w:line="360" w:lineRule="auto"/>
        <w:jc w:val="both"/>
        <w:rPr>
          <w:rFonts w:ascii="宋体" w:hAnsi="宋体"/>
          <w:b/>
          <w:bCs/>
          <w:szCs w:val="24"/>
        </w:rPr>
      </w:pPr>
      <w:r w:rsidRPr="00734EC8">
        <w:rPr>
          <w:rFonts w:ascii="宋体" w:hAnsi="宋体" w:hint="eastAsia"/>
          <w:b/>
          <w:bCs/>
          <w:szCs w:val="24"/>
        </w:rPr>
        <w:t>质量保证：</w:t>
      </w:r>
    </w:p>
    <w:p w:rsidR="00734EC8" w:rsidRPr="00734EC8" w:rsidRDefault="00734EC8" w:rsidP="00734EC8">
      <w:pPr>
        <w:widowControl w:val="0"/>
        <w:numPr>
          <w:ilvl w:val="0"/>
          <w:numId w:val="28"/>
        </w:numPr>
        <w:snapToGrid w:val="0"/>
        <w:spacing w:line="360" w:lineRule="auto"/>
        <w:jc w:val="both"/>
        <w:rPr>
          <w:rFonts w:ascii="宋体" w:hAnsi="宋体"/>
          <w:bCs/>
          <w:szCs w:val="24"/>
        </w:rPr>
      </w:pPr>
      <w:r w:rsidRPr="00734EC8">
        <w:rPr>
          <w:rFonts w:ascii="宋体" w:hAnsi="宋体" w:hint="eastAsia"/>
          <w:bCs/>
          <w:szCs w:val="24"/>
        </w:rPr>
        <w:t>质保期1年，自设备经甲方验收合格之次日起计；若质保期内，设备发生过更换的情况，则设备的质保期自更换之次日起重新计算，若质保期内，设备进行过修理，则设备的质保期应视其修理占用和待修的时间而相应延长。</w:t>
      </w:r>
    </w:p>
    <w:p w:rsidR="00734EC8" w:rsidRPr="00734EC8" w:rsidRDefault="00734EC8" w:rsidP="00734EC8">
      <w:pPr>
        <w:widowControl w:val="0"/>
        <w:numPr>
          <w:ilvl w:val="0"/>
          <w:numId w:val="28"/>
        </w:numPr>
        <w:snapToGrid w:val="0"/>
        <w:spacing w:line="360" w:lineRule="auto"/>
        <w:jc w:val="both"/>
        <w:rPr>
          <w:rFonts w:ascii="宋体" w:hAnsi="宋体"/>
          <w:bCs/>
          <w:szCs w:val="24"/>
        </w:rPr>
      </w:pPr>
      <w:r w:rsidRPr="00734EC8">
        <w:rPr>
          <w:rFonts w:ascii="宋体" w:hAnsi="宋体" w:hint="eastAsia"/>
          <w:bCs/>
          <w:szCs w:val="24"/>
        </w:rPr>
        <w:t>质保期内，对由于零、部件质量问题造成的损坏，乙方将提供现场服务，免费维修、更换损坏的零部件。由于甲方人为原因造成的零、部件损坏，乙方有义务对损坏零、部件作有偿的维修、更换。当设备故障停机时所需备品备件(外购件除外)应在</w:t>
      </w:r>
      <w:r w:rsidR="0059381F">
        <w:rPr>
          <w:rFonts w:ascii="宋体" w:hAnsi="宋体" w:hint="eastAsia"/>
          <w:bCs/>
          <w:szCs w:val="24"/>
        </w:rPr>
        <w:t>1</w:t>
      </w:r>
      <w:r w:rsidRPr="00734EC8">
        <w:rPr>
          <w:rFonts w:ascii="宋体" w:hAnsi="宋体" w:hint="eastAsia"/>
          <w:bCs/>
          <w:szCs w:val="24"/>
        </w:rPr>
        <w:t>日内提供；当设备不停机但某些功能不能正常工作时所需备品备件(外购件除外)应在</w:t>
      </w:r>
      <w:r w:rsidR="001D477B">
        <w:rPr>
          <w:rFonts w:ascii="宋体" w:hAnsi="宋体" w:hint="eastAsia"/>
          <w:bCs/>
          <w:szCs w:val="24"/>
        </w:rPr>
        <w:t>3</w:t>
      </w:r>
      <w:r w:rsidRPr="00734EC8">
        <w:rPr>
          <w:rFonts w:ascii="宋体" w:hAnsi="宋体" w:hint="eastAsia"/>
          <w:bCs/>
          <w:szCs w:val="24"/>
        </w:rPr>
        <w:t>日内提供。若设备不能正常使用，乙方应免费予以上门维修（免上门费、免维修费、免材料费）；经甲方许可，乙方也可以将设备返厂维修，但由此产生的运输费等应由乙方承担。乙方在接到甲方通知后，正常情况下应在服务人员抵达现场7天内完成维修。若未能在上述限定的时间内抵达现场进行维修，超过7天后，甲方有权选择第三方提供维修服务，由此产生的费用由乙方承担。</w:t>
      </w:r>
    </w:p>
    <w:p w:rsidR="00734EC8" w:rsidRPr="00734EC8" w:rsidRDefault="00734EC8" w:rsidP="00734EC8">
      <w:pPr>
        <w:widowControl w:val="0"/>
        <w:numPr>
          <w:ilvl w:val="0"/>
          <w:numId w:val="28"/>
        </w:numPr>
        <w:snapToGrid w:val="0"/>
        <w:spacing w:line="360" w:lineRule="auto"/>
        <w:jc w:val="both"/>
        <w:rPr>
          <w:rFonts w:ascii="宋体" w:hAnsi="宋体"/>
          <w:bCs/>
          <w:szCs w:val="24"/>
        </w:rPr>
      </w:pPr>
      <w:r w:rsidRPr="00734EC8">
        <w:rPr>
          <w:rFonts w:ascii="宋体" w:hAnsi="宋体" w:hint="eastAsia"/>
          <w:bCs/>
          <w:szCs w:val="24"/>
        </w:rPr>
        <w:t>乙方所提供的设备发生故障后，甲方应立即通知乙方。对于操作故障乙方应在接到故障通知8小时内给予解答；对于设备故障，乙方应在接到故障通知后24 小时内派服务人员到达现场。</w:t>
      </w:r>
    </w:p>
    <w:p w:rsidR="00734EC8" w:rsidRPr="00734EC8" w:rsidRDefault="00734EC8" w:rsidP="00734EC8">
      <w:pPr>
        <w:widowControl w:val="0"/>
        <w:numPr>
          <w:ilvl w:val="0"/>
          <w:numId w:val="28"/>
        </w:numPr>
        <w:snapToGrid w:val="0"/>
        <w:spacing w:line="360" w:lineRule="auto"/>
        <w:jc w:val="both"/>
        <w:rPr>
          <w:rFonts w:ascii="宋体" w:hAnsi="宋体"/>
          <w:bCs/>
          <w:szCs w:val="24"/>
        </w:rPr>
      </w:pPr>
      <w:r w:rsidRPr="00734EC8">
        <w:rPr>
          <w:rFonts w:ascii="宋体" w:hAnsi="宋体" w:hint="eastAsia"/>
          <w:bCs/>
          <w:szCs w:val="24"/>
        </w:rPr>
        <w:t>质量保证期后乙方可继续对甲方使用过程中的设备损坏进行售后服务。</w:t>
      </w:r>
    </w:p>
    <w:p w:rsidR="00734EC8" w:rsidRPr="00734EC8" w:rsidRDefault="00734EC8" w:rsidP="00734EC8">
      <w:pPr>
        <w:widowControl w:val="0"/>
        <w:numPr>
          <w:ilvl w:val="0"/>
          <w:numId w:val="28"/>
        </w:numPr>
        <w:snapToGrid w:val="0"/>
        <w:spacing w:line="360" w:lineRule="auto"/>
        <w:jc w:val="both"/>
        <w:rPr>
          <w:rFonts w:ascii="宋体" w:hAnsi="宋体"/>
          <w:bCs/>
          <w:szCs w:val="24"/>
        </w:rPr>
      </w:pPr>
      <w:r w:rsidRPr="00734EC8">
        <w:rPr>
          <w:rFonts w:ascii="宋体" w:hAnsi="宋体" w:hint="eastAsia"/>
          <w:bCs/>
          <w:szCs w:val="24"/>
        </w:rPr>
        <w:t>质量保证期后的服务可以是有偿服务，乙方可以低于市场价的优惠价格收取相应费用。</w:t>
      </w:r>
    </w:p>
    <w:p w:rsidR="00734EC8" w:rsidRPr="00734EC8" w:rsidRDefault="00734EC8" w:rsidP="00734EC8">
      <w:pPr>
        <w:widowControl w:val="0"/>
        <w:numPr>
          <w:ilvl w:val="0"/>
          <w:numId w:val="28"/>
        </w:numPr>
        <w:snapToGrid w:val="0"/>
        <w:spacing w:line="360" w:lineRule="auto"/>
        <w:jc w:val="both"/>
        <w:rPr>
          <w:rFonts w:ascii="宋体" w:hAnsi="宋体"/>
          <w:szCs w:val="24"/>
        </w:rPr>
      </w:pPr>
      <w:r w:rsidRPr="00734EC8">
        <w:rPr>
          <w:rFonts w:ascii="宋体" w:hAnsi="宋体" w:hint="eastAsia"/>
          <w:bCs/>
          <w:szCs w:val="24"/>
        </w:rPr>
        <w:t>甲方因设备质量问题</w:t>
      </w:r>
      <w:r w:rsidRPr="00734EC8">
        <w:rPr>
          <w:rFonts w:ascii="宋体" w:hAnsi="宋体" w:hint="eastAsia"/>
          <w:szCs w:val="24"/>
        </w:rPr>
        <w:t>所遭受的损失，乙方应予以赔偿。</w:t>
      </w:r>
    </w:p>
    <w:p w:rsidR="00734EC8" w:rsidRPr="00734EC8" w:rsidRDefault="00734EC8" w:rsidP="00734EC8">
      <w:pPr>
        <w:widowControl w:val="0"/>
        <w:numPr>
          <w:ilvl w:val="0"/>
          <w:numId w:val="1"/>
        </w:numPr>
        <w:tabs>
          <w:tab w:val="clear" w:pos="720"/>
        </w:tabs>
        <w:snapToGrid w:val="0"/>
        <w:spacing w:line="360" w:lineRule="auto"/>
        <w:jc w:val="both"/>
        <w:rPr>
          <w:rFonts w:ascii="宋体" w:hAnsi="宋体"/>
          <w:b/>
          <w:bCs/>
          <w:szCs w:val="24"/>
        </w:rPr>
      </w:pPr>
      <w:r w:rsidRPr="00734EC8">
        <w:rPr>
          <w:rFonts w:ascii="宋体" w:hAnsi="宋体" w:hint="eastAsia"/>
          <w:b/>
          <w:bCs/>
          <w:szCs w:val="24"/>
        </w:rPr>
        <w:t>设备精度：</w:t>
      </w:r>
    </w:p>
    <w:p w:rsidR="00734EC8" w:rsidRPr="00734EC8" w:rsidRDefault="00734EC8" w:rsidP="00734EC8">
      <w:pPr>
        <w:widowControl w:val="0"/>
        <w:numPr>
          <w:ilvl w:val="0"/>
          <w:numId w:val="29"/>
        </w:numPr>
        <w:snapToGrid w:val="0"/>
        <w:spacing w:line="360" w:lineRule="auto"/>
        <w:jc w:val="both"/>
        <w:rPr>
          <w:rFonts w:ascii="宋体" w:hAnsi="宋体"/>
          <w:bCs/>
          <w:szCs w:val="24"/>
        </w:rPr>
      </w:pPr>
      <w:r w:rsidRPr="00734EC8">
        <w:rPr>
          <w:rFonts w:ascii="宋体" w:hAnsi="宋体" w:hint="eastAsia"/>
          <w:bCs/>
          <w:szCs w:val="24"/>
        </w:rPr>
        <w:lastRenderedPageBreak/>
        <w:t>设备供货商应提供设备关键部位精度标准数据、允许公差等。</w:t>
      </w:r>
    </w:p>
    <w:p w:rsidR="00734EC8" w:rsidRPr="00734EC8" w:rsidRDefault="00734EC8" w:rsidP="00734EC8">
      <w:pPr>
        <w:widowControl w:val="0"/>
        <w:numPr>
          <w:ilvl w:val="0"/>
          <w:numId w:val="29"/>
        </w:numPr>
        <w:snapToGrid w:val="0"/>
        <w:spacing w:line="360" w:lineRule="auto"/>
        <w:jc w:val="both"/>
        <w:rPr>
          <w:rFonts w:ascii="宋体" w:hAnsi="宋体"/>
          <w:bCs/>
          <w:szCs w:val="24"/>
        </w:rPr>
      </w:pPr>
      <w:r w:rsidRPr="00734EC8">
        <w:rPr>
          <w:rFonts w:ascii="宋体" w:hAnsi="宋体" w:hint="eastAsia"/>
          <w:bCs/>
          <w:szCs w:val="24"/>
        </w:rPr>
        <w:t>设备供应商需要提供精度预检、校验的器具的类型、种类等，同时在说明书中详细说明精度校验的操作方法。</w:t>
      </w:r>
    </w:p>
    <w:p w:rsidR="00734EC8" w:rsidRPr="00734EC8" w:rsidRDefault="00734EC8" w:rsidP="00734EC8">
      <w:pPr>
        <w:widowControl w:val="0"/>
        <w:numPr>
          <w:ilvl w:val="0"/>
          <w:numId w:val="29"/>
        </w:numPr>
        <w:snapToGrid w:val="0"/>
        <w:spacing w:line="360" w:lineRule="auto"/>
        <w:jc w:val="both"/>
        <w:rPr>
          <w:rFonts w:ascii="宋体" w:hAnsi="宋体"/>
          <w:bCs/>
          <w:szCs w:val="24"/>
        </w:rPr>
      </w:pPr>
      <w:r w:rsidRPr="00734EC8">
        <w:rPr>
          <w:rFonts w:ascii="宋体" w:hAnsi="宋体" w:hint="eastAsia"/>
          <w:bCs/>
          <w:szCs w:val="24"/>
        </w:rPr>
        <w:t>设备调试验收时，设备供应商负责对操作人员精度校验的方法进行培训。同时做精度校验，精度不合格则设备验收不合格。</w:t>
      </w:r>
    </w:p>
    <w:p w:rsidR="00734EC8" w:rsidRPr="00734EC8" w:rsidRDefault="00734EC8" w:rsidP="00734EC8">
      <w:pPr>
        <w:widowControl w:val="0"/>
        <w:numPr>
          <w:ilvl w:val="0"/>
          <w:numId w:val="29"/>
        </w:numPr>
        <w:snapToGrid w:val="0"/>
        <w:spacing w:line="360" w:lineRule="auto"/>
        <w:jc w:val="both"/>
        <w:rPr>
          <w:rFonts w:ascii="宋体" w:hAnsi="宋体"/>
          <w:bCs/>
          <w:szCs w:val="24"/>
        </w:rPr>
      </w:pPr>
      <w:r w:rsidRPr="00734EC8">
        <w:rPr>
          <w:rFonts w:ascii="宋体" w:hAnsi="宋体" w:hint="eastAsia"/>
          <w:bCs/>
          <w:szCs w:val="24"/>
        </w:rPr>
        <w:t>质保一年验收时由设备管理人员做一次全面的设备精度校验并作为设备质保验收的一个条款，精度验收不合格，质保验收则不合格。如需要设备供应商到现场校验及维护，按合同质量要求相关条款执行。</w:t>
      </w:r>
    </w:p>
    <w:p w:rsidR="00734EC8" w:rsidRPr="00734EC8" w:rsidRDefault="00734EC8" w:rsidP="00734EC8">
      <w:pPr>
        <w:widowControl w:val="0"/>
        <w:numPr>
          <w:ilvl w:val="0"/>
          <w:numId w:val="29"/>
        </w:numPr>
        <w:snapToGrid w:val="0"/>
        <w:spacing w:line="360" w:lineRule="auto"/>
        <w:jc w:val="both"/>
        <w:rPr>
          <w:rFonts w:ascii="宋体" w:hAnsi="宋体"/>
          <w:szCs w:val="24"/>
        </w:rPr>
      </w:pPr>
      <w:r w:rsidRPr="00734EC8">
        <w:rPr>
          <w:rFonts w:ascii="宋体" w:hAnsi="宋体" w:hint="eastAsia"/>
          <w:bCs/>
          <w:szCs w:val="24"/>
        </w:rPr>
        <w:t>每次</w:t>
      </w:r>
      <w:r w:rsidRPr="00734EC8">
        <w:rPr>
          <w:rFonts w:ascii="宋体" w:hAnsi="宋体" w:hint="eastAsia"/>
          <w:szCs w:val="24"/>
        </w:rPr>
        <w:t>校验数据应填写《精度校验记录》存入该设备技术档案。</w:t>
      </w:r>
    </w:p>
    <w:p w:rsidR="00734EC8" w:rsidRPr="00734EC8" w:rsidRDefault="00734EC8" w:rsidP="00734EC8">
      <w:pPr>
        <w:widowControl w:val="0"/>
        <w:numPr>
          <w:ilvl w:val="0"/>
          <w:numId w:val="1"/>
        </w:numPr>
        <w:tabs>
          <w:tab w:val="clear" w:pos="720"/>
        </w:tabs>
        <w:snapToGrid w:val="0"/>
        <w:spacing w:line="360" w:lineRule="auto"/>
        <w:jc w:val="both"/>
        <w:rPr>
          <w:rFonts w:ascii="宋体" w:hAnsi="宋体"/>
          <w:b/>
          <w:bCs/>
          <w:szCs w:val="24"/>
        </w:rPr>
      </w:pPr>
      <w:r w:rsidRPr="00734EC8">
        <w:rPr>
          <w:rFonts w:ascii="宋体" w:hAnsi="宋体" w:hint="eastAsia"/>
          <w:b/>
          <w:bCs/>
          <w:szCs w:val="24"/>
        </w:rPr>
        <w:t>交货约定：</w:t>
      </w:r>
    </w:p>
    <w:p w:rsidR="00734EC8" w:rsidRPr="00734EC8" w:rsidRDefault="00734EC8" w:rsidP="00734EC8">
      <w:pPr>
        <w:widowControl w:val="0"/>
        <w:numPr>
          <w:ilvl w:val="0"/>
          <w:numId w:val="30"/>
        </w:numPr>
        <w:snapToGrid w:val="0"/>
        <w:spacing w:line="360" w:lineRule="auto"/>
        <w:jc w:val="both"/>
        <w:rPr>
          <w:rFonts w:ascii="宋体" w:hAnsi="宋体"/>
          <w:bCs/>
          <w:szCs w:val="24"/>
        </w:rPr>
      </w:pPr>
      <w:r w:rsidRPr="00734EC8">
        <w:rPr>
          <w:rFonts w:ascii="宋体" w:hAnsi="宋体" w:hint="eastAsia"/>
          <w:bCs/>
          <w:szCs w:val="24"/>
        </w:rPr>
        <w:t>乙方应采取确保设备安全</w:t>
      </w:r>
      <w:r w:rsidR="00B7124A">
        <w:rPr>
          <w:rFonts w:ascii="宋体" w:hAnsi="宋体" w:hint="eastAsia"/>
          <w:bCs/>
          <w:szCs w:val="24"/>
        </w:rPr>
        <w:t>、适合海运的</w:t>
      </w:r>
      <w:r w:rsidRPr="00734EC8">
        <w:rPr>
          <w:rFonts w:ascii="宋体" w:hAnsi="宋体" w:hint="eastAsia"/>
          <w:bCs/>
          <w:szCs w:val="24"/>
        </w:rPr>
        <w:t>包装材料和包装方式，相关包装费用由乙方承担。</w:t>
      </w:r>
    </w:p>
    <w:p w:rsidR="00734EC8" w:rsidRPr="00734EC8" w:rsidRDefault="00B7124A" w:rsidP="00734EC8">
      <w:pPr>
        <w:widowControl w:val="0"/>
        <w:numPr>
          <w:ilvl w:val="0"/>
          <w:numId w:val="30"/>
        </w:numPr>
        <w:snapToGrid w:val="0"/>
        <w:spacing w:line="360" w:lineRule="auto"/>
        <w:jc w:val="both"/>
        <w:rPr>
          <w:rFonts w:ascii="宋体" w:hAnsi="宋体"/>
          <w:bCs/>
          <w:szCs w:val="24"/>
        </w:rPr>
      </w:pPr>
      <w:r>
        <w:rPr>
          <w:rFonts w:ascii="宋体" w:hAnsi="宋体" w:hint="eastAsia"/>
          <w:bCs/>
          <w:szCs w:val="24"/>
        </w:rPr>
        <w:t>设备送达交货地点的费用由乙方</w:t>
      </w:r>
      <w:r w:rsidR="00734EC8" w:rsidRPr="00734EC8">
        <w:rPr>
          <w:rFonts w:ascii="宋体" w:hAnsi="宋体" w:hint="eastAsia"/>
          <w:bCs/>
          <w:szCs w:val="24"/>
        </w:rPr>
        <w:t>方承担。</w:t>
      </w:r>
    </w:p>
    <w:p w:rsidR="00734EC8" w:rsidRPr="00734EC8" w:rsidRDefault="00734EC8" w:rsidP="00734EC8">
      <w:pPr>
        <w:widowControl w:val="0"/>
        <w:numPr>
          <w:ilvl w:val="0"/>
          <w:numId w:val="30"/>
        </w:numPr>
        <w:snapToGrid w:val="0"/>
        <w:spacing w:line="360" w:lineRule="auto"/>
        <w:jc w:val="both"/>
        <w:rPr>
          <w:rFonts w:ascii="宋体" w:hAnsi="宋体"/>
          <w:bCs/>
          <w:szCs w:val="24"/>
        </w:rPr>
      </w:pPr>
      <w:r w:rsidRPr="00734EC8">
        <w:rPr>
          <w:rFonts w:ascii="宋体" w:hAnsi="宋体" w:hint="eastAsia"/>
          <w:bCs/>
          <w:szCs w:val="24"/>
        </w:rPr>
        <w:t>乙方发货时应随附产品检验报告单及发货明细书并于交货时一并交与甲方，否则甲方有权不予接收设备。</w:t>
      </w:r>
    </w:p>
    <w:p w:rsidR="00734EC8" w:rsidRPr="00734EC8" w:rsidRDefault="00734EC8" w:rsidP="00734EC8">
      <w:pPr>
        <w:widowControl w:val="0"/>
        <w:numPr>
          <w:ilvl w:val="0"/>
          <w:numId w:val="30"/>
        </w:numPr>
        <w:snapToGrid w:val="0"/>
        <w:spacing w:line="360" w:lineRule="auto"/>
        <w:jc w:val="both"/>
        <w:rPr>
          <w:rFonts w:ascii="宋体" w:hAnsi="宋体"/>
          <w:bCs/>
          <w:szCs w:val="24"/>
        </w:rPr>
      </w:pPr>
      <w:r w:rsidRPr="00734EC8">
        <w:rPr>
          <w:rFonts w:ascii="宋体" w:hAnsi="宋体" w:hint="eastAsia"/>
          <w:bCs/>
          <w:szCs w:val="24"/>
        </w:rPr>
        <w:t>甲方接收设备的，应在设备签收单上签章确认；甲方的签收仅限于对未拆封设备的外包装、数量的核对。</w:t>
      </w:r>
    </w:p>
    <w:p w:rsidR="00734EC8" w:rsidRPr="00734EC8" w:rsidRDefault="00734EC8" w:rsidP="00734EC8">
      <w:pPr>
        <w:widowControl w:val="0"/>
        <w:numPr>
          <w:ilvl w:val="0"/>
          <w:numId w:val="30"/>
        </w:numPr>
        <w:snapToGrid w:val="0"/>
        <w:spacing w:line="360" w:lineRule="auto"/>
        <w:jc w:val="both"/>
        <w:rPr>
          <w:rFonts w:ascii="宋体" w:hAnsi="宋体"/>
          <w:bCs/>
          <w:szCs w:val="24"/>
        </w:rPr>
      </w:pPr>
      <w:r w:rsidRPr="00734EC8">
        <w:rPr>
          <w:rFonts w:ascii="宋体" w:hAnsi="宋体" w:hint="eastAsia"/>
          <w:bCs/>
          <w:szCs w:val="24"/>
        </w:rPr>
        <w:t>乙方交付安装设备后应向甲方工作人员提供免费培训，培训地点由甲方确定，培训内容包括但不限于设备的基本原理、操作使用技巧、安全注意事项等内容；若乙方未能提供培训导致甲方无法正常使用设备，则甲方有权委托第三方提供相应培训，由此产生的费用应由乙方承担。</w:t>
      </w:r>
    </w:p>
    <w:p w:rsidR="00734EC8" w:rsidRPr="00734EC8" w:rsidRDefault="00734EC8" w:rsidP="00734EC8">
      <w:pPr>
        <w:widowControl w:val="0"/>
        <w:numPr>
          <w:ilvl w:val="0"/>
          <w:numId w:val="30"/>
        </w:numPr>
        <w:snapToGrid w:val="0"/>
        <w:spacing w:line="360" w:lineRule="auto"/>
        <w:jc w:val="both"/>
        <w:rPr>
          <w:rFonts w:ascii="宋体" w:hAnsi="宋体"/>
          <w:bCs/>
          <w:szCs w:val="24"/>
        </w:rPr>
      </w:pPr>
      <w:r w:rsidRPr="00734EC8">
        <w:rPr>
          <w:rFonts w:ascii="宋体" w:hAnsi="宋体" w:hint="eastAsia"/>
          <w:bCs/>
          <w:szCs w:val="24"/>
        </w:rPr>
        <w:t>交货地点：</w:t>
      </w:r>
      <w:r w:rsidR="00B7124A">
        <w:rPr>
          <w:rFonts w:ascii="宋体" w:hAnsi="宋体" w:hint="eastAsia"/>
          <w:bCs/>
          <w:szCs w:val="24"/>
        </w:rPr>
        <w:t>1台</w:t>
      </w:r>
      <w:r w:rsidRPr="00734EC8">
        <w:rPr>
          <w:rFonts w:ascii="宋体" w:hAnsi="宋体" w:hint="eastAsia"/>
          <w:bCs/>
          <w:szCs w:val="24"/>
        </w:rPr>
        <w:t>山东荣成</w:t>
      </w:r>
      <w:r w:rsidR="00B7124A">
        <w:rPr>
          <w:rFonts w:ascii="宋体" w:hAnsi="宋体" w:hint="eastAsia"/>
          <w:bCs/>
          <w:szCs w:val="24"/>
        </w:rPr>
        <w:t>、1台国内指定地点</w:t>
      </w:r>
      <w:r w:rsidRPr="00734EC8">
        <w:rPr>
          <w:rFonts w:ascii="宋体" w:hAnsi="宋体" w:hint="eastAsia"/>
          <w:bCs/>
          <w:szCs w:val="24"/>
        </w:rPr>
        <w:t>。</w:t>
      </w:r>
    </w:p>
    <w:p w:rsidR="00734EC8" w:rsidRPr="00734EC8" w:rsidRDefault="00734EC8" w:rsidP="00734EC8">
      <w:pPr>
        <w:widowControl w:val="0"/>
        <w:numPr>
          <w:ilvl w:val="0"/>
          <w:numId w:val="30"/>
        </w:numPr>
        <w:snapToGrid w:val="0"/>
        <w:spacing w:line="360" w:lineRule="auto"/>
        <w:jc w:val="both"/>
        <w:rPr>
          <w:rFonts w:ascii="宋体" w:hAnsi="宋体"/>
          <w:szCs w:val="24"/>
        </w:rPr>
      </w:pPr>
      <w:r w:rsidRPr="00734EC8">
        <w:rPr>
          <w:rFonts w:ascii="宋体" w:hAnsi="宋体" w:hint="eastAsia"/>
          <w:bCs/>
          <w:szCs w:val="24"/>
        </w:rPr>
        <w:t>交货周</w:t>
      </w:r>
      <w:r w:rsidRPr="00734EC8">
        <w:rPr>
          <w:rFonts w:ascii="宋体" w:hAnsi="宋体" w:hint="eastAsia"/>
          <w:szCs w:val="24"/>
        </w:rPr>
        <w:t>期：合同签订后</w:t>
      </w:r>
      <w:r w:rsidR="0032432D" w:rsidRPr="00AA171E">
        <w:rPr>
          <w:rFonts w:ascii="宋体" w:hAnsi="宋体"/>
          <w:szCs w:val="24"/>
        </w:rPr>
        <w:t>5</w:t>
      </w:r>
      <w:r w:rsidRPr="00734EC8">
        <w:rPr>
          <w:rFonts w:ascii="宋体" w:hAnsi="宋体" w:hint="eastAsia"/>
          <w:szCs w:val="24"/>
        </w:rPr>
        <w:t>个月（整机）。</w:t>
      </w:r>
    </w:p>
    <w:p w:rsidR="00734EC8" w:rsidRPr="00734EC8" w:rsidRDefault="00734EC8" w:rsidP="00734EC8">
      <w:pPr>
        <w:widowControl w:val="0"/>
        <w:numPr>
          <w:ilvl w:val="0"/>
          <w:numId w:val="1"/>
        </w:numPr>
        <w:tabs>
          <w:tab w:val="clear" w:pos="720"/>
        </w:tabs>
        <w:snapToGrid w:val="0"/>
        <w:spacing w:line="360" w:lineRule="auto"/>
        <w:jc w:val="both"/>
        <w:rPr>
          <w:rFonts w:ascii="宋体" w:hAnsi="宋体"/>
          <w:szCs w:val="24"/>
        </w:rPr>
      </w:pPr>
      <w:r w:rsidRPr="00734EC8">
        <w:rPr>
          <w:rFonts w:ascii="宋体" w:hAnsi="宋体" w:hint="eastAsia"/>
          <w:szCs w:val="24"/>
        </w:rPr>
        <w:t>其他未尽事宜双方协商解决，并形成书面文件与本协议具有同等法律效力。</w:t>
      </w:r>
    </w:p>
    <w:p w:rsidR="00734EC8" w:rsidRPr="00393B5C" w:rsidRDefault="00734EC8" w:rsidP="00734EC8">
      <w:pPr>
        <w:widowControl w:val="0"/>
        <w:snapToGrid w:val="0"/>
        <w:spacing w:line="360" w:lineRule="auto"/>
        <w:ind w:left="420"/>
        <w:jc w:val="both"/>
        <w:rPr>
          <w:rFonts w:ascii="宋体" w:hAnsi="宋体"/>
          <w:szCs w:val="24"/>
        </w:rPr>
      </w:pPr>
    </w:p>
    <w:p w:rsidR="00077A43" w:rsidRPr="00077A43" w:rsidRDefault="00077A43" w:rsidP="00E67AF0">
      <w:pPr>
        <w:pStyle w:val="a7"/>
        <w:spacing w:line="360" w:lineRule="auto"/>
        <w:ind w:left="703" w:firstLineChars="0" w:firstLine="0"/>
      </w:pPr>
    </w:p>
    <w:sectPr w:rsidR="00077A43" w:rsidRPr="00077A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4EA" w:rsidRDefault="003D64EA" w:rsidP="00BF2E7F">
      <w:r>
        <w:separator/>
      </w:r>
    </w:p>
  </w:endnote>
  <w:endnote w:type="continuationSeparator" w:id="0">
    <w:p w:rsidR="003D64EA" w:rsidRDefault="003D64EA" w:rsidP="00BF2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4EA" w:rsidRDefault="003D64EA" w:rsidP="00BF2E7F">
      <w:r>
        <w:separator/>
      </w:r>
    </w:p>
  </w:footnote>
  <w:footnote w:type="continuationSeparator" w:id="0">
    <w:p w:rsidR="003D64EA" w:rsidRDefault="003D64EA" w:rsidP="00BF2E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hybridMultilevel"/>
    <w:tmpl w:val="DF542782"/>
    <w:lvl w:ilvl="0" w:tplc="D06AF952">
      <w:start w:val="1"/>
      <w:numFmt w:val="decimal"/>
      <w:lvlText w:val="%1."/>
      <w:lvlJc w:val="right"/>
      <w:pPr>
        <w:ind w:left="840" w:hanging="420"/>
      </w:pPr>
      <w:rPr>
        <w:rFonts w:hint="eastAsia"/>
      </w:rPr>
    </w:lvl>
    <w:lvl w:ilvl="1" w:tplc="04090019">
      <w:start w:val="1"/>
      <w:numFmt w:val="lowerLetter"/>
      <w:lvlRestart w:val="0"/>
      <w:lvlText w:val="%2)"/>
      <w:lvlJc w:val="left"/>
      <w:pPr>
        <w:ind w:left="1260" w:hanging="420"/>
      </w:pPr>
    </w:lvl>
    <w:lvl w:ilvl="2" w:tplc="0409001B">
      <w:start w:val="1"/>
      <w:numFmt w:val="lowerRoman"/>
      <w:lvlRestart w:val="0"/>
      <w:lvlText w:val="%3."/>
      <w:lvlJc w:val="right"/>
      <w:pPr>
        <w:ind w:left="1680" w:hanging="420"/>
      </w:pPr>
    </w:lvl>
    <w:lvl w:ilvl="3" w:tplc="0409000F">
      <w:start w:val="1"/>
      <w:numFmt w:val="decimal"/>
      <w:lvlRestart w:val="0"/>
      <w:lvlText w:val="%4."/>
      <w:lvlJc w:val="left"/>
      <w:pPr>
        <w:ind w:left="2100" w:hanging="420"/>
      </w:pPr>
    </w:lvl>
    <w:lvl w:ilvl="4" w:tplc="04090019">
      <w:start w:val="1"/>
      <w:numFmt w:val="lowerLetter"/>
      <w:lvlRestart w:val="0"/>
      <w:lvlText w:val="%5)"/>
      <w:lvlJc w:val="left"/>
      <w:pPr>
        <w:ind w:left="2520" w:hanging="420"/>
      </w:pPr>
    </w:lvl>
    <w:lvl w:ilvl="5" w:tplc="0409001B">
      <w:start w:val="1"/>
      <w:numFmt w:val="lowerRoman"/>
      <w:lvlRestart w:val="0"/>
      <w:lvlText w:val="%6."/>
      <w:lvlJc w:val="right"/>
      <w:pPr>
        <w:ind w:left="2940" w:hanging="420"/>
      </w:pPr>
    </w:lvl>
    <w:lvl w:ilvl="6" w:tplc="0409000F">
      <w:start w:val="1"/>
      <w:numFmt w:val="decimal"/>
      <w:lvlRestart w:val="0"/>
      <w:lvlText w:val="%7."/>
      <w:lvlJc w:val="left"/>
      <w:pPr>
        <w:ind w:left="3360" w:hanging="420"/>
      </w:pPr>
    </w:lvl>
    <w:lvl w:ilvl="7" w:tplc="04090019">
      <w:start w:val="1"/>
      <w:numFmt w:val="lowerLetter"/>
      <w:lvlRestart w:val="0"/>
      <w:lvlText w:val="%8)"/>
      <w:lvlJc w:val="left"/>
      <w:pPr>
        <w:ind w:left="3780" w:hanging="420"/>
      </w:pPr>
    </w:lvl>
    <w:lvl w:ilvl="8" w:tplc="0409001B">
      <w:start w:val="1"/>
      <w:numFmt w:val="lowerRoman"/>
      <w:lvlRestart w:val="0"/>
      <w:lvlText w:val="%9."/>
      <w:lvlJc w:val="right"/>
      <w:pPr>
        <w:ind w:left="4200" w:hanging="420"/>
      </w:pPr>
    </w:lvl>
  </w:abstractNum>
  <w:abstractNum w:abstractNumId="1" w15:restartNumberingAfterBreak="0">
    <w:nsid w:val="0000000D"/>
    <w:multiLevelType w:val="hybridMultilevel"/>
    <w:tmpl w:val="DF100814"/>
    <w:lvl w:ilvl="0" w:tplc="04090001">
      <w:start w:val="1"/>
      <w:numFmt w:val="bullet"/>
      <w:lvlText w:val=""/>
      <w:lvlJc w:val="left"/>
      <w:pPr>
        <w:tabs>
          <w:tab w:val="num" w:pos="703"/>
        </w:tabs>
        <w:ind w:left="703" w:hanging="420"/>
      </w:pPr>
      <w:rPr>
        <w:rFonts w:ascii="Wingdings" w:hAnsi="Wingdings" w:hint="default"/>
        <w:color w:val="auto"/>
      </w:rPr>
    </w:lvl>
    <w:lvl w:ilvl="1" w:tplc="04090019">
      <w:start w:val="1"/>
      <w:numFmt w:val="lowerLetter"/>
      <w:lvlText w:val="%2)"/>
      <w:lvlJc w:val="left"/>
      <w:pPr>
        <w:tabs>
          <w:tab w:val="num" w:pos="1396"/>
        </w:tabs>
        <w:ind w:left="1396" w:hanging="420"/>
      </w:pPr>
    </w:lvl>
    <w:lvl w:ilvl="2" w:tplc="0409001B">
      <w:start w:val="1"/>
      <w:numFmt w:val="lowerRoman"/>
      <w:lvlText w:val="%3."/>
      <w:lvlJc w:val="right"/>
      <w:pPr>
        <w:tabs>
          <w:tab w:val="num" w:pos="1816"/>
        </w:tabs>
        <w:ind w:left="1816" w:hanging="420"/>
      </w:pPr>
    </w:lvl>
    <w:lvl w:ilvl="3" w:tplc="0409000F">
      <w:start w:val="1"/>
      <w:numFmt w:val="decimal"/>
      <w:lvlText w:val="%4."/>
      <w:lvlJc w:val="left"/>
      <w:pPr>
        <w:tabs>
          <w:tab w:val="num" w:pos="2236"/>
        </w:tabs>
        <w:ind w:left="2236" w:hanging="420"/>
      </w:pPr>
    </w:lvl>
    <w:lvl w:ilvl="4" w:tplc="04090019">
      <w:start w:val="1"/>
      <w:numFmt w:val="lowerLetter"/>
      <w:lvlText w:val="%5)"/>
      <w:lvlJc w:val="left"/>
      <w:pPr>
        <w:tabs>
          <w:tab w:val="num" w:pos="2656"/>
        </w:tabs>
        <w:ind w:left="2656" w:hanging="420"/>
      </w:pPr>
    </w:lvl>
    <w:lvl w:ilvl="5" w:tplc="0409001B">
      <w:start w:val="1"/>
      <w:numFmt w:val="lowerRoman"/>
      <w:lvlText w:val="%6."/>
      <w:lvlJc w:val="right"/>
      <w:pPr>
        <w:tabs>
          <w:tab w:val="num" w:pos="3076"/>
        </w:tabs>
        <w:ind w:left="3076" w:hanging="420"/>
      </w:pPr>
    </w:lvl>
    <w:lvl w:ilvl="6" w:tplc="0409000F">
      <w:start w:val="1"/>
      <w:numFmt w:val="decimal"/>
      <w:lvlText w:val="%7."/>
      <w:lvlJc w:val="left"/>
      <w:pPr>
        <w:tabs>
          <w:tab w:val="num" w:pos="3496"/>
        </w:tabs>
        <w:ind w:left="3496" w:hanging="420"/>
      </w:pPr>
    </w:lvl>
    <w:lvl w:ilvl="7" w:tplc="04090019">
      <w:start w:val="1"/>
      <w:numFmt w:val="lowerLetter"/>
      <w:lvlText w:val="%8)"/>
      <w:lvlJc w:val="left"/>
      <w:pPr>
        <w:tabs>
          <w:tab w:val="num" w:pos="3916"/>
        </w:tabs>
        <w:ind w:left="3916" w:hanging="420"/>
      </w:pPr>
    </w:lvl>
    <w:lvl w:ilvl="8" w:tplc="0409001B">
      <w:start w:val="1"/>
      <w:numFmt w:val="lowerRoman"/>
      <w:lvlText w:val="%9."/>
      <w:lvlJc w:val="right"/>
      <w:pPr>
        <w:tabs>
          <w:tab w:val="num" w:pos="4336"/>
        </w:tabs>
        <w:ind w:left="4336" w:hanging="420"/>
      </w:pPr>
    </w:lvl>
  </w:abstractNum>
  <w:abstractNum w:abstractNumId="2" w15:restartNumberingAfterBreak="0">
    <w:nsid w:val="032129C4"/>
    <w:multiLevelType w:val="hybridMultilevel"/>
    <w:tmpl w:val="54B885EA"/>
    <w:lvl w:ilvl="0" w:tplc="A664F20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61A49E0"/>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9886892"/>
    <w:multiLevelType w:val="hybridMultilevel"/>
    <w:tmpl w:val="8C9E1B9E"/>
    <w:lvl w:ilvl="0" w:tplc="0409000F">
      <w:start w:val="1"/>
      <w:numFmt w:val="decimal"/>
      <w:lvlText w:val="%1."/>
      <w:lvlJc w:val="left"/>
      <w:pPr>
        <w:ind w:left="562" w:hanging="420"/>
      </w:pPr>
      <w:rPr>
        <w:rFonts w:hint="eastAsia"/>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5" w15:restartNumberingAfterBreak="0">
    <w:nsid w:val="0A823E4B"/>
    <w:multiLevelType w:val="hybridMultilevel"/>
    <w:tmpl w:val="5E0C50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E8E7ED6"/>
    <w:multiLevelType w:val="hybridMultilevel"/>
    <w:tmpl w:val="54B885EA"/>
    <w:lvl w:ilvl="0" w:tplc="A664F20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0013087"/>
    <w:multiLevelType w:val="hybridMultilevel"/>
    <w:tmpl w:val="54B885EA"/>
    <w:lvl w:ilvl="0" w:tplc="A664F20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0B40174"/>
    <w:multiLevelType w:val="hybridMultilevel"/>
    <w:tmpl w:val="5E0C50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27C4AFC"/>
    <w:multiLevelType w:val="hybridMultilevel"/>
    <w:tmpl w:val="8C9E1B9E"/>
    <w:lvl w:ilvl="0" w:tplc="0409000F">
      <w:start w:val="1"/>
      <w:numFmt w:val="decimal"/>
      <w:lvlText w:val="%1."/>
      <w:lvlJc w:val="left"/>
      <w:pPr>
        <w:ind w:left="562" w:hanging="420"/>
      </w:pPr>
      <w:rPr>
        <w:rFonts w:hint="eastAsia"/>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0" w15:restartNumberingAfterBreak="0">
    <w:nsid w:val="13857740"/>
    <w:multiLevelType w:val="hybridMultilevel"/>
    <w:tmpl w:val="6CBE246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6CD7E94"/>
    <w:multiLevelType w:val="hybridMultilevel"/>
    <w:tmpl w:val="5E0C50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8256B4A"/>
    <w:multiLevelType w:val="hybridMultilevel"/>
    <w:tmpl w:val="54B885EA"/>
    <w:lvl w:ilvl="0" w:tplc="A664F20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92C6FDC"/>
    <w:multiLevelType w:val="hybridMultilevel"/>
    <w:tmpl w:val="5E0C50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EBC3A2E"/>
    <w:multiLevelType w:val="hybridMultilevel"/>
    <w:tmpl w:val="8788D008"/>
    <w:lvl w:ilvl="0" w:tplc="AB767194">
      <w:start w:val="1"/>
      <w:numFmt w:val="decimal"/>
      <w:lvlText w:val="%1、"/>
      <w:lvlJc w:val="left"/>
      <w:pPr>
        <w:ind w:left="1140" w:hanging="420"/>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5" w15:restartNumberingAfterBreak="0">
    <w:nsid w:val="228A4592"/>
    <w:multiLevelType w:val="hybridMultilevel"/>
    <w:tmpl w:val="8C9E1B9E"/>
    <w:lvl w:ilvl="0" w:tplc="0409000F">
      <w:start w:val="1"/>
      <w:numFmt w:val="decimal"/>
      <w:lvlText w:val="%1."/>
      <w:lvlJc w:val="left"/>
      <w:pPr>
        <w:ind w:left="562" w:hanging="420"/>
      </w:pPr>
      <w:rPr>
        <w:rFonts w:hint="eastAsia"/>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6" w15:restartNumberingAfterBreak="0">
    <w:nsid w:val="2649681F"/>
    <w:multiLevelType w:val="hybridMultilevel"/>
    <w:tmpl w:val="B4EA0D5C"/>
    <w:lvl w:ilvl="0" w:tplc="0409000B">
      <w:start w:val="1"/>
      <w:numFmt w:val="bullet"/>
      <w:lvlText w:val=""/>
      <w:lvlJc w:val="left"/>
      <w:pPr>
        <w:ind w:left="982" w:hanging="420"/>
      </w:pPr>
      <w:rPr>
        <w:rFonts w:ascii="Wingdings" w:hAnsi="Wingdings" w:hint="default"/>
        <w:color w:val="auto"/>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17" w15:restartNumberingAfterBreak="0">
    <w:nsid w:val="2B1D3526"/>
    <w:multiLevelType w:val="hybridMultilevel"/>
    <w:tmpl w:val="B2A031D4"/>
    <w:lvl w:ilvl="0" w:tplc="AB767194">
      <w:start w:val="1"/>
      <w:numFmt w:val="decimal"/>
      <w:lvlText w:val="%1、"/>
      <w:lvlJc w:val="left"/>
      <w:pPr>
        <w:ind w:left="1140" w:hanging="420"/>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8" w15:restartNumberingAfterBreak="0">
    <w:nsid w:val="2B290CFD"/>
    <w:multiLevelType w:val="hybridMultilevel"/>
    <w:tmpl w:val="140E9996"/>
    <w:lvl w:ilvl="0" w:tplc="04090013">
      <w:start w:val="1"/>
      <w:numFmt w:val="chineseCountingThousand"/>
      <w:lvlText w:val="%1、"/>
      <w:lvlJc w:val="left"/>
      <w:pPr>
        <w:ind w:left="1123" w:hanging="420"/>
      </w:pPr>
    </w:lvl>
    <w:lvl w:ilvl="1" w:tplc="04090019" w:tentative="1">
      <w:start w:val="1"/>
      <w:numFmt w:val="lowerLetter"/>
      <w:lvlText w:val="%2)"/>
      <w:lvlJc w:val="left"/>
      <w:pPr>
        <w:ind w:left="1543" w:hanging="420"/>
      </w:pPr>
    </w:lvl>
    <w:lvl w:ilvl="2" w:tplc="0409001B" w:tentative="1">
      <w:start w:val="1"/>
      <w:numFmt w:val="lowerRoman"/>
      <w:lvlText w:val="%3."/>
      <w:lvlJc w:val="right"/>
      <w:pPr>
        <w:ind w:left="1963" w:hanging="420"/>
      </w:pPr>
    </w:lvl>
    <w:lvl w:ilvl="3" w:tplc="0409000F" w:tentative="1">
      <w:start w:val="1"/>
      <w:numFmt w:val="decimal"/>
      <w:lvlText w:val="%4."/>
      <w:lvlJc w:val="left"/>
      <w:pPr>
        <w:ind w:left="2383" w:hanging="420"/>
      </w:pPr>
    </w:lvl>
    <w:lvl w:ilvl="4" w:tplc="04090019" w:tentative="1">
      <w:start w:val="1"/>
      <w:numFmt w:val="lowerLetter"/>
      <w:lvlText w:val="%5)"/>
      <w:lvlJc w:val="left"/>
      <w:pPr>
        <w:ind w:left="2803" w:hanging="420"/>
      </w:pPr>
    </w:lvl>
    <w:lvl w:ilvl="5" w:tplc="0409001B" w:tentative="1">
      <w:start w:val="1"/>
      <w:numFmt w:val="lowerRoman"/>
      <w:lvlText w:val="%6."/>
      <w:lvlJc w:val="right"/>
      <w:pPr>
        <w:ind w:left="3223" w:hanging="420"/>
      </w:pPr>
    </w:lvl>
    <w:lvl w:ilvl="6" w:tplc="0409000F" w:tentative="1">
      <w:start w:val="1"/>
      <w:numFmt w:val="decimal"/>
      <w:lvlText w:val="%7."/>
      <w:lvlJc w:val="left"/>
      <w:pPr>
        <w:ind w:left="3643" w:hanging="420"/>
      </w:pPr>
    </w:lvl>
    <w:lvl w:ilvl="7" w:tplc="04090019" w:tentative="1">
      <w:start w:val="1"/>
      <w:numFmt w:val="lowerLetter"/>
      <w:lvlText w:val="%8)"/>
      <w:lvlJc w:val="left"/>
      <w:pPr>
        <w:ind w:left="4063" w:hanging="420"/>
      </w:pPr>
    </w:lvl>
    <w:lvl w:ilvl="8" w:tplc="0409001B" w:tentative="1">
      <w:start w:val="1"/>
      <w:numFmt w:val="lowerRoman"/>
      <w:lvlText w:val="%9."/>
      <w:lvlJc w:val="right"/>
      <w:pPr>
        <w:ind w:left="4483" w:hanging="420"/>
      </w:pPr>
    </w:lvl>
  </w:abstractNum>
  <w:abstractNum w:abstractNumId="19" w15:restartNumberingAfterBreak="0">
    <w:nsid w:val="35F8305B"/>
    <w:multiLevelType w:val="hybridMultilevel"/>
    <w:tmpl w:val="865E2AB4"/>
    <w:lvl w:ilvl="0" w:tplc="7F428470">
      <w:start w:val="1"/>
      <w:numFmt w:val="decimal"/>
      <w:lvlText w:val="%1."/>
      <w:lvlJc w:val="left"/>
      <w:pPr>
        <w:ind w:left="420" w:hanging="420"/>
      </w:pPr>
      <w:rPr>
        <w:rFonts w:hint="eastAsia"/>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7C95C93"/>
    <w:multiLevelType w:val="hybridMultilevel"/>
    <w:tmpl w:val="8C9E1B9E"/>
    <w:lvl w:ilvl="0" w:tplc="0409000F">
      <w:start w:val="1"/>
      <w:numFmt w:val="decimal"/>
      <w:lvlText w:val="%1."/>
      <w:lvlJc w:val="left"/>
      <w:pPr>
        <w:ind w:left="562" w:hanging="420"/>
      </w:pPr>
      <w:rPr>
        <w:rFonts w:hint="eastAsia"/>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21" w15:restartNumberingAfterBreak="0">
    <w:nsid w:val="40A41181"/>
    <w:multiLevelType w:val="hybridMultilevel"/>
    <w:tmpl w:val="54B885EA"/>
    <w:lvl w:ilvl="0" w:tplc="A664F20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36963E7"/>
    <w:multiLevelType w:val="hybridMultilevel"/>
    <w:tmpl w:val="B5667A48"/>
    <w:lvl w:ilvl="0" w:tplc="55E4A14E">
      <w:start w:val="1"/>
      <w:numFmt w:val="decimal"/>
      <w:lvlText w:val="%1、"/>
      <w:lvlJc w:val="left"/>
      <w:pPr>
        <w:ind w:left="845" w:hanging="420"/>
      </w:pPr>
      <w:rPr>
        <w:rFonts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3" w15:restartNumberingAfterBreak="0">
    <w:nsid w:val="55393C27"/>
    <w:multiLevelType w:val="hybridMultilevel"/>
    <w:tmpl w:val="E7B80972"/>
    <w:lvl w:ilvl="0" w:tplc="AB767194">
      <w:start w:val="1"/>
      <w:numFmt w:val="decimal"/>
      <w:lvlText w:val="%1、"/>
      <w:lvlJc w:val="left"/>
      <w:pPr>
        <w:ind w:left="1140" w:hanging="420"/>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4" w15:restartNumberingAfterBreak="0">
    <w:nsid w:val="6002717E"/>
    <w:multiLevelType w:val="hybridMultilevel"/>
    <w:tmpl w:val="5E0C50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1B22DFC"/>
    <w:multiLevelType w:val="hybridMultilevel"/>
    <w:tmpl w:val="8C9E1B9E"/>
    <w:lvl w:ilvl="0" w:tplc="0409000F">
      <w:start w:val="1"/>
      <w:numFmt w:val="decimal"/>
      <w:lvlText w:val="%1."/>
      <w:lvlJc w:val="left"/>
      <w:pPr>
        <w:ind w:left="562" w:hanging="420"/>
      </w:pPr>
      <w:rPr>
        <w:rFonts w:hint="eastAsia"/>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26" w15:restartNumberingAfterBreak="0">
    <w:nsid w:val="65E85325"/>
    <w:multiLevelType w:val="hybridMultilevel"/>
    <w:tmpl w:val="54B885EA"/>
    <w:lvl w:ilvl="0" w:tplc="A664F20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AD718C8"/>
    <w:multiLevelType w:val="hybridMultilevel"/>
    <w:tmpl w:val="99F84D6E"/>
    <w:lvl w:ilvl="0" w:tplc="55E4A14E">
      <w:start w:val="1"/>
      <w:numFmt w:val="decimal"/>
      <w:lvlText w:val="%1、"/>
      <w:lvlJc w:val="left"/>
      <w:pPr>
        <w:ind w:left="845" w:hanging="420"/>
      </w:pPr>
      <w:rPr>
        <w:rFonts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8" w15:restartNumberingAfterBreak="0">
    <w:nsid w:val="6F45084C"/>
    <w:multiLevelType w:val="hybridMultilevel"/>
    <w:tmpl w:val="5E0C50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FAE34CE"/>
    <w:multiLevelType w:val="hybridMultilevel"/>
    <w:tmpl w:val="B46AB70C"/>
    <w:lvl w:ilvl="0" w:tplc="6A548E04">
      <w:start w:val="3"/>
      <w:numFmt w:val="bullet"/>
      <w:lvlText w:val="-"/>
      <w:lvlJc w:val="left"/>
      <w:pPr>
        <w:tabs>
          <w:tab w:val="num" w:pos="640"/>
        </w:tabs>
        <w:ind w:left="640" w:hanging="360"/>
      </w:pPr>
      <w:rPr>
        <w:rFonts w:ascii="Times New Roman" w:eastAsia="宋体" w:hAnsi="Times New Roman" w:cs="Times New Roman" w:hint="default"/>
      </w:rPr>
    </w:lvl>
    <w:lvl w:ilvl="1" w:tplc="04090003">
      <w:start w:val="1"/>
      <w:numFmt w:val="bullet"/>
      <w:lvlText w:val=""/>
      <w:lvlJc w:val="left"/>
      <w:pPr>
        <w:tabs>
          <w:tab w:val="num" w:pos="1120"/>
        </w:tabs>
        <w:ind w:left="1120" w:hanging="420"/>
      </w:pPr>
      <w:rPr>
        <w:rFonts w:ascii="Wingdings" w:hAnsi="Wingdings" w:hint="default"/>
      </w:rPr>
    </w:lvl>
    <w:lvl w:ilvl="2" w:tplc="04090005" w:tentative="1">
      <w:start w:val="1"/>
      <w:numFmt w:val="bullet"/>
      <w:lvlText w:val=""/>
      <w:lvlJc w:val="left"/>
      <w:pPr>
        <w:tabs>
          <w:tab w:val="num" w:pos="1540"/>
        </w:tabs>
        <w:ind w:left="1540" w:hanging="420"/>
      </w:pPr>
      <w:rPr>
        <w:rFonts w:ascii="Wingdings" w:hAnsi="Wingdings" w:hint="default"/>
      </w:rPr>
    </w:lvl>
    <w:lvl w:ilvl="3" w:tplc="04090001" w:tentative="1">
      <w:start w:val="1"/>
      <w:numFmt w:val="bullet"/>
      <w:lvlText w:val=""/>
      <w:lvlJc w:val="left"/>
      <w:pPr>
        <w:tabs>
          <w:tab w:val="num" w:pos="1960"/>
        </w:tabs>
        <w:ind w:left="1960" w:hanging="420"/>
      </w:pPr>
      <w:rPr>
        <w:rFonts w:ascii="Wingdings" w:hAnsi="Wingdings" w:hint="default"/>
      </w:rPr>
    </w:lvl>
    <w:lvl w:ilvl="4" w:tplc="04090003" w:tentative="1">
      <w:start w:val="1"/>
      <w:numFmt w:val="bullet"/>
      <w:lvlText w:val=""/>
      <w:lvlJc w:val="left"/>
      <w:pPr>
        <w:tabs>
          <w:tab w:val="num" w:pos="2380"/>
        </w:tabs>
        <w:ind w:left="2380" w:hanging="420"/>
      </w:pPr>
      <w:rPr>
        <w:rFonts w:ascii="Wingdings" w:hAnsi="Wingdings" w:hint="default"/>
      </w:rPr>
    </w:lvl>
    <w:lvl w:ilvl="5" w:tplc="04090005" w:tentative="1">
      <w:start w:val="1"/>
      <w:numFmt w:val="bullet"/>
      <w:lvlText w:val=""/>
      <w:lvlJc w:val="left"/>
      <w:pPr>
        <w:tabs>
          <w:tab w:val="num" w:pos="2800"/>
        </w:tabs>
        <w:ind w:left="2800" w:hanging="420"/>
      </w:pPr>
      <w:rPr>
        <w:rFonts w:ascii="Wingdings" w:hAnsi="Wingdings" w:hint="default"/>
      </w:rPr>
    </w:lvl>
    <w:lvl w:ilvl="6" w:tplc="04090001" w:tentative="1">
      <w:start w:val="1"/>
      <w:numFmt w:val="bullet"/>
      <w:lvlText w:val=""/>
      <w:lvlJc w:val="left"/>
      <w:pPr>
        <w:tabs>
          <w:tab w:val="num" w:pos="3220"/>
        </w:tabs>
        <w:ind w:left="3220" w:hanging="420"/>
      </w:pPr>
      <w:rPr>
        <w:rFonts w:ascii="Wingdings" w:hAnsi="Wingdings" w:hint="default"/>
      </w:rPr>
    </w:lvl>
    <w:lvl w:ilvl="7" w:tplc="04090003" w:tentative="1">
      <w:start w:val="1"/>
      <w:numFmt w:val="bullet"/>
      <w:lvlText w:val=""/>
      <w:lvlJc w:val="left"/>
      <w:pPr>
        <w:tabs>
          <w:tab w:val="num" w:pos="3640"/>
        </w:tabs>
        <w:ind w:left="3640" w:hanging="420"/>
      </w:pPr>
      <w:rPr>
        <w:rFonts w:ascii="Wingdings" w:hAnsi="Wingdings" w:hint="default"/>
      </w:rPr>
    </w:lvl>
    <w:lvl w:ilvl="8" w:tplc="04090005" w:tentative="1">
      <w:start w:val="1"/>
      <w:numFmt w:val="bullet"/>
      <w:lvlText w:val=""/>
      <w:lvlJc w:val="left"/>
      <w:pPr>
        <w:tabs>
          <w:tab w:val="num" w:pos="4060"/>
        </w:tabs>
        <w:ind w:left="4060" w:hanging="420"/>
      </w:pPr>
      <w:rPr>
        <w:rFonts w:ascii="Wingdings" w:hAnsi="Wingdings" w:hint="default"/>
      </w:rPr>
    </w:lvl>
  </w:abstractNum>
  <w:abstractNum w:abstractNumId="30" w15:restartNumberingAfterBreak="0">
    <w:nsid w:val="708C05D1"/>
    <w:multiLevelType w:val="hybridMultilevel"/>
    <w:tmpl w:val="8C9E1B9E"/>
    <w:lvl w:ilvl="0" w:tplc="0409000F">
      <w:start w:val="1"/>
      <w:numFmt w:val="decimal"/>
      <w:lvlText w:val="%1."/>
      <w:lvlJc w:val="left"/>
      <w:pPr>
        <w:ind w:left="562" w:hanging="420"/>
      </w:pPr>
      <w:rPr>
        <w:rFonts w:hint="eastAsia"/>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31" w15:restartNumberingAfterBreak="0">
    <w:nsid w:val="73B5325B"/>
    <w:multiLevelType w:val="multilevel"/>
    <w:tmpl w:val="3482D01A"/>
    <w:lvl w:ilvl="0">
      <w:start w:val="1"/>
      <w:numFmt w:val="japaneseCounting"/>
      <w:lvlText w:val="%1．"/>
      <w:lvlJc w:val="left"/>
      <w:pPr>
        <w:tabs>
          <w:tab w:val="num" w:pos="720"/>
        </w:tabs>
        <w:ind w:left="720" w:hanging="720"/>
      </w:pPr>
      <w:rPr>
        <w:rFonts w:hint="eastAsia"/>
        <w:b/>
      </w:rPr>
    </w:lvl>
    <w:lvl w:ilvl="1">
      <w:start w:val="1"/>
      <w:numFmt w:val="decimal"/>
      <w:lvlText w:val="%2."/>
      <w:lvlJc w:val="left"/>
      <w:pPr>
        <w:tabs>
          <w:tab w:val="num" w:pos="840"/>
        </w:tabs>
        <w:ind w:left="840" w:hanging="420"/>
      </w:pPr>
      <w:rPr>
        <w:rFonts w:hint="eastAsia"/>
      </w:rPr>
    </w:lvl>
    <w:lvl w:ilvl="2">
      <w:start w:val="1"/>
      <w:numFmt w:val="decimal"/>
      <w:lvlText w:val="%3．"/>
      <w:lvlJc w:val="left"/>
      <w:pPr>
        <w:tabs>
          <w:tab w:val="num" w:pos="1560"/>
        </w:tabs>
        <w:ind w:left="1560" w:hanging="720"/>
      </w:pPr>
      <w:rPr>
        <w:rFonts w:hint="eastAsia"/>
      </w:rPr>
    </w:lvl>
    <w:lvl w:ilvl="3">
      <w:start w:val="1"/>
      <w:numFmt w:val="upperLetter"/>
      <w:pStyle w:val="2"/>
      <w:lvlText w:val="%4."/>
      <w:lvlJc w:val="left"/>
      <w:pPr>
        <w:tabs>
          <w:tab w:val="num" w:pos="1695"/>
        </w:tabs>
        <w:ind w:left="1695" w:hanging="435"/>
      </w:pPr>
      <w:rPr>
        <w:rFonts w:hint="eastAsia"/>
      </w:rPr>
    </w:lvl>
    <w:lvl w:ilvl="4">
      <w:start w:val="2"/>
      <w:numFmt w:val="upperLetter"/>
      <w:lvlText w:val="%5．"/>
      <w:lvlJc w:val="left"/>
      <w:pPr>
        <w:tabs>
          <w:tab w:val="num" w:pos="2400"/>
        </w:tabs>
        <w:ind w:left="2400" w:hanging="720"/>
      </w:pPr>
      <w:rPr>
        <w:rFonts w:hint="eastAsia"/>
      </w:rPr>
    </w:lvl>
    <w:lvl w:ilvl="5">
      <w:start w:val="2"/>
      <w:numFmt w:val="lowerLetter"/>
      <w:lvlText w:val="%6."/>
      <w:lvlJc w:val="left"/>
      <w:pPr>
        <w:tabs>
          <w:tab w:val="num" w:pos="2460"/>
        </w:tabs>
        <w:ind w:left="2460" w:hanging="360"/>
      </w:pPr>
      <w:rPr>
        <w:rFonts w:hint="eastAsia"/>
      </w:r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32" w15:restartNumberingAfterBreak="0">
    <w:nsid w:val="7ACC2F06"/>
    <w:multiLevelType w:val="hybridMultilevel"/>
    <w:tmpl w:val="5E0C506E"/>
    <w:lvl w:ilvl="0" w:tplc="0409000F">
      <w:start w:val="1"/>
      <w:numFmt w:val="decimal"/>
      <w:lvlText w:val="%1."/>
      <w:lvlJc w:val="left"/>
      <w:pPr>
        <w:ind w:left="703" w:hanging="420"/>
      </w:p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33" w15:restartNumberingAfterBreak="0">
    <w:nsid w:val="7C40757E"/>
    <w:multiLevelType w:val="hybridMultilevel"/>
    <w:tmpl w:val="8C9E1B9E"/>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E014F7D"/>
    <w:multiLevelType w:val="hybridMultilevel"/>
    <w:tmpl w:val="D49286DC"/>
    <w:lvl w:ilvl="0" w:tplc="A8CE8A9A">
      <w:start w:val="1"/>
      <w:numFmt w:val="decimal"/>
      <w:lvlText w:val="%1"/>
      <w:lvlJc w:val="left"/>
      <w:pPr>
        <w:ind w:left="840" w:hanging="420"/>
      </w:pPr>
      <w:rPr>
        <w:rFonts w:hint="eastAsia"/>
      </w:rPr>
    </w:lvl>
    <w:lvl w:ilvl="1" w:tplc="04090019">
      <w:start w:val="1"/>
      <w:numFmt w:val="lowerLetter"/>
      <w:lvlRestart w:val="0"/>
      <w:lvlText w:val="%2)"/>
      <w:lvlJc w:val="left"/>
      <w:pPr>
        <w:ind w:left="1260" w:hanging="420"/>
      </w:pPr>
    </w:lvl>
    <w:lvl w:ilvl="2" w:tplc="0409001B">
      <w:start w:val="1"/>
      <w:numFmt w:val="lowerRoman"/>
      <w:lvlRestart w:val="0"/>
      <w:lvlText w:val="%3."/>
      <w:lvlJc w:val="right"/>
      <w:pPr>
        <w:ind w:left="1680" w:hanging="420"/>
      </w:pPr>
    </w:lvl>
    <w:lvl w:ilvl="3" w:tplc="0409000F">
      <w:start w:val="1"/>
      <w:numFmt w:val="decimal"/>
      <w:lvlRestart w:val="0"/>
      <w:lvlText w:val="%4."/>
      <w:lvlJc w:val="left"/>
      <w:pPr>
        <w:ind w:left="2100" w:hanging="420"/>
      </w:pPr>
    </w:lvl>
    <w:lvl w:ilvl="4" w:tplc="04090019">
      <w:start w:val="1"/>
      <w:numFmt w:val="lowerLetter"/>
      <w:lvlRestart w:val="0"/>
      <w:lvlText w:val="%5)"/>
      <w:lvlJc w:val="left"/>
      <w:pPr>
        <w:ind w:left="2520" w:hanging="420"/>
      </w:pPr>
    </w:lvl>
    <w:lvl w:ilvl="5" w:tplc="0409001B">
      <w:start w:val="1"/>
      <w:numFmt w:val="lowerRoman"/>
      <w:lvlRestart w:val="0"/>
      <w:lvlText w:val="%6."/>
      <w:lvlJc w:val="right"/>
      <w:pPr>
        <w:ind w:left="2940" w:hanging="420"/>
      </w:pPr>
    </w:lvl>
    <w:lvl w:ilvl="6" w:tplc="0409000F">
      <w:start w:val="1"/>
      <w:numFmt w:val="decimal"/>
      <w:lvlRestart w:val="0"/>
      <w:lvlText w:val="%7."/>
      <w:lvlJc w:val="left"/>
      <w:pPr>
        <w:ind w:left="3360" w:hanging="420"/>
      </w:pPr>
    </w:lvl>
    <w:lvl w:ilvl="7" w:tplc="04090019">
      <w:start w:val="1"/>
      <w:numFmt w:val="lowerLetter"/>
      <w:lvlRestart w:val="0"/>
      <w:lvlText w:val="%8)"/>
      <w:lvlJc w:val="left"/>
      <w:pPr>
        <w:ind w:left="3780" w:hanging="420"/>
      </w:pPr>
    </w:lvl>
    <w:lvl w:ilvl="8" w:tplc="0409001B">
      <w:start w:val="1"/>
      <w:numFmt w:val="lowerRoman"/>
      <w:lvlRestart w:val="0"/>
      <w:lvlText w:val="%9."/>
      <w:lvlJc w:val="right"/>
      <w:pPr>
        <w:ind w:left="4200" w:hanging="420"/>
      </w:pPr>
    </w:lvl>
  </w:abstractNum>
  <w:num w:numId="1">
    <w:abstractNumId w:val="31"/>
  </w:num>
  <w:num w:numId="2">
    <w:abstractNumId w:val="17"/>
  </w:num>
  <w:num w:numId="3">
    <w:abstractNumId w:val="33"/>
  </w:num>
  <w:num w:numId="4">
    <w:abstractNumId w:val="23"/>
  </w:num>
  <w:num w:numId="5">
    <w:abstractNumId w:val="14"/>
  </w:num>
  <w:num w:numId="6">
    <w:abstractNumId w:val="27"/>
  </w:num>
  <w:num w:numId="7">
    <w:abstractNumId w:val="22"/>
  </w:num>
  <w:num w:numId="8">
    <w:abstractNumId w:val="18"/>
  </w:num>
  <w:num w:numId="9">
    <w:abstractNumId w:val="10"/>
  </w:num>
  <w:num w:numId="10">
    <w:abstractNumId w:val="4"/>
  </w:num>
  <w:num w:numId="11">
    <w:abstractNumId w:val="0"/>
  </w:num>
  <w:num w:numId="12">
    <w:abstractNumId w:val="25"/>
  </w:num>
  <w:num w:numId="13">
    <w:abstractNumId w:val="13"/>
  </w:num>
  <w:num w:numId="14">
    <w:abstractNumId w:val="20"/>
  </w:num>
  <w:num w:numId="15">
    <w:abstractNumId w:val="8"/>
  </w:num>
  <w:num w:numId="16">
    <w:abstractNumId w:val="9"/>
  </w:num>
  <w:num w:numId="17">
    <w:abstractNumId w:val="28"/>
  </w:num>
  <w:num w:numId="18">
    <w:abstractNumId w:val="15"/>
  </w:num>
  <w:num w:numId="19">
    <w:abstractNumId w:val="1"/>
  </w:num>
  <w:num w:numId="20">
    <w:abstractNumId w:val="32"/>
  </w:num>
  <w:num w:numId="21">
    <w:abstractNumId w:val="24"/>
  </w:num>
  <w:num w:numId="22">
    <w:abstractNumId w:val="34"/>
  </w:num>
  <w:num w:numId="23">
    <w:abstractNumId w:val="5"/>
  </w:num>
  <w:num w:numId="24">
    <w:abstractNumId w:val="30"/>
  </w:num>
  <w:num w:numId="25">
    <w:abstractNumId w:val="11"/>
  </w:num>
  <w:num w:numId="26">
    <w:abstractNumId w:val="2"/>
  </w:num>
  <w:num w:numId="27">
    <w:abstractNumId w:val="6"/>
  </w:num>
  <w:num w:numId="28">
    <w:abstractNumId w:val="7"/>
  </w:num>
  <w:num w:numId="29">
    <w:abstractNumId w:val="12"/>
  </w:num>
  <w:num w:numId="30">
    <w:abstractNumId w:val="21"/>
  </w:num>
  <w:num w:numId="31">
    <w:abstractNumId w:val="26"/>
  </w:num>
  <w:num w:numId="32">
    <w:abstractNumId w:val="16"/>
  </w:num>
  <w:num w:numId="33">
    <w:abstractNumId w:val="29"/>
  </w:num>
  <w:num w:numId="34">
    <w:abstractNumId w:val="19"/>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7A"/>
    <w:rsid w:val="000364B5"/>
    <w:rsid w:val="00077A43"/>
    <w:rsid w:val="000A7AE2"/>
    <w:rsid w:val="000F5969"/>
    <w:rsid w:val="001A2CBA"/>
    <w:rsid w:val="001B0E9B"/>
    <w:rsid w:val="001D477B"/>
    <w:rsid w:val="00295B82"/>
    <w:rsid w:val="002C1CEB"/>
    <w:rsid w:val="002C7B7D"/>
    <w:rsid w:val="002E0680"/>
    <w:rsid w:val="002F3E4E"/>
    <w:rsid w:val="003227A6"/>
    <w:rsid w:val="0032432D"/>
    <w:rsid w:val="00334EE3"/>
    <w:rsid w:val="00393B5C"/>
    <w:rsid w:val="003C5713"/>
    <w:rsid w:val="003C6E62"/>
    <w:rsid w:val="003D1643"/>
    <w:rsid w:val="003D64EA"/>
    <w:rsid w:val="004157D3"/>
    <w:rsid w:val="0044342E"/>
    <w:rsid w:val="004A151B"/>
    <w:rsid w:val="004A7382"/>
    <w:rsid w:val="004C4E07"/>
    <w:rsid w:val="004C5569"/>
    <w:rsid w:val="004F6469"/>
    <w:rsid w:val="0052562C"/>
    <w:rsid w:val="0053403D"/>
    <w:rsid w:val="00550117"/>
    <w:rsid w:val="0059381F"/>
    <w:rsid w:val="00593855"/>
    <w:rsid w:val="005D0681"/>
    <w:rsid w:val="00621B0A"/>
    <w:rsid w:val="00682A9E"/>
    <w:rsid w:val="006C0922"/>
    <w:rsid w:val="00734EC8"/>
    <w:rsid w:val="007D2B2F"/>
    <w:rsid w:val="007D2E78"/>
    <w:rsid w:val="007E770C"/>
    <w:rsid w:val="007F7B58"/>
    <w:rsid w:val="00876040"/>
    <w:rsid w:val="00903ADD"/>
    <w:rsid w:val="009D485B"/>
    <w:rsid w:val="009F19FB"/>
    <w:rsid w:val="009F7F07"/>
    <w:rsid w:val="00A63E31"/>
    <w:rsid w:val="00AA171E"/>
    <w:rsid w:val="00AA609D"/>
    <w:rsid w:val="00AC01FE"/>
    <w:rsid w:val="00AE42AF"/>
    <w:rsid w:val="00B7124A"/>
    <w:rsid w:val="00BA1C70"/>
    <w:rsid w:val="00BC4ED0"/>
    <w:rsid w:val="00BF2E7F"/>
    <w:rsid w:val="00CA642C"/>
    <w:rsid w:val="00CF2E7D"/>
    <w:rsid w:val="00D3158B"/>
    <w:rsid w:val="00D4343D"/>
    <w:rsid w:val="00D80315"/>
    <w:rsid w:val="00E67AF0"/>
    <w:rsid w:val="00ED5A2A"/>
    <w:rsid w:val="00F03F7A"/>
    <w:rsid w:val="00F14C70"/>
    <w:rsid w:val="00F17D99"/>
    <w:rsid w:val="00F74238"/>
    <w:rsid w:val="00F778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2A876FB4-A907-4794-AAE0-4D096E307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7F"/>
    <w:rPr>
      <w:rFonts w:ascii="Times New Roman" w:eastAsia="宋体" w:hAnsi="Times New Roman" w:cs="Times New Roman"/>
      <w:kern w:val="0"/>
      <w:sz w:val="24"/>
      <w:szCs w:val="20"/>
    </w:rPr>
  </w:style>
  <w:style w:type="paragraph" w:styleId="2">
    <w:name w:val="heading 2"/>
    <w:basedOn w:val="a"/>
    <w:next w:val="a"/>
    <w:link w:val="20"/>
    <w:uiPriority w:val="9"/>
    <w:semiHidden/>
    <w:unhideWhenUsed/>
    <w:qFormat/>
    <w:rsid w:val="00F7789F"/>
    <w:pPr>
      <w:keepNext/>
      <w:keepLines/>
      <w:numPr>
        <w:ilvl w:val="3"/>
        <w:numId w:val="1"/>
      </w:numPr>
      <w:spacing w:before="260" w:after="260" w:line="416" w:lineRule="atLeast"/>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2E7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F2E7F"/>
    <w:rPr>
      <w:sz w:val="18"/>
      <w:szCs w:val="18"/>
    </w:rPr>
  </w:style>
  <w:style w:type="paragraph" w:styleId="a5">
    <w:name w:val="footer"/>
    <w:basedOn w:val="a"/>
    <w:link w:val="a6"/>
    <w:uiPriority w:val="99"/>
    <w:unhideWhenUsed/>
    <w:rsid w:val="00BF2E7F"/>
    <w:pPr>
      <w:tabs>
        <w:tab w:val="center" w:pos="4153"/>
        <w:tab w:val="right" w:pos="8306"/>
      </w:tabs>
      <w:snapToGrid w:val="0"/>
    </w:pPr>
    <w:rPr>
      <w:sz w:val="18"/>
      <w:szCs w:val="18"/>
    </w:rPr>
  </w:style>
  <w:style w:type="character" w:customStyle="1" w:styleId="a6">
    <w:name w:val="页脚 字符"/>
    <w:basedOn w:val="a0"/>
    <w:link w:val="a5"/>
    <w:uiPriority w:val="99"/>
    <w:rsid w:val="00BF2E7F"/>
    <w:rPr>
      <w:sz w:val="18"/>
      <w:szCs w:val="18"/>
    </w:rPr>
  </w:style>
  <w:style w:type="paragraph" w:styleId="a7">
    <w:name w:val="List Paragraph"/>
    <w:basedOn w:val="a"/>
    <w:uiPriority w:val="34"/>
    <w:qFormat/>
    <w:rsid w:val="009F7F07"/>
    <w:pPr>
      <w:ind w:firstLineChars="200" w:firstLine="420"/>
    </w:pPr>
  </w:style>
  <w:style w:type="character" w:customStyle="1" w:styleId="20">
    <w:name w:val="标题 2 字符"/>
    <w:basedOn w:val="a0"/>
    <w:link w:val="2"/>
    <w:uiPriority w:val="9"/>
    <w:semiHidden/>
    <w:rsid w:val="00F7789F"/>
    <w:rPr>
      <w:rFonts w:asciiTheme="majorHAnsi" w:eastAsiaTheme="majorEastAsia" w:hAnsiTheme="majorHAnsi" w:cstheme="majorBidi"/>
      <w:b/>
      <w:bCs/>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1064</Words>
  <Characters>6066</Characters>
  <Application>Microsoft Office Word</Application>
  <DocSecurity>0</DocSecurity>
  <Lines>50</Lines>
  <Paragraphs>14</Paragraphs>
  <ScaleCrop>false</ScaleCrop>
  <Company/>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Teng, Fei</dc:creator>
  <cp:keywords/>
  <dc:description/>
  <cp:lastModifiedBy>Xu, Li Ming</cp:lastModifiedBy>
  <cp:revision>2</cp:revision>
  <dcterms:created xsi:type="dcterms:W3CDTF">2020-10-30T06:41:00Z</dcterms:created>
  <dcterms:modified xsi:type="dcterms:W3CDTF">2020-10-30T06:41:00Z</dcterms:modified>
</cp:coreProperties>
</file>