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浦林成山（</w:t>
      </w:r>
      <w:r w:rsidR="00E26B84">
        <w:rPr>
          <w:rFonts w:ascii="宋体" w:eastAsia="宋体" w:hAnsi="宋体" w:hint="eastAsia"/>
          <w:b/>
          <w:sz w:val="36"/>
          <w:szCs w:val="36"/>
        </w:rPr>
        <w:t>山东</w:t>
      </w:r>
      <w:r>
        <w:rPr>
          <w:rFonts w:ascii="宋体" w:eastAsia="宋体" w:hAnsi="宋体" w:hint="eastAsia"/>
          <w:b/>
          <w:sz w:val="36"/>
          <w:szCs w:val="36"/>
        </w:rPr>
        <w:t>）轮胎有限公司</w:t>
      </w:r>
    </w:p>
    <w:p w:rsidR="00BE2999" w:rsidRDefault="00BE2999" w:rsidP="00690DAF">
      <w:pPr>
        <w:adjustRightInd w:val="0"/>
        <w:ind w:firstLineChars="200" w:firstLine="723"/>
        <w:jc w:val="center"/>
        <w:rPr>
          <w:rFonts w:ascii="宋体" w:eastAsia="宋体" w:hAnsi="宋体"/>
          <w:b/>
          <w:sz w:val="36"/>
          <w:szCs w:val="36"/>
        </w:rPr>
      </w:pPr>
    </w:p>
    <w:p w:rsidR="00043B13" w:rsidRDefault="008F35F5" w:rsidP="00043B13">
      <w:pPr>
        <w:adjustRightInd w:val="0"/>
        <w:ind w:firstLineChars="200" w:firstLine="723"/>
        <w:jc w:val="center"/>
        <w:rPr>
          <w:rFonts w:ascii="宋体" w:eastAsia="宋体" w:hAnsi="宋体"/>
          <w:b/>
          <w:sz w:val="36"/>
          <w:szCs w:val="36"/>
        </w:rPr>
      </w:pPr>
      <w:r>
        <w:rPr>
          <w:rFonts w:ascii="宋体" w:eastAsia="宋体" w:hAnsi="宋体" w:hint="eastAsia"/>
          <w:b/>
          <w:sz w:val="36"/>
          <w:szCs w:val="36"/>
        </w:rPr>
        <w:t>烟气治理</w:t>
      </w:r>
    </w:p>
    <w:p w:rsidR="00BE2999" w:rsidRDefault="00AE1236" w:rsidP="00690DAF">
      <w:pPr>
        <w:adjustRightInd w:val="0"/>
        <w:ind w:firstLineChars="200" w:firstLine="723"/>
        <w:jc w:val="center"/>
        <w:rPr>
          <w:rFonts w:ascii="宋体" w:eastAsia="宋体" w:hAnsi="宋体"/>
          <w:b/>
          <w:sz w:val="36"/>
          <w:szCs w:val="36"/>
        </w:rPr>
      </w:pPr>
      <w:r>
        <w:rPr>
          <w:rFonts w:ascii="宋体" w:eastAsia="宋体" w:hAnsi="宋体" w:hint="eastAsia"/>
          <w:b/>
          <w:sz w:val="36"/>
          <w:szCs w:val="36"/>
        </w:rPr>
        <w:t>供配电工程安装技术要求</w:t>
      </w: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BE2999" w:rsidP="00690DAF">
      <w:pPr>
        <w:adjustRightInd w:val="0"/>
        <w:ind w:firstLineChars="200" w:firstLine="723"/>
        <w:jc w:val="center"/>
        <w:rPr>
          <w:rFonts w:ascii="宋体" w:eastAsia="宋体" w:hAnsi="宋体"/>
          <w:b/>
          <w:sz w:val="36"/>
          <w:szCs w:val="36"/>
        </w:rPr>
      </w:pPr>
    </w:p>
    <w:p w:rsidR="00BE2999" w:rsidRDefault="00AE1236" w:rsidP="00690DAF">
      <w:pPr>
        <w:adjustRightInd w:val="0"/>
        <w:snapToGrid w:val="0"/>
        <w:spacing w:beforeLines="20" w:before="62" w:afterLines="20" w:after="62" w:line="360" w:lineRule="auto"/>
        <w:ind w:firstLineChars="200" w:firstLine="723"/>
        <w:jc w:val="center"/>
        <w:rPr>
          <w:rFonts w:ascii="宋体" w:hAnsi="宋体"/>
          <w:b/>
          <w:bCs/>
          <w:sz w:val="36"/>
        </w:rPr>
      </w:pPr>
      <w:r>
        <w:rPr>
          <w:rFonts w:ascii="宋体" w:hAnsi="宋体" w:hint="eastAsia"/>
          <w:b/>
          <w:bCs/>
          <w:sz w:val="36"/>
        </w:rPr>
        <w:t xml:space="preserve">第一章 项目总况 </w:t>
      </w:r>
    </w:p>
    <w:p w:rsidR="00BE2999" w:rsidRDefault="00AE1236" w:rsidP="00690DAF">
      <w:pPr>
        <w:pStyle w:val="3"/>
        <w:numPr>
          <w:ilvl w:val="0"/>
          <w:numId w:val="0"/>
        </w:numPr>
        <w:tabs>
          <w:tab w:val="left" w:pos="420"/>
        </w:tabs>
        <w:adjustRightInd w:val="0"/>
        <w:snapToGrid w:val="0"/>
        <w:spacing w:beforeLines="20" w:before="62" w:afterLines="20" w:after="62" w:line="540" w:lineRule="exact"/>
        <w:ind w:left="419" w:firstLineChars="200" w:firstLine="602"/>
        <w:jc w:val="both"/>
        <w:rPr>
          <w:rFonts w:ascii="宋体" w:hAnsi="宋体"/>
          <w:sz w:val="30"/>
          <w:szCs w:val="30"/>
        </w:rPr>
      </w:pPr>
      <w:bookmarkStart w:id="0" w:name="_一、投标须知前附表"/>
      <w:bookmarkEnd w:id="0"/>
      <w:r>
        <w:rPr>
          <w:rFonts w:ascii="宋体" w:hAnsi="宋体" w:hint="eastAsia"/>
          <w:sz w:val="30"/>
          <w:szCs w:val="30"/>
        </w:rPr>
        <w:t>一  基本概况</w:t>
      </w:r>
    </w:p>
    <w:p w:rsidR="00BE2999" w:rsidRDefault="00BE2999" w:rsidP="00690DAF">
      <w:pPr>
        <w:pStyle w:val="a0"/>
        <w:adjustRightInd w:val="0"/>
        <w:rPr>
          <w:lang w:val="zh-CN"/>
        </w:rPr>
      </w:pPr>
    </w:p>
    <w:tbl>
      <w:tblPr>
        <w:tblW w:w="861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6237"/>
      </w:tblGrid>
      <w:tr w:rsidR="00BE2999" w:rsidTr="00690DAF">
        <w:trPr>
          <w:trHeight w:val="505"/>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ind w:right="-358"/>
              <w:jc w:val="center"/>
              <w:rPr>
                <w:rFonts w:ascii="宋体" w:hAnsi="宋体" w:cs="华文仿宋"/>
                <w:sz w:val="24"/>
              </w:rPr>
            </w:pPr>
            <w:r>
              <w:rPr>
                <w:rFonts w:ascii="宋体" w:hAnsi="宋体" w:cs="华文仿宋" w:hint="eastAsia"/>
                <w:sz w:val="24"/>
              </w:rPr>
              <w:t>项目</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内容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tabs>
                <w:tab w:val="left" w:pos="1180"/>
              </w:tabs>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说明与要求</w:t>
            </w:r>
          </w:p>
        </w:tc>
      </w:tr>
      <w:tr w:rsidR="00BE2999" w:rsidTr="00690DAF">
        <w:trPr>
          <w:trHeight w:val="882"/>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工程名称</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300" w:lineRule="exact"/>
              <w:jc w:val="center"/>
              <w:rPr>
                <w:rFonts w:ascii="宋体" w:hAnsi="宋体" w:cs="华文仿宋"/>
                <w:sz w:val="24"/>
              </w:rPr>
            </w:pPr>
            <w:r>
              <w:rPr>
                <w:rFonts w:ascii="宋体" w:hAnsi="宋体" w:cs="华文仿宋" w:hint="eastAsia"/>
                <w:sz w:val="24"/>
              </w:rPr>
              <w:t>浦林成山（</w:t>
            </w:r>
            <w:r w:rsidR="00E26B84">
              <w:rPr>
                <w:rFonts w:ascii="宋体" w:hAnsi="宋体" w:cs="华文仿宋" w:hint="eastAsia"/>
                <w:sz w:val="24"/>
              </w:rPr>
              <w:t>山东</w:t>
            </w:r>
            <w:r>
              <w:rPr>
                <w:rFonts w:ascii="宋体" w:hAnsi="宋体" w:cs="华文仿宋" w:hint="eastAsia"/>
                <w:sz w:val="24"/>
              </w:rPr>
              <w:t>）轮胎有限公司变配电安装工程</w:t>
            </w:r>
          </w:p>
        </w:tc>
      </w:tr>
      <w:tr w:rsidR="00BE2999" w:rsidTr="00690DAF">
        <w:trPr>
          <w:trHeight w:val="81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建设地点</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甲方</w:t>
            </w:r>
            <w:r w:rsidR="00E26B84">
              <w:rPr>
                <w:rFonts w:ascii="宋体" w:hAnsi="宋体" w:cs="华文仿宋" w:hint="eastAsia"/>
                <w:sz w:val="24"/>
              </w:rPr>
              <w:t>荣成工</w:t>
            </w:r>
            <w:r>
              <w:rPr>
                <w:rFonts w:ascii="宋体" w:hAnsi="宋体" w:cs="华文仿宋" w:hint="eastAsia"/>
                <w:sz w:val="24"/>
              </w:rPr>
              <w:t>厂</w:t>
            </w:r>
          </w:p>
        </w:tc>
      </w:tr>
      <w:tr w:rsidR="00BE2999" w:rsidTr="00690DAF">
        <w:trPr>
          <w:trHeight w:val="1359"/>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建设规模</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043B13" w:rsidP="00043B13">
            <w:pPr>
              <w:widowControl/>
              <w:adjustRightInd w:val="0"/>
              <w:jc w:val="center"/>
              <w:rPr>
                <w:rFonts w:ascii="宋体" w:hAnsi="宋体" w:cs="华文仿宋"/>
                <w:sz w:val="24"/>
              </w:rPr>
            </w:pPr>
            <w:r>
              <w:rPr>
                <w:rFonts w:ascii="宋体" w:hAnsi="宋体" w:cs="华文仿宋" w:hint="eastAsia"/>
                <w:sz w:val="24"/>
              </w:rPr>
              <w:t>详见图纸</w:t>
            </w:r>
            <w:r w:rsidR="00854123">
              <w:rPr>
                <w:rFonts w:ascii="宋体" w:hAnsi="宋体" w:cs="华文仿宋" w:hint="eastAsia"/>
                <w:sz w:val="24"/>
              </w:rPr>
              <w:t>及清单</w:t>
            </w:r>
          </w:p>
        </w:tc>
      </w:tr>
      <w:tr w:rsidR="00BE2999" w:rsidTr="00690DAF">
        <w:trPr>
          <w:trHeight w:val="798"/>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质量标准要求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00" w:lineRule="exact"/>
              <w:jc w:val="center"/>
              <w:rPr>
                <w:rFonts w:ascii="宋体" w:hAnsi="宋体" w:cs="华文仿宋"/>
                <w:sz w:val="24"/>
              </w:rPr>
            </w:pPr>
            <w:r>
              <w:rPr>
                <w:rFonts w:ascii="宋体" w:hAnsi="宋体" w:cs="华文仿宋" w:hint="eastAsia"/>
                <w:sz w:val="24"/>
              </w:rPr>
              <w:t>一次验收合格</w:t>
            </w:r>
          </w:p>
        </w:tc>
      </w:tr>
      <w:tr w:rsidR="00BE2999" w:rsidTr="00690DAF">
        <w:trPr>
          <w:trHeight w:val="156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工期要求</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pacing w:afterLines="20" w:after="62" w:line="440" w:lineRule="exact"/>
              <w:jc w:val="center"/>
              <w:rPr>
                <w:rFonts w:ascii="宋体" w:hAnsi="宋体" w:cs="华文仿宋"/>
                <w:sz w:val="24"/>
              </w:rPr>
            </w:pPr>
            <w:r>
              <w:rPr>
                <w:rFonts w:ascii="宋体" w:hAnsi="宋体" w:cs="华文仿宋" w:hint="eastAsia"/>
                <w:sz w:val="24"/>
              </w:rPr>
              <w:t>本工程要求建设工期为：</w:t>
            </w:r>
          </w:p>
          <w:p w:rsidR="00BE2999" w:rsidRDefault="00AE1236" w:rsidP="008F35F5">
            <w:pPr>
              <w:adjustRightInd w:val="0"/>
              <w:spacing w:afterLines="20" w:after="62" w:line="440" w:lineRule="exact"/>
              <w:jc w:val="center"/>
              <w:rPr>
                <w:rFonts w:ascii="宋体" w:hAnsi="宋体" w:cs="华文仿宋"/>
                <w:sz w:val="24"/>
              </w:rPr>
            </w:pPr>
            <w:r>
              <w:rPr>
                <w:rFonts w:ascii="宋体" w:hAnsi="宋体" w:cs="华文仿宋" w:hint="eastAsia"/>
                <w:sz w:val="24"/>
              </w:rPr>
              <w:t>每个标段要求：</w:t>
            </w:r>
            <w:r>
              <w:rPr>
                <w:rFonts w:ascii="宋体" w:hAnsi="宋体" w:cs="华文仿宋" w:hint="eastAsia"/>
                <w:sz w:val="24"/>
                <w:u w:val="single"/>
              </w:rPr>
              <w:t xml:space="preserve"> </w:t>
            </w:r>
            <w:r w:rsidR="008F35F5">
              <w:rPr>
                <w:rFonts w:ascii="宋体" w:hAnsi="宋体" w:cs="华文仿宋"/>
                <w:sz w:val="24"/>
                <w:u w:val="single"/>
              </w:rPr>
              <w:t>3</w:t>
            </w:r>
            <w:r>
              <w:rPr>
                <w:rFonts w:ascii="宋体" w:hAnsi="宋体" w:cs="华文仿宋" w:hint="eastAsia"/>
                <w:sz w:val="24"/>
                <w:u w:val="single"/>
              </w:rPr>
              <w:t>天</w:t>
            </w:r>
          </w:p>
        </w:tc>
      </w:tr>
      <w:tr w:rsidR="00BE2999" w:rsidTr="00690DAF">
        <w:trPr>
          <w:trHeight w:val="1553"/>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u w:val="single"/>
              </w:rPr>
            </w:pPr>
            <w:r>
              <w:rPr>
                <w:rFonts w:ascii="宋体" w:hAnsi="宋体" w:cs="华文仿宋" w:hint="eastAsia"/>
                <w:sz w:val="24"/>
              </w:rPr>
              <w:t>标段划分</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Pr="00BC5ABF" w:rsidRDefault="008F35F5" w:rsidP="00BC5ABF">
            <w:pPr>
              <w:autoSpaceDE w:val="0"/>
              <w:autoSpaceDN w:val="0"/>
              <w:adjustRightInd w:val="0"/>
              <w:spacing w:line="300" w:lineRule="exact"/>
              <w:jc w:val="center"/>
              <w:rPr>
                <w:rFonts w:hint="eastAsia"/>
                <w:sz w:val="24"/>
                <w:szCs w:val="24"/>
              </w:rPr>
            </w:pPr>
            <w:r w:rsidRPr="00BC5ABF">
              <w:rPr>
                <w:rFonts w:hint="eastAsia"/>
                <w:sz w:val="24"/>
                <w:szCs w:val="24"/>
              </w:rPr>
              <w:t>二期密炼屋顶烟气治理供电</w:t>
            </w:r>
            <w:r w:rsidR="00E26B84" w:rsidRPr="00BC5ABF">
              <w:rPr>
                <w:rFonts w:hint="eastAsia"/>
                <w:sz w:val="24"/>
                <w:szCs w:val="24"/>
              </w:rPr>
              <w:t>；</w:t>
            </w: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预计工程时间</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E26B84">
            <w:pPr>
              <w:adjustRightInd w:val="0"/>
              <w:spacing w:afterLines="20" w:after="62" w:line="400" w:lineRule="exact"/>
              <w:jc w:val="center"/>
              <w:rPr>
                <w:sz w:val="24"/>
                <w:szCs w:val="24"/>
              </w:rPr>
            </w:pPr>
            <w:r>
              <w:rPr>
                <w:rFonts w:hint="eastAsia"/>
                <w:sz w:val="24"/>
                <w:szCs w:val="24"/>
              </w:rPr>
              <w:t>20</w:t>
            </w:r>
            <w:r w:rsidR="008F35F5">
              <w:rPr>
                <w:sz w:val="24"/>
                <w:szCs w:val="24"/>
              </w:rPr>
              <w:t>21</w:t>
            </w:r>
            <w:r>
              <w:rPr>
                <w:rFonts w:hint="eastAsia"/>
                <w:sz w:val="24"/>
                <w:szCs w:val="24"/>
              </w:rPr>
              <w:t>年</w:t>
            </w:r>
            <w:r w:rsidR="00BC5ABF">
              <w:rPr>
                <w:sz w:val="24"/>
                <w:szCs w:val="24"/>
              </w:rPr>
              <w:t>3</w:t>
            </w:r>
            <w:r>
              <w:rPr>
                <w:rFonts w:hint="eastAsia"/>
                <w:sz w:val="24"/>
                <w:szCs w:val="24"/>
              </w:rPr>
              <w:t>月</w:t>
            </w:r>
            <w:r w:rsidR="00BC5ABF">
              <w:rPr>
                <w:sz w:val="24"/>
                <w:szCs w:val="24"/>
              </w:rPr>
              <w:t>15</w:t>
            </w:r>
            <w:r>
              <w:rPr>
                <w:rFonts w:hint="eastAsia"/>
                <w:sz w:val="24"/>
                <w:szCs w:val="24"/>
              </w:rPr>
              <w:t>日—</w:t>
            </w:r>
            <w:r>
              <w:rPr>
                <w:rFonts w:hint="eastAsia"/>
                <w:sz w:val="24"/>
                <w:szCs w:val="24"/>
              </w:rPr>
              <w:t>202</w:t>
            </w:r>
            <w:r w:rsidR="008F35F5">
              <w:rPr>
                <w:sz w:val="24"/>
                <w:szCs w:val="24"/>
              </w:rPr>
              <w:t>1</w:t>
            </w:r>
            <w:r>
              <w:rPr>
                <w:rFonts w:hint="eastAsia"/>
                <w:sz w:val="24"/>
                <w:szCs w:val="24"/>
              </w:rPr>
              <w:t>年</w:t>
            </w:r>
            <w:r w:rsidR="00BC5ABF">
              <w:rPr>
                <w:sz w:val="24"/>
                <w:szCs w:val="24"/>
              </w:rPr>
              <w:t>3</w:t>
            </w:r>
            <w:r>
              <w:rPr>
                <w:rFonts w:hint="eastAsia"/>
                <w:sz w:val="24"/>
                <w:szCs w:val="24"/>
              </w:rPr>
              <w:t>月</w:t>
            </w:r>
            <w:r w:rsidR="00BC5ABF">
              <w:rPr>
                <w:sz w:val="24"/>
                <w:szCs w:val="24"/>
              </w:rPr>
              <w:t>20</w:t>
            </w:r>
            <w:r>
              <w:rPr>
                <w:rFonts w:hint="eastAsia"/>
                <w:sz w:val="24"/>
                <w:szCs w:val="24"/>
              </w:rPr>
              <w:t>日</w:t>
            </w:r>
            <w:r w:rsidR="00E26B84">
              <w:rPr>
                <w:rFonts w:hint="eastAsia"/>
                <w:sz w:val="24"/>
                <w:szCs w:val="24"/>
              </w:rPr>
              <w:t>；</w:t>
            </w:r>
          </w:p>
          <w:p w:rsidR="00BE2999" w:rsidRPr="00E26B84" w:rsidRDefault="00BE2999" w:rsidP="00BC5ABF">
            <w:pPr>
              <w:adjustRightInd w:val="0"/>
              <w:spacing w:afterLines="20" w:after="62" w:line="400" w:lineRule="exact"/>
              <w:jc w:val="center"/>
              <w:rPr>
                <w:sz w:val="24"/>
                <w:szCs w:val="24"/>
              </w:rPr>
            </w:pPr>
          </w:p>
        </w:tc>
      </w:tr>
      <w:tr w:rsidR="00BE2999" w:rsidTr="00690DAF">
        <w:trPr>
          <w:trHeight w:val="757"/>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承包方式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包工、包料（招标人甲供材料及设备除外）、包质量、包安全、包工期</w:t>
            </w:r>
          </w:p>
        </w:tc>
      </w:tr>
      <w:tr w:rsidR="00BE2999" w:rsidTr="00690DAF">
        <w:trPr>
          <w:trHeight w:val="1120"/>
          <w:jc w:val="center"/>
        </w:trPr>
        <w:tc>
          <w:tcPr>
            <w:tcW w:w="81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计价方式</w:t>
            </w:r>
          </w:p>
        </w:tc>
        <w:tc>
          <w:tcPr>
            <w:tcW w:w="6237"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b/>
                <w:bCs/>
                <w:sz w:val="24"/>
              </w:rPr>
            </w:pPr>
            <w:r>
              <w:rPr>
                <w:rFonts w:ascii="宋体" w:hAnsi="宋体" w:cs="华文仿宋" w:hint="eastAsia"/>
                <w:sz w:val="24"/>
              </w:rPr>
              <w:t>根据图纸自算工程量、自报综合单价及总价，详见附件报价汇总表</w:t>
            </w:r>
          </w:p>
        </w:tc>
      </w:tr>
    </w:tbl>
    <w:p w:rsidR="00BE2999" w:rsidRDefault="00BE2999" w:rsidP="00690DAF">
      <w:pPr>
        <w:adjustRightInd w:val="0"/>
        <w:ind w:firstLineChars="200" w:firstLine="420"/>
        <w:rPr>
          <w:rFonts w:ascii="宋体" w:hAnsi="宋体" w:cs="华文仿宋"/>
          <w:vanish/>
        </w:rPr>
      </w:pPr>
    </w:p>
    <w:tbl>
      <w:tblPr>
        <w:tblpPr w:leftFromText="180" w:rightFromText="180" w:vertAnchor="text" w:horzAnchor="margin" w:tblpY="324"/>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701"/>
        <w:gridCol w:w="6096"/>
      </w:tblGrid>
      <w:tr w:rsidR="00BE2999" w:rsidTr="00375ECF">
        <w:trPr>
          <w:trHeight w:val="92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投标人资质等级要求</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E26B84">
            <w:pPr>
              <w:adjustRightInd w:val="0"/>
              <w:spacing w:line="440" w:lineRule="exact"/>
              <w:jc w:val="center"/>
              <w:rPr>
                <w:rFonts w:ascii="宋体" w:hAnsi="宋体" w:cs="华文仿宋"/>
                <w:sz w:val="24"/>
              </w:rPr>
            </w:pPr>
            <w:r>
              <w:rPr>
                <w:rFonts w:ascii="宋体" w:hAnsi="宋体" w:cs="华文仿宋" w:hint="eastAsia"/>
                <w:sz w:val="24"/>
              </w:rPr>
              <w:t>符合</w:t>
            </w:r>
            <w:r w:rsidR="00E26B84">
              <w:rPr>
                <w:rFonts w:ascii="宋体" w:hAnsi="宋体" w:cs="华文仿宋" w:hint="eastAsia"/>
                <w:sz w:val="24"/>
              </w:rPr>
              <w:t>中国</w:t>
            </w:r>
            <w:r>
              <w:rPr>
                <w:rFonts w:ascii="宋体" w:hAnsi="宋体" w:cs="华文仿宋" w:hint="eastAsia"/>
                <w:sz w:val="24"/>
              </w:rPr>
              <w:t>当地规定要求，专业分包资质具备中国机电安装</w:t>
            </w:r>
            <w:r w:rsidR="00E26B84">
              <w:rPr>
                <w:rFonts w:ascii="宋体" w:hAnsi="宋体" w:cs="华文仿宋" w:hint="eastAsia"/>
                <w:sz w:val="24"/>
              </w:rPr>
              <w:t>三级资质要求</w:t>
            </w:r>
          </w:p>
        </w:tc>
      </w:tr>
      <w:tr w:rsidR="00BE2999" w:rsidTr="00375ECF">
        <w:trPr>
          <w:trHeight w:val="1174"/>
        </w:trPr>
        <w:tc>
          <w:tcPr>
            <w:tcW w:w="675"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11</w:t>
            </w:r>
          </w:p>
        </w:tc>
        <w:tc>
          <w:tcPr>
            <w:tcW w:w="1701" w:type="dxa"/>
            <w:tcBorders>
              <w:top w:val="single" w:sz="4" w:space="0" w:color="auto"/>
              <w:left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投标人项目经理资质要求</w:t>
            </w:r>
          </w:p>
        </w:tc>
        <w:tc>
          <w:tcPr>
            <w:tcW w:w="6096" w:type="dxa"/>
            <w:tcBorders>
              <w:top w:val="single" w:sz="4" w:space="0" w:color="auto"/>
              <w:left w:val="single" w:sz="4" w:space="0" w:color="auto"/>
              <w:right w:val="single" w:sz="4" w:space="0" w:color="auto"/>
            </w:tcBorders>
            <w:vAlign w:val="center"/>
          </w:tcPr>
          <w:p w:rsidR="00BE2999" w:rsidRDefault="00AE1236" w:rsidP="00E26B84">
            <w:pPr>
              <w:adjustRightInd w:val="0"/>
              <w:spacing w:line="440" w:lineRule="exact"/>
              <w:jc w:val="center"/>
              <w:rPr>
                <w:rFonts w:ascii="宋体" w:hAnsi="宋体" w:cs="华文仿宋"/>
                <w:sz w:val="24"/>
              </w:rPr>
            </w:pPr>
            <w:r>
              <w:rPr>
                <w:rFonts w:ascii="宋体" w:hAnsi="宋体" w:cs="华文仿宋" w:hint="eastAsia"/>
                <w:sz w:val="24"/>
              </w:rPr>
              <w:t>项目经理具备中国专业工程师级别，且在投标申请人单位注册，有同类业绩并无在建工程。</w:t>
            </w:r>
          </w:p>
        </w:tc>
      </w:tr>
      <w:tr w:rsidR="00BE2999" w:rsidTr="00375ECF">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rPr>
            </w:pPr>
            <w:r>
              <w:rPr>
                <w:rFonts w:ascii="宋体" w:hAnsi="宋体" w:cs="华文仿宋" w:hint="eastAsia"/>
                <w:sz w:val="24"/>
              </w:rPr>
              <w:t>踏勘现场</w:t>
            </w:r>
          </w:p>
        </w:tc>
        <w:tc>
          <w:tcPr>
            <w:tcW w:w="6096" w:type="dxa"/>
            <w:tcBorders>
              <w:top w:val="single" w:sz="4" w:space="0" w:color="auto"/>
              <w:left w:val="single" w:sz="4" w:space="0" w:color="auto"/>
              <w:bottom w:val="single" w:sz="4" w:space="0" w:color="auto"/>
              <w:right w:val="single" w:sz="4" w:space="0" w:color="auto"/>
            </w:tcBorders>
            <w:vAlign w:val="center"/>
          </w:tcPr>
          <w:p w:rsidR="00BE2999" w:rsidRDefault="00AE1236" w:rsidP="00690DAF">
            <w:pPr>
              <w:adjustRightInd w:val="0"/>
              <w:snapToGrid w:val="0"/>
              <w:spacing w:beforeLines="20" w:before="62" w:afterLines="20" w:after="62" w:line="540" w:lineRule="exact"/>
              <w:jc w:val="center"/>
              <w:rPr>
                <w:rFonts w:ascii="宋体" w:hAnsi="宋体" w:cs="华文仿宋"/>
                <w:sz w:val="24"/>
                <w:u w:val="single"/>
              </w:rPr>
            </w:pPr>
            <w:r>
              <w:rPr>
                <w:rFonts w:ascii="宋体" w:hAnsi="宋体" w:cs="华文仿宋" w:hint="eastAsia"/>
                <w:spacing w:val="-3"/>
                <w:sz w:val="24"/>
              </w:rPr>
              <w:t>投标人应当对现场周边环境进行勘查，充分了解一切影响投标人的情况信息（包括风险和临时费用等）</w:t>
            </w:r>
          </w:p>
        </w:tc>
      </w:tr>
    </w:tbl>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t>二</w:t>
      </w:r>
      <w:r>
        <w:rPr>
          <w:rFonts w:hint="eastAsia"/>
          <w:b/>
          <w:sz w:val="30"/>
          <w:szCs w:val="30"/>
        </w:rPr>
        <w:t xml:space="preserve"> </w:t>
      </w:r>
      <w:r>
        <w:rPr>
          <w:rFonts w:hint="eastAsia"/>
          <w:b/>
          <w:sz w:val="30"/>
          <w:szCs w:val="30"/>
        </w:rPr>
        <w:t>需要满足的工程规范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GB50194-2014 </w:t>
      </w:r>
      <w:r>
        <w:rPr>
          <w:rFonts w:ascii="宋体" w:eastAsia="宋体" w:hAnsi="宋体" w:cs="CIDFont+F1" w:hint="eastAsia"/>
          <w:kern w:val="0"/>
          <w:sz w:val="24"/>
          <w:szCs w:val="24"/>
        </w:rPr>
        <w:t xml:space="preserve"> 《建设工程施工现场供用电安装规范》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GB50303-2002 </w:t>
      </w:r>
      <w:r>
        <w:rPr>
          <w:rFonts w:ascii="宋体" w:eastAsia="宋体" w:hAnsi="宋体" w:cs="CIDFont+F1" w:hint="eastAsia"/>
          <w:kern w:val="0"/>
          <w:sz w:val="24"/>
          <w:szCs w:val="24"/>
        </w:rPr>
        <w:t xml:space="preserve"> 《建筑电气工程施工质量验收规范》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GB50255-2014 </w:t>
      </w:r>
      <w:r>
        <w:rPr>
          <w:rFonts w:ascii="宋体" w:eastAsia="宋体" w:hAnsi="宋体" w:cs="CIDFont+F1" w:hint="eastAsia"/>
          <w:kern w:val="0"/>
          <w:sz w:val="24"/>
          <w:szCs w:val="24"/>
        </w:rPr>
        <w:t xml:space="preserve"> 《电气装置安装工程电力变流设备施工及验收规范》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GB50257-2014 </w:t>
      </w:r>
      <w:r>
        <w:rPr>
          <w:rFonts w:ascii="宋体" w:eastAsia="宋体" w:hAnsi="宋体" w:cs="CIDFont+F1" w:hint="eastAsia"/>
          <w:kern w:val="0"/>
          <w:sz w:val="24"/>
          <w:szCs w:val="24"/>
        </w:rPr>
        <w:t xml:space="preserve">  《电气装置安装工程爆炸和火灾危险环境电气装置施工及验收规范》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GB50168-2006 </w:t>
      </w:r>
      <w:r>
        <w:rPr>
          <w:rFonts w:ascii="宋体" w:eastAsia="宋体" w:hAnsi="宋体" w:cs="CIDFont+F1" w:hint="eastAsia"/>
          <w:kern w:val="0"/>
          <w:sz w:val="24"/>
          <w:szCs w:val="24"/>
        </w:rPr>
        <w:t xml:space="preserve">  《电气装置安装工程电缆线路施工及验收规范》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GB50167-2006 </w:t>
      </w:r>
      <w:r>
        <w:rPr>
          <w:rFonts w:ascii="宋体" w:eastAsia="宋体" w:hAnsi="宋体" w:cs="CIDFont+F1" w:hint="eastAsia"/>
          <w:kern w:val="0"/>
          <w:sz w:val="24"/>
          <w:szCs w:val="24"/>
        </w:rPr>
        <w:t xml:space="preserve">  《电气装置安装工程接地装置施工及验收规范》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GB50171-2012 </w:t>
      </w:r>
      <w:r>
        <w:rPr>
          <w:rFonts w:ascii="宋体" w:eastAsia="宋体" w:hAnsi="宋体" w:cs="CIDFont+F1" w:hint="eastAsia"/>
          <w:kern w:val="0"/>
          <w:sz w:val="24"/>
          <w:szCs w:val="24"/>
        </w:rPr>
        <w:t xml:space="preserve">  《电气安装工程盘、柜及二次回路接线施工及验收规范》</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JB/T10216-2013 </w:t>
      </w:r>
      <w:r>
        <w:rPr>
          <w:rFonts w:ascii="宋体" w:eastAsia="宋体" w:hAnsi="宋体" w:cs="CIDFont+F1" w:hint="eastAsia"/>
          <w:kern w:val="0"/>
          <w:sz w:val="24"/>
          <w:szCs w:val="24"/>
        </w:rPr>
        <w:t>《电控配电用电缆桥架》</w:t>
      </w:r>
    </w:p>
    <w:p w:rsidR="00BE2999" w:rsidRDefault="00AE1236" w:rsidP="00690DAF">
      <w:pPr>
        <w:autoSpaceDE w:val="0"/>
        <w:autoSpaceDN w:val="0"/>
        <w:adjustRightInd w:val="0"/>
        <w:spacing w:line="360" w:lineRule="auto"/>
        <w:ind w:leftChars="50" w:left="105" w:firstLineChars="200" w:firstLine="480"/>
        <w:jc w:val="left"/>
        <w:rPr>
          <w:rFonts w:ascii="宋体" w:eastAsia="宋体" w:hAnsi="宋体" w:cs="CIDFont+F1"/>
          <w:kern w:val="0"/>
          <w:sz w:val="24"/>
          <w:szCs w:val="24"/>
        </w:rPr>
      </w:pPr>
      <w:r>
        <w:rPr>
          <w:rFonts w:ascii="宋体" w:eastAsia="宋体" w:hAnsi="宋体" w:cs="CIDFont+F1"/>
          <w:kern w:val="0"/>
          <w:sz w:val="24"/>
          <w:szCs w:val="24"/>
        </w:rPr>
        <w:t xml:space="preserve">JGJ80-91 </w:t>
      </w:r>
      <w:r>
        <w:rPr>
          <w:rFonts w:ascii="宋体" w:eastAsia="宋体" w:hAnsi="宋体" w:cs="CIDFont+F1" w:hint="eastAsia"/>
          <w:kern w:val="0"/>
          <w:sz w:val="24"/>
          <w:szCs w:val="24"/>
        </w:rPr>
        <w:t xml:space="preserve">      《建筑施工高处作业安全技术规范》</w:t>
      </w:r>
    </w:p>
    <w:p w:rsidR="00BE2999" w:rsidRDefault="00AE1236" w:rsidP="00690DAF">
      <w:pPr>
        <w:adjustRightInd w:val="0"/>
        <w:spacing w:line="360" w:lineRule="auto"/>
        <w:ind w:leftChars="50" w:left="105" w:firstLineChars="200" w:firstLine="480"/>
        <w:rPr>
          <w:rFonts w:ascii="宋体" w:eastAsia="宋体" w:hAnsi="宋体" w:cs="CIDFont+F1"/>
          <w:kern w:val="0"/>
          <w:sz w:val="24"/>
          <w:szCs w:val="24"/>
        </w:rPr>
      </w:pPr>
      <w:r>
        <w:rPr>
          <w:rFonts w:ascii="宋体" w:eastAsia="宋体" w:hAnsi="宋体" w:cs="CIDFont+F1"/>
          <w:kern w:val="0"/>
          <w:sz w:val="24"/>
          <w:szCs w:val="24"/>
        </w:rPr>
        <w:t xml:space="preserve">JGJ46-2005 </w:t>
      </w:r>
      <w:r>
        <w:rPr>
          <w:rFonts w:ascii="宋体" w:eastAsia="宋体" w:hAnsi="宋体" w:cs="CIDFont+F1" w:hint="eastAsia"/>
          <w:kern w:val="0"/>
          <w:sz w:val="24"/>
          <w:szCs w:val="24"/>
        </w:rPr>
        <w:t xml:space="preserve">    《施工现场临时用电安全技术规范》</w:t>
      </w:r>
    </w:p>
    <w:p w:rsidR="00D02DEC" w:rsidRPr="00D02DEC" w:rsidRDefault="00D02DEC" w:rsidP="00D02DEC">
      <w:pPr>
        <w:spacing w:line="360" w:lineRule="auto"/>
        <w:ind w:firstLineChars="200" w:firstLine="480"/>
        <w:rPr>
          <w:rFonts w:ascii="宋体" w:eastAsia="宋体" w:hAnsi="宋体"/>
          <w:sz w:val="24"/>
          <w:szCs w:val="24"/>
        </w:rPr>
      </w:pPr>
      <w:r w:rsidRPr="00D02DEC">
        <w:rPr>
          <w:rFonts w:ascii="宋体" w:eastAsia="宋体" w:hAnsi="宋体" w:hint="eastAsia"/>
          <w:sz w:val="24"/>
          <w:szCs w:val="24"/>
        </w:rPr>
        <w:t>本协议内提及的相关规范法则不是最新版本或不能满足泰国当地的验收标准，需采用最新的标准执行。因以上原因在验收过程中不合格造成的整改，则该部分费用由中标单位负责并整改到位直至验收合格，并承担甲方由此遭受的损失。</w:t>
      </w:r>
    </w:p>
    <w:p w:rsidR="00BE2999" w:rsidRDefault="00AE1236" w:rsidP="00690DAF">
      <w:pPr>
        <w:adjustRightInd w:val="0"/>
        <w:spacing w:beforeLines="50" w:before="156" w:afterLines="50" w:after="156" w:line="360" w:lineRule="auto"/>
        <w:ind w:firstLineChars="200" w:firstLine="602"/>
        <w:rPr>
          <w:b/>
          <w:sz w:val="30"/>
          <w:szCs w:val="30"/>
        </w:rPr>
      </w:pPr>
      <w:r>
        <w:rPr>
          <w:rFonts w:hint="eastAsia"/>
          <w:b/>
          <w:sz w:val="30"/>
          <w:szCs w:val="30"/>
        </w:rPr>
        <w:lastRenderedPageBreak/>
        <w:t>三</w:t>
      </w:r>
      <w:r>
        <w:rPr>
          <w:rFonts w:hint="eastAsia"/>
          <w:b/>
          <w:sz w:val="30"/>
          <w:szCs w:val="30"/>
        </w:rPr>
        <w:t xml:space="preserve"> </w:t>
      </w:r>
      <w:r>
        <w:rPr>
          <w:rFonts w:hint="eastAsia"/>
          <w:b/>
          <w:sz w:val="30"/>
          <w:szCs w:val="30"/>
        </w:rPr>
        <w:t>主要安装内容及材料提供</w:t>
      </w:r>
    </w:p>
    <w:p w:rsidR="00BE2999" w:rsidRPr="009D1179" w:rsidRDefault="00AE1236" w:rsidP="00690DAF">
      <w:pPr>
        <w:adjustRightInd w:val="0"/>
        <w:spacing w:beforeLines="50" w:before="156" w:line="360" w:lineRule="auto"/>
        <w:ind w:firstLineChars="200" w:firstLine="480"/>
        <w:rPr>
          <w:sz w:val="24"/>
          <w:szCs w:val="28"/>
        </w:rPr>
      </w:pPr>
      <w:r w:rsidRPr="009D1179">
        <w:rPr>
          <w:rFonts w:hint="eastAsia"/>
          <w:sz w:val="24"/>
          <w:szCs w:val="28"/>
        </w:rPr>
        <w:t>1</w:t>
      </w:r>
      <w:r w:rsidRPr="009D1179">
        <w:rPr>
          <w:rFonts w:hint="eastAsia"/>
          <w:sz w:val="24"/>
          <w:szCs w:val="28"/>
        </w:rPr>
        <w:t>、安装内容：</w:t>
      </w:r>
    </w:p>
    <w:p w:rsidR="00892DC5" w:rsidRDefault="00141EB4" w:rsidP="00690DAF">
      <w:pPr>
        <w:pStyle w:val="af2"/>
        <w:adjustRightInd w:val="0"/>
        <w:spacing w:line="360" w:lineRule="auto"/>
        <w:ind w:firstLine="480"/>
        <w:jc w:val="left"/>
        <w:rPr>
          <w:sz w:val="24"/>
          <w:szCs w:val="24"/>
        </w:rPr>
      </w:pPr>
      <w:r>
        <w:rPr>
          <w:rFonts w:hint="eastAsia"/>
          <w:sz w:val="24"/>
          <w:szCs w:val="24"/>
        </w:rPr>
        <w:t>1</w:t>
      </w:r>
      <w:r w:rsidR="00F37E5C">
        <w:rPr>
          <w:rFonts w:hint="eastAsia"/>
          <w:sz w:val="24"/>
          <w:szCs w:val="24"/>
        </w:rPr>
        <w:t>）</w:t>
      </w:r>
      <w:r>
        <w:rPr>
          <w:rFonts w:hint="eastAsia"/>
          <w:sz w:val="24"/>
          <w:szCs w:val="24"/>
        </w:rPr>
        <w:t>负责</w:t>
      </w:r>
      <w:r w:rsidR="008F35F5">
        <w:rPr>
          <w:rFonts w:hint="eastAsia"/>
          <w:sz w:val="24"/>
          <w:szCs w:val="24"/>
        </w:rPr>
        <w:t>二期密炼</w:t>
      </w:r>
      <w:r>
        <w:rPr>
          <w:rFonts w:hint="eastAsia"/>
          <w:sz w:val="24"/>
          <w:szCs w:val="24"/>
        </w:rPr>
        <w:t>配电室至</w:t>
      </w:r>
      <w:r w:rsidR="008F35F5">
        <w:rPr>
          <w:rFonts w:hint="eastAsia"/>
          <w:sz w:val="24"/>
          <w:szCs w:val="24"/>
        </w:rPr>
        <w:t>烟气治理设备</w:t>
      </w:r>
      <w:r>
        <w:rPr>
          <w:rFonts w:hint="eastAsia"/>
          <w:sz w:val="24"/>
          <w:szCs w:val="24"/>
        </w:rPr>
        <w:t>电缆桥架敷设；</w:t>
      </w:r>
    </w:p>
    <w:p w:rsidR="00BE2999" w:rsidRPr="009D1179" w:rsidRDefault="009D1179" w:rsidP="00690DAF">
      <w:pPr>
        <w:adjustRightInd w:val="0"/>
        <w:spacing w:line="360" w:lineRule="auto"/>
        <w:ind w:firstLineChars="200" w:firstLine="480"/>
        <w:rPr>
          <w:rFonts w:ascii="宋体" w:eastAsia="宋体" w:hAnsi="宋体"/>
          <w:sz w:val="24"/>
          <w:szCs w:val="28"/>
        </w:rPr>
      </w:pPr>
      <w:r w:rsidRPr="009D1179">
        <w:rPr>
          <w:rFonts w:ascii="宋体" w:eastAsia="宋体" w:hAnsi="宋体" w:hint="eastAsia"/>
          <w:sz w:val="24"/>
          <w:szCs w:val="28"/>
        </w:rPr>
        <w:t>2、材料提供</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hint="eastAsia"/>
          <w:sz w:val="24"/>
          <w:szCs w:val="24"/>
        </w:rPr>
        <w:t>2.1甲供材料：</w:t>
      </w:r>
      <w:r w:rsidR="00797ADA">
        <w:rPr>
          <w:rFonts w:ascii="宋体" w:eastAsia="宋体" w:hAnsi="宋体" w:hint="eastAsia"/>
          <w:sz w:val="24"/>
          <w:szCs w:val="24"/>
        </w:rPr>
        <w:t>电缆，桥架</w:t>
      </w:r>
      <w:r>
        <w:rPr>
          <w:rFonts w:ascii="宋体" w:eastAsia="宋体" w:hAnsi="宋体" w:hint="eastAsia"/>
          <w:sz w:val="24"/>
          <w:szCs w:val="24"/>
        </w:rPr>
        <w:t>等。</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szCs w:val="24"/>
        </w:rPr>
        <w:t>2.2乙供材料</w:t>
      </w:r>
      <w:r w:rsidR="00D72535">
        <w:rPr>
          <w:rFonts w:ascii="宋体" w:eastAsia="宋体" w:hAnsi="宋体" w:hint="eastAsia"/>
          <w:sz w:val="24"/>
          <w:szCs w:val="24"/>
        </w:rPr>
        <w:t>（包括但不限于）</w:t>
      </w:r>
      <w:r>
        <w:rPr>
          <w:rFonts w:ascii="宋体" w:eastAsia="宋体" w:hAnsi="宋体" w:hint="eastAsia"/>
          <w:sz w:val="24"/>
          <w:szCs w:val="24"/>
        </w:rPr>
        <w:t>：安装桥架用</w:t>
      </w:r>
      <w:r>
        <w:rPr>
          <w:rFonts w:ascii="宋体" w:eastAsia="宋体" w:hAnsi="宋体" w:hint="eastAsia"/>
          <w:sz w:val="24"/>
        </w:rPr>
        <w:t>角钢、槽钢、丝杆、电缆桥架及桥架托臂吊筋、丝杆等，各种线鼻子、绝缘胶布绝缘套管等。桥架过墙洞和楼板洞等土建相关工程由</w:t>
      </w:r>
      <w:r w:rsidR="008F35F5">
        <w:rPr>
          <w:rFonts w:ascii="宋体" w:eastAsia="宋体" w:hAnsi="宋体" w:hint="eastAsia"/>
          <w:sz w:val="24"/>
        </w:rPr>
        <w:t>乙方负责，乙方负责做好桥架过墙洞和过楼板洞的防火封堵。</w:t>
      </w:r>
      <w:r w:rsidR="008F35F5">
        <w:rPr>
          <w:rFonts w:ascii="宋体" w:eastAsia="宋体" w:hAnsi="宋体"/>
          <w:sz w:val="24"/>
        </w:rPr>
        <w:t xml:space="preserve"> </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2.3除甲供材料外，</w:t>
      </w:r>
      <w:r w:rsidR="000B52FF">
        <w:rPr>
          <w:rFonts w:ascii="宋体" w:eastAsia="宋体" w:hAnsi="宋体" w:hint="eastAsia"/>
          <w:sz w:val="24"/>
        </w:rPr>
        <w:t>其余均为乙供材料。</w:t>
      </w:r>
      <w:r>
        <w:rPr>
          <w:rFonts w:ascii="宋体" w:eastAsia="宋体" w:hAnsi="宋体" w:hint="eastAsia"/>
          <w:sz w:val="24"/>
        </w:rPr>
        <w:t>乙方需要提供的材料均需要在附表中列出。</w:t>
      </w:r>
    </w:p>
    <w:p w:rsidR="00BE2999" w:rsidRDefault="00AE1236" w:rsidP="00690DAF">
      <w:pPr>
        <w:pStyle w:val="af2"/>
        <w:adjustRightInd w:val="0"/>
        <w:spacing w:line="360" w:lineRule="auto"/>
        <w:ind w:leftChars="200" w:left="420" w:firstLine="480"/>
        <w:rPr>
          <w:rFonts w:ascii="宋体" w:eastAsia="宋体" w:hAnsi="宋体"/>
          <w:sz w:val="24"/>
        </w:rPr>
      </w:pPr>
      <w:r>
        <w:rPr>
          <w:rFonts w:ascii="宋体" w:eastAsia="宋体" w:hAnsi="宋体" w:hint="eastAsia"/>
          <w:sz w:val="24"/>
        </w:rPr>
        <w:t>2.4 乙供所有材料必须采用正</w:t>
      </w:r>
      <w:r w:rsidR="00761139">
        <w:rPr>
          <w:rFonts w:ascii="宋体" w:eastAsia="宋体" w:hAnsi="宋体" w:hint="eastAsia"/>
          <w:sz w:val="24"/>
        </w:rPr>
        <w:t>规厂家合格产品且符合技术要求，必须是有关部门的检验报告、合格证，必须符合</w:t>
      </w:r>
      <w:r w:rsidR="00141EB4">
        <w:rPr>
          <w:rFonts w:ascii="宋体" w:eastAsia="宋体" w:hAnsi="宋体" w:hint="eastAsia"/>
          <w:sz w:val="24"/>
        </w:rPr>
        <w:t>中</w:t>
      </w:r>
      <w:r w:rsidR="00761139">
        <w:rPr>
          <w:rFonts w:ascii="宋体" w:eastAsia="宋体" w:hAnsi="宋体" w:hint="eastAsia"/>
          <w:sz w:val="24"/>
        </w:rPr>
        <w:t>国的相关要求。</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四</w:t>
      </w:r>
      <w:r w:rsidRPr="009D1179">
        <w:rPr>
          <w:rFonts w:hint="eastAsia"/>
          <w:b/>
          <w:sz w:val="30"/>
          <w:szCs w:val="30"/>
        </w:rPr>
        <w:t xml:space="preserve"> </w:t>
      </w:r>
      <w:r w:rsidRPr="009D1179">
        <w:rPr>
          <w:rFonts w:hint="eastAsia"/>
          <w:b/>
          <w:sz w:val="30"/>
          <w:szCs w:val="30"/>
        </w:rPr>
        <w:t>甲乙双方责任</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1、甲方的义务</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确保施工现场具备施工条件。</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负责提供施工用料临时存放场地。</w:t>
      </w:r>
    </w:p>
    <w:p w:rsidR="00BE2999" w:rsidRDefault="00AE1236" w:rsidP="00690DAF">
      <w:pPr>
        <w:tabs>
          <w:tab w:val="left" w:pos="525"/>
        </w:tabs>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负责向乙方提供施工用的电源。</w:t>
      </w:r>
    </w:p>
    <w:p w:rsidR="00BE2999" w:rsidRDefault="00AE1236" w:rsidP="00690DAF">
      <w:pPr>
        <w:adjustRightInd w:val="0"/>
        <w:spacing w:line="360" w:lineRule="auto"/>
        <w:ind w:leftChars="200" w:left="420" w:firstLineChars="200" w:firstLine="480"/>
        <w:rPr>
          <w:rFonts w:asciiTheme="minorEastAsia" w:hAnsiTheme="minorEastAsia" w:cs="Times New Roman"/>
          <w:sz w:val="24"/>
          <w:szCs w:val="24"/>
        </w:rPr>
      </w:pPr>
      <w:r>
        <w:rPr>
          <w:rFonts w:ascii="宋体" w:eastAsia="宋体" w:hAnsi="宋体" w:cs="Times New Roman" w:hint="eastAsia"/>
          <w:sz w:val="24"/>
          <w:szCs w:val="24"/>
        </w:rPr>
        <w:t>1.4 负责施工过程中配电设备供货厂家与乙方协调工作。</w:t>
      </w:r>
    </w:p>
    <w:p w:rsidR="00BE2999" w:rsidRPr="009D1179" w:rsidRDefault="00AE1236" w:rsidP="00690DAF">
      <w:pPr>
        <w:adjustRightInd w:val="0"/>
        <w:spacing w:line="360" w:lineRule="auto"/>
        <w:ind w:firstLineChars="200" w:firstLine="480"/>
        <w:rPr>
          <w:rFonts w:ascii="宋体" w:eastAsia="宋体" w:hAnsi="宋体" w:cs="Times New Roman"/>
          <w:sz w:val="24"/>
          <w:szCs w:val="24"/>
        </w:rPr>
      </w:pPr>
      <w:r w:rsidRPr="009D1179">
        <w:rPr>
          <w:rFonts w:ascii="宋体" w:eastAsia="宋体" w:hAnsi="宋体" w:cs="Times New Roman" w:hint="eastAsia"/>
          <w:sz w:val="24"/>
          <w:szCs w:val="24"/>
        </w:rPr>
        <w:t>2、乙方的义务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1  负责在合同指定的工期内保质保量的完成安装。</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2.2  负责在工程开工前将安装用乙供主材和辅材运到甲方</w:t>
      </w:r>
      <w:r w:rsidR="00607A99">
        <w:rPr>
          <w:rFonts w:ascii="宋体" w:eastAsia="宋体" w:hAnsi="宋体" w:cs="Times New Roman" w:hint="eastAsia"/>
          <w:sz w:val="24"/>
          <w:szCs w:val="24"/>
        </w:rPr>
        <w:t>荣成工厂。</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2.3  根据图纸和标书的要求统计工程量，并根据工程量和工期制定详细的合理的可行的施工计划。</w:t>
      </w:r>
    </w:p>
    <w:p w:rsidR="00BE2999" w:rsidRDefault="00AE1236" w:rsidP="00690DAF">
      <w:pPr>
        <w:adjustRightInd w:val="0"/>
        <w:spacing w:line="360" w:lineRule="auto"/>
        <w:ind w:leftChars="200" w:left="420" w:firstLineChars="200" w:firstLine="480"/>
        <w:rPr>
          <w:rFonts w:ascii="宋体" w:hAnsi="宋体" w:cs="华文仿宋"/>
          <w:sz w:val="24"/>
        </w:rPr>
      </w:pPr>
      <w:r>
        <w:rPr>
          <w:rFonts w:ascii="宋体" w:hAnsi="宋体" w:cs="华文仿宋" w:hint="eastAsia"/>
          <w:sz w:val="24"/>
        </w:rPr>
        <w:t>2.4 乙方应按照招标人的要求全面承担管理责任，负责对施工过程中的质量检查、监督、工期、安全文明施工等进行全面管理，并负责对已完工程的成品保护，并配合组织竣工验收。</w:t>
      </w:r>
    </w:p>
    <w:p w:rsidR="00BE2999" w:rsidRPr="00B35588" w:rsidRDefault="00AE1236" w:rsidP="008F52B2">
      <w:pPr>
        <w:spacing w:line="360" w:lineRule="auto"/>
        <w:ind w:firstLineChars="200" w:firstLine="480"/>
        <w:rPr>
          <w:rFonts w:ascii="宋体" w:hAnsi="宋体" w:cs="华文仿宋"/>
          <w:sz w:val="24"/>
        </w:rPr>
      </w:pPr>
      <w:r>
        <w:rPr>
          <w:rFonts w:ascii="宋体" w:hAnsi="宋体" w:cs="华文仿宋" w:hint="eastAsia"/>
          <w:sz w:val="24"/>
        </w:rPr>
        <w:t>2.5 根据甲方要求，提供合理的可行的的</w:t>
      </w:r>
      <w:r w:rsidR="00441934">
        <w:rPr>
          <w:rFonts w:ascii="宋体" w:hAnsi="宋体" w:cs="华文仿宋" w:hint="eastAsia"/>
          <w:sz w:val="24"/>
        </w:rPr>
        <w:t>动力柜</w:t>
      </w:r>
      <w:r>
        <w:rPr>
          <w:rFonts w:ascii="宋体" w:hAnsi="宋体" w:cs="华文仿宋" w:hint="eastAsia"/>
          <w:sz w:val="24"/>
        </w:rPr>
        <w:t>、桥架和电缆吊装、搬运和</w:t>
      </w:r>
      <w:r>
        <w:rPr>
          <w:rFonts w:ascii="宋体" w:hAnsi="宋体" w:cs="华文仿宋" w:hint="eastAsia"/>
          <w:sz w:val="24"/>
        </w:rPr>
        <w:lastRenderedPageBreak/>
        <w:t>安装方案</w:t>
      </w:r>
      <w:r w:rsidR="00B35588">
        <w:rPr>
          <w:rFonts w:ascii="宋体" w:hAnsi="宋体" w:cs="华文仿宋" w:hint="eastAsia"/>
          <w:sz w:val="24"/>
        </w:rPr>
        <w:t>。</w:t>
      </w:r>
      <w:r w:rsidR="00B35588" w:rsidRPr="00B35588">
        <w:rPr>
          <w:rFonts w:ascii="宋体" w:hAnsi="宋体" w:cs="华文仿宋" w:hint="eastAsia"/>
          <w:sz w:val="24"/>
        </w:rPr>
        <w:t>在施工过程中，对现场已完成的成品需进行保护，如果施工过程中对已有成品造成破坏需及时进行恢复</w:t>
      </w:r>
      <w:r w:rsidR="00B35588">
        <w:rPr>
          <w:rFonts w:ascii="宋体" w:hAnsi="宋体" w:cs="华文仿宋" w:hint="eastAsia"/>
          <w:sz w:val="24"/>
        </w:rPr>
        <w:t>。</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2.6 负责提供甲方安装后完善项目技术资料；</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 负责所安装设备厂区内搬运，负责施工材料的搬运及保管；</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2.8  施工过程排放物及废料处理；</w:t>
      </w:r>
    </w:p>
    <w:p w:rsidR="00BE2999" w:rsidRDefault="00AE1236" w:rsidP="00690DAF">
      <w:pPr>
        <w:adjustRightInd w:val="0"/>
        <w:spacing w:line="360" w:lineRule="auto"/>
        <w:ind w:leftChars="200" w:left="420" w:firstLineChars="200" w:firstLine="480"/>
        <w:rPr>
          <w:rFonts w:ascii="宋体" w:eastAsia="宋体" w:hAnsi="宋体" w:cs="Times New Roman"/>
          <w:sz w:val="24"/>
          <w:szCs w:val="24"/>
        </w:rPr>
      </w:pPr>
      <w:r>
        <w:rPr>
          <w:rFonts w:ascii="宋体" w:eastAsia="宋体" w:hAnsi="宋体" w:cs="Times New Roman" w:hint="eastAsia"/>
          <w:sz w:val="24"/>
          <w:szCs w:val="24"/>
        </w:rPr>
        <w:t>2.9 负责安装现场环境卫生；</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eastAsia="宋体" w:hAnsi="宋体" w:cs="Times New Roman" w:hint="eastAsia"/>
          <w:sz w:val="24"/>
          <w:szCs w:val="24"/>
        </w:rPr>
        <w:t xml:space="preserve">2.10 </w:t>
      </w:r>
      <w:r>
        <w:rPr>
          <w:rFonts w:ascii="宋体" w:eastAsia="宋体" w:hAnsi="宋体" w:hint="eastAsia"/>
          <w:sz w:val="24"/>
          <w:szCs w:val="24"/>
        </w:rPr>
        <w:t>乙方必须妥善保管甲方安装设备，安装过程中损坏及丢失，乙方应照价赔偿。</w:t>
      </w:r>
    </w:p>
    <w:p w:rsidR="00BE2999" w:rsidRDefault="00AE1236" w:rsidP="00690DAF">
      <w:pPr>
        <w:adjustRightInd w:val="0"/>
        <w:spacing w:line="360" w:lineRule="auto"/>
        <w:ind w:leftChars="200" w:left="420" w:firstLineChars="200" w:firstLine="480"/>
        <w:rPr>
          <w:rFonts w:ascii="宋体" w:eastAsia="宋体" w:hAnsi="宋体"/>
          <w:sz w:val="24"/>
          <w:szCs w:val="24"/>
        </w:rPr>
      </w:pPr>
      <w:r>
        <w:rPr>
          <w:rFonts w:ascii="宋体" w:hAnsi="宋体" w:cs="华文仿宋" w:hint="eastAsia"/>
          <w:sz w:val="24"/>
        </w:rPr>
        <w:t>2.11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BE2999" w:rsidRDefault="00AE1236" w:rsidP="00690DAF">
      <w:pPr>
        <w:pStyle w:val="5"/>
        <w:adjustRightInd w:val="0"/>
        <w:snapToGrid w:val="0"/>
        <w:spacing w:beforeLines="20" w:before="62" w:afterLines="20" w:after="62" w:line="360" w:lineRule="auto"/>
        <w:ind w:leftChars="200" w:left="420" w:firstLineChars="200" w:firstLine="480"/>
        <w:rPr>
          <w:rFonts w:ascii="宋体" w:eastAsia="宋体" w:hAnsi="宋体" w:cs="华文仿宋"/>
          <w:b w:val="0"/>
          <w:bCs w:val="0"/>
          <w:sz w:val="24"/>
          <w:szCs w:val="24"/>
        </w:rPr>
      </w:pPr>
      <w:r>
        <w:rPr>
          <w:rFonts w:ascii="宋体" w:eastAsia="宋体" w:hAnsi="宋体" w:cs="华文仿宋" w:hint="eastAsia"/>
          <w:b w:val="0"/>
          <w:bCs w:val="0"/>
          <w:sz w:val="24"/>
          <w:szCs w:val="24"/>
        </w:rPr>
        <w:t>2.1</w:t>
      </w:r>
      <w:r w:rsidR="000B52FF">
        <w:rPr>
          <w:rFonts w:ascii="宋体" w:eastAsia="宋体" w:hAnsi="宋体" w:cs="华文仿宋" w:hint="eastAsia"/>
          <w:b w:val="0"/>
          <w:bCs w:val="0"/>
          <w:sz w:val="24"/>
          <w:szCs w:val="24"/>
        </w:rPr>
        <w:t>2</w:t>
      </w:r>
      <w:r>
        <w:rPr>
          <w:rFonts w:ascii="宋体" w:eastAsia="宋体" w:hAnsi="宋体" w:cs="华文仿宋" w:hint="eastAsia"/>
          <w:b w:val="0"/>
          <w:bCs w:val="0"/>
          <w:sz w:val="24"/>
          <w:szCs w:val="24"/>
        </w:rPr>
        <w:t>踏勘现场</w:t>
      </w:r>
    </w:p>
    <w:p w:rsidR="00BE2999" w:rsidRDefault="00AE1236" w:rsidP="00690DAF">
      <w:pPr>
        <w:adjustRightInd w:val="0"/>
        <w:snapToGrid w:val="0"/>
        <w:spacing w:beforeLines="20" w:before="62" w:afterLines="20" w:after="62" w:line="360" w:lineRule="auto"/>
        <w:ind w:leftChars="200" w:left="420" w:firstLineChars="200" w:firstLine="480"/>
        <w:rPr>
          <w:rFonts w:ascii="宋体" w:hAnsi="宋体" w:cs="华文仿宋"/>
          <w:sz w:val="24"/>
        </w:rPr>
      </w:pPr>
      <w:r>
        <w:rPr>
          <w:rFonts w:ascii="宋体" w:hAnsi="宋体" w:cs="华文仿宋" w:hint="eastAsia"/>
          <w:kern w:val="0"/>
          <w:sz w:val="24"/>
          <w:szCs w:val="20"/>
        </w:rPr>
        <w:t>2.1</w:t>
      </w:r>
      <w:r w:rsidR="000B52FF">
        <w:rPr>
          <w:rFonts w:ascii="宋体" w:hAnsi="宋体" w:cs="华文仿宋" w:hint="eastAsia"/>
          <w:kern w:val="0"/>
          <w:sz w:val="24"/>
          <w:szCs w:val="20"/>
        </w:rPr>
        <w:t>2</w:t>
      </w:r>
      <w:r>
        <w:rPr>
          <w:rFonts w:ascii="宋体" w:hAnsi="宋体" w:cs="华文仿宋" w:hint="eastAsia"/>
          <w:kern w:val="0"/>
          <w:sz w:val="24"/>
          <w:szCs w:val="20"/>
        </w:rPr>
        <w:t>.1投标</w:t>
      </w:r>
      <w:r>
        <w:rPr>
          <w:rFonts w:ascii="宋体" w:hAnsi="宋体" w:cs="华文仿宋" w:hint="eastAsia"/>
          <w:sz w:val="24"/>
        </w:rPr>
        <w:t>人组织或由投标人自行对工程现场及周围环境进行踏勘，以便获取有关编制投标文件和签署合同所涉及现场的资料。踏勘现场所发生的自身费用由投标人自己承担。</w:t>
      </w:r>
    </w:p>
    <w:p w:rsidR="00BE2999" w:rsidRDefault="00AE1236" w:rsidP="00690DAF">
      <w:pPr>
        <w:pStyle w:val="31"/>
        <w:snapToGrid w:val="0"/>
        <w:spacing w:beforeLines="20" w:before="62" w:afterLines="20" w:after="62"/>
        <w:ind w:leftChars="200" w:left="420" w:firstLineChars="200" w:firstLine="480"/>
        <w:rPr>
          <w:rFonts w:hAnsi="宋体" w:cs="华文仿宋"/>
          <w:color w:val="auto"/>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.2 招标人向投标人提供的有关现场的数据和资料，是招标人现有的能被投标人利用的资料，招标人对投标人做出的任何推论、理解和结论均不负责任。</w:t>
      </w:r>
    </w:p>
    <w:p w:rsidR="00BE2999" w:rsidRDefault="00AE1236" w:rsidP="00690DAF">
      <w:pPr>
        <w:pStyle w:val="31"/>
        <w:snapToGrid w:val="0"/>
        <w:spacing w:beforeLines="20" w:before="62" w:afterLines="20" w:after="62"/>
        <w:ind w:leftChars="200" w:left="420" w:firstLineChars="200" w:firstLine="480"/>
        <w:rPr>
          <w:rFonts w:hAnsi="宋体" w:cs="华文仿宋"/>
        </w:rPr>
      </w:pPr>
      <w:r>
        <w:rPr>
          <w:rFonts w:hAnsi="宋体" w:cs="华文仿宋" w:hint="eastAsia"/>
          <w:color w:val="auto"/>
        </w:rPr>
        <w:t>2.1</w:t>
      </w:r>
      <w:r w:rsidR="000B52FF">
        <w:rPr>
          <w:rFonts w:hAnsi="宋体" w:cs="华文仿宋" w:hint="eastAsia"/>
          <w:color w:val="auto"/>
        </w:rPr>
        <w:t>2</w:t>
      </w:r>
      <w:r>
        <w:rPr>
          <w:rFonts w:hAnsi="宋体" w:cs="华文仿宋" w:hint="eastAsia"/>
          <w:color w:val="auto"/>
        </w:rPr>
        <w:t xml:space="preserve">.3 </w:t>
      </w:r>
      <w:r>
        <w:rPr>
          <w:rFonts w:hAnsi="宋体" w:cs="华文仿宋" w:hint="eastAsia"/>
        </w:rPr>
        <w:t>经招标人允许，投标人可以踏勘目的进入招标人的项目现场，但投标人不得因此使招标人承担有关的责任和蒙受损失。投标人应承担踏勘现场的责任和风险。</w:t>
      </w:r>
    </w:p>
    <w:p w:rsidR="00BE2999" w:rsidRDefault="00AE1236" w:rsidP="00690DAF">
      <w:pPr>
        <w:adjustRightInd w:val="0"/>
        <w:spacing w:beforeLines="100" w:before="312" w:afterLines="100" w:after="312" w:line="360" w:lineRule="auto"/>
        <w:ind w:firstLineChars="200" w:firstLine="723"/>
        <w:jc w:val="center"/>
        <w:rPr>
          <w:rFonts w:ascii="宋体" w:eastAsia="宋体" w:hAnsi="宋体"/>
          <w:sz w:val="24"/>
          <w:szCs w:val="24"/>
        </w:rPr>
      </w:pPr>
      <w:r>
        <w:rPr>
          <w:rFonts w:ascii="宋体" w:hAnsi="宋体" w:hint="eastAsia"/>
          <w:b/>
          <w:bCs/>
          <w:sz w:val="36"/>
        </w:rPr>
        <w:t>第二章 项目报价</w:t>
      </w:r>
    </w:p>
    <w:p w:rsidR="00BE2999" w:rsidRPr="009D1179" w:rsidRDefault="00AE1236" w:rsidP="00690DAF">
      <w:pPr>
        <w:adjustRightInd w:val="0"/>
        <w:spacing w:line="360" w:lineRule="auto"/>
        <w:ind w:firstLineChars="200" w:firstLine="602"/>
        <w:rPr>
          <w:sz w:val="24"/>
        </w:rPr>
      </w:pPr>
      <w:r w:rsidRPr="009D1179">
        <w:rPr>
          <w:rFonts w:hint="eastAsia"/>
          <w:b/>
          <w:sz w:val="30"/>
          <w:szCs w:val="30"/>
        </w:rPr>
        <w:t>一</w:t>
      </w:r>
      <w:r w:rsidRPr="009D1179">
        <w:rPr>
          <w:rFonts w:hint="eastAsia"/>
          <w:b/>
          <w:sz w:val="30"/>
          <w:szCs w:val="30"/>
        </w:rPr>
        <w:t xml:space="preserve"> </w:t>
      </w:r>
      <w:r w:rsidRPr="009D1179">
        <w:rPr>
          <w:rFonts w:hint="eastAsia"/>
          <w:b/>
          <w:sz w:val="30"/>
          <w:szCs w:val="30"/>
        </w:rPr>
        <w:t>报价要求</w:t>
      </w:r>
    </w:p>
    <w:p w:rsidR="00BE2999" w:rsidRPr="009D1179" w:rsidRDefault="00AE1236" w:rsidP="00690DAF">
      <w:pPr>
        <w:adjustRightInd w:val="0"/>
        <w:spacing w:line="360" w:lineRule="auto"/>
        <w:ind w:firstLineChars="200" w:firstLine="480"/>
        <w:rPr>
          <w:rFonts w:ascii="宋体" w:eastAsia="宋体" w:hAnsi="宋体" w:cs="华文仿宋"/>
          <w:sz w:val="24"/>
        </w:rPr>
      </w:pPr>
      <w:r w:rsidRPr="009D1179">
        <w:rPr>
          <w:rFonts w:ascii="宋体" w:eastAsia="宋体" w:hAnsi="宋体" w:hint="eastAsia"/>
          <w:sz w:val="24"/>
        </w:rPr>
        <w:t>1、</w:t>
      </w:r>
      <w:r w:rsidRPr="009D1179">
        <w:rPr>
          <w:rFonts w:ascii="宋体" w:eastAsia="宋体" w:hAnsi="宋体" w:cs="华文仿宋" w:hint="eastAsia"/>
          <w:sz w:val="24"/>
        </w:rPr>
        <w:t>根据图纸自算工程量、自报综合单价及总价</w:t>
      </w:r>
    </w:p>
    <w:p w:rsidR="00BE2999" w:rsidRDefault="00AE1236" w:rsidP="00690DAF">
      <w:pPr>
        <w:pStyle w:val="af2"/>
        <w:adjustRightInd w:val="0"/>
        <w:spacing w:line="360" w:lineRule="auto"/>
        <w:ind w:firstLine="480"/>
        <w:rPr>
          <w:rFonts w:ascii="宋体" w:hAnsi="宋体" w:cs="华文仿宋"/>
          <w:sz w:val="24"/>
        </w:rPr>
      </w:pPr>
      <w:r>
        <w:rPr>
          <w:rFonts w:ascii="宋体" w:hAnsi="宋体" w:cs="华文仿宋" w:hint="eastAsia"/>
          <w:sz w:val="24"/>
        </w:rPr>
        <w:lastRenderedPageBreak/>
        <w:t>2、施工过程中，若发生施工变更，变更价格不超过总价的3%，原则上不做合同变更。因乙方工程量测算不准造成报价出现差异，责任和风险由乙方自行承担。</w:t>
      </w:r>
    </w:p>
    <w:p w:rsidR="00BE2999" w:rsidRPr="009D1179" w:rsidRDefault="00AE1236" w:rsidP="00690DAF">
      <w:pPr>
        <w:adjustRightInd w:val="0"/>
        <w:spacing w:line="360" w:lineRule="auto"/>
        <w:ind w:firstLineChars="200" w:firstLine="480"/>
        <w:rPr>
          <w:rFonts w:ascii="宋体" w:hAnsi="宋体" w:cs="华文仿宋"/>
          <w:sz w:val="24"/>
        </w:rPr>
      </w:pPr>
      <w:r w:rsidRPr="009D1179">
        <w:rPr>
          <w:rFonts w:ascii="宋体" w:hAnsi="宋体" w:cs="华文仿宋" w:hint="eastAsia"/>
          <w:sz w:val="24"/>
        </w:rPr>
        <w:t>3、 报价时每个标段分别报价。</w:t>
      </w:r>
    </w:p>
    <w:p w:rsidR="00BE2999" w:rsidRDefault="00AE1236" w:rsidP="00690DAF">
      <w:pPr>
        <w:pStyle w:val="af2"/>
        <w:adjustRightInd w:val="0"/>
        <w:spacing w:line="360" w:lineRule="auto"/>
        <w:ind w:firstLine="480"/>
        <w:rPr>
          <w:rFonts w:ascii="宋体" w:eastAsia="宋体" w:hAnsi="宋体" w:cs="华文仿宋"/>
          <w:sz w:val="24"/>
          <w:szCs w:val="24"/>
        </w:rPr>
      </w:pPr>
      <w:r>
        <w:rPr>
          <w:rFonts w:ascii="宋体" w:eastAsia="宋体" w:hAnsi="宋体" w:cs="华文仿宋" w:hint="eastAsia"/>
          <w:sz w:val="24"/>
          <w:szCs w:val="24"/>
        </w:rPr>
        <w:t>4、投标人若对招标文件或报价汇总表、报价说明有任何疑问，应于领取招标文件5日内以书面形式向招标人提出澄清要求。无论是招标人根据需要主动对招标文件进行必要的澄清，或是根据投标人的要求对招标文件做出澄清，招标人都将于投标截止时间前以书面形式予以澄清。</w:t>
      </w:r>
    </w:p>
    <w:p w:rsidR="00BE2999" w:rsidRDefault="00AE1236" w:rsidP="00690DAF">
      <w:pPr>
        <w:pStyle w:val="5"/>
        <w:adjustRightInd w:val="0"/>
        <w:snapToGrid w:val="0"/>
        <w:spacing w:beforeLines="20" w:before="62" w:afterLines="20" w:after="62" w:line="540" w:lineRule="exact"/>
        <w:ind w:firstLineChars="200" w:firstLine="562"/>
        <w:rPr>
          <w:rFonts w:cs="华文仿宋"/>
          <w:bCs w:val="0"/>
        </w:rPr>
      </w:pPr>
      <w:r>
        <w:rPr>
          <w:rFonts w:cs="华文仿宋" w:hint="eastAsia"/>
          <w:bCs w:val="0"/>
        </w:rPr>
        <w:t>二、招标文件的修改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1、招标文件发出后，在提交投标文件截止时间前，招标人可对招标文件进行必要的修改。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b/>
          <w:sz w:val="24"/>
        </w:rPr>
      </w:pPr>
      <w:r>
        <w:rPr>
          <w:rFonts w:ascii="宋体" w:hAnsi="宋体" w:cs="华文仿宋" w:hint="eastAsia"/>
          <w:sz w:val="24"/>
        </w:rPr>
        <w:t>2、招标文件的修改将以书面形式发送给所有投标人，投标人应于收到该修改文件后立即以书面形式给予确认。招标文件的修改内容作为招标文件的组成部分。</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3、招标文件的澄清、修改、补充等内容均以书面形式明确的内容为准。当招标文件、招标文件的澄清、修改、补充等在同一内容的表述上不一致时，以最后发出的书面文件为准。</w:t>
      </w:r>
    </w:p>
    <w:p w:rsidR="00BE2999" w:rsidRDefault="00AE1236" w:rsidP="00690DAF">
      <w:pPr>
        <w:pStyle w:val="af2"/>
        <w:adjustRightInd w:val="0"/>
        <w:spacing w:beforeLines="100" w:before="312" w:afterLines="100" w:after="312" w:line="360" w:lineRule="auto"/>
        <w:ind w:leftChars="170" w:left="357" w:firstLine="723"/>
        <w:jc w:val="center"/>
        <w:rPr>
          <w:rFonts w:ascii="宋体" w:hAnsi="宋体" w:cs="华文仿宋"/>
          <w:sz w:val="24"/>
        </w:rPr>
      </w:pPr>
      <w:r>
        <w:rPr>
          <w:rFonts w:ascii="宋体" w:hAnsi="宋体" w:hint="eastAsia"/>
          <w:b/>
          <w:bCs/>
          <w:sz w:val="36"/>
        </w:rPr>
        <w:t>第三章 项目安装技术要求</w:t>
      </w:r>
    </w:p>
    <w:p w:rsidR="00BE2999" w:rsidRDefault="00441934" w:rsidP="00690DAF">
      <w:pPr>
        <w:adjustRightInd w:val="0"/>
        <w:spacing w:line="360" w:lineRule="auto"/>
        <w:ind w:firstLineChars="200" w:firstLine="562"/>
        <w:rPr>
          <w:rFonts w:ascii="宋体" w:eastAsia="宋体" w:hAnsi="宋体"/>
          <w:b/>
          <w:sz w:val="28"/>
          <w:szCs w:val="28"/>
        </w:rPr>
      </w:pPr>
      <w:r>
        <w:rPr>
          <w:rFonts w:ascii="宋体" w:eastAsia="宋体" w:hAnsi="宋体" w:hint="eastAsia"/>
          <w:b/>
          <w:sz w:val="28"/>
          <w:szCs w:val="28"/>
        </w:rPr>
        <w:t>一、</w:t>
      </w:r>
      <w:r w:rsidR="00AE1236">
        <w:rPr>
          <w:rFonts w:ascii="宋体" w:eastAsia="宋体" w:hAnsi="宋体" w:hint="eastAsia"/>
          <w:b/>
          <w:sz w:val="28"/>
          <w:szCs w:val="28"/>
        </w:rPr>
        <w:t>电缆</w:t>
      </w:r>
      <w:r w:rsidR="007A1C73">
        <w:rPr>
          <w:rFonts w:ascii="宋体" w:eastAsia="宋体" w:hAnsi="宋体" w:hint="eastAsia"/>
          <w:b/>
          <w:sz w:val="28"/>
          <w:szCs w:val="28"/>
        </w:rPr>
        <w:t>桥架技术要求</w:t>
      </w:r>
      <w:r w:rsidR="00AE1236">
        <w:rPr>
          <w:rFonts w:ascii="宋体" w:eastAsia="宋体" w:hAnsi="宋体" w:hint="eastAsia"/>
          <w:b/>
          <w:sz w:val="28"/>
          <w:szCs w:val="28"/>
        </w:rPr>
        <w:t xml:space="preserve"> </w:t>
      </w:r>
    </w:p>
    <w:p w:rsidR="009D1179" w:rsidRDefault="00BC5ABF" w:rsidP="00690DAF">
      <w:pPr>
        <w:tabs>
          <w:tab w:val="left" w:pos="312"/>
        </w:tabs>
        <w:adjustRightInd w:val="0"/>
        <w:snapToGrid w:val="0"/>
        <w:spacing w:line="360" w:lineRule="auto"/>
        <w:ind w:firstLineChars="200" w:firstLine="480"/>
        <w:rPr>
          <w:sz w:val="24"/>
        </w:rPr>
      </w:pPr>
      <w:r>
        <w:rPr>
          <w:sz w:val="24"/>
        </w:rPr>
        <w:t>1</w:t>
      </w:r>
      <w:r w:rsidR="005E5B50">
        <w:rPr>
          <w:rFonts w:hint="eastAsia"/>
          <w:sz w:val="24"/>
        </w:rPr>
        <w:t>）</w:t>
      </w:r>
      <w:r w:rsidR="00AE1236">
        <w:rPr>
          <w:rFonts w:hint="eastAsia"/>
          <w:sz w:val="24"/>
        </w:rPr>
        <w:t>电缆支架的加工应符合下列要求：</w:t>
      </w:r>
    </w:p>
    <w:p w:rsidR="00B64628" w:rsidRDefault="009D1179" w:rsidP="00690DAF">
      <w:pPr>
        <w:tabs>
          <w:tab w:val="left" w:pos="312"/>
        </w:tabs>
        <w:adjustRightInd w:val="0"/>
        <w:snapToGrid w:val="0"/>
        <w:spacing w:line="360" w:lineRule="auto"/>
        <w:ind w:firstLineChars="200" w:firstLine="480"/>
        <w:rPr>
          <w:sz w:val="24"/>
        </w:rPr>
      </w:pPr>
      <w:r>
        <w:rPr>
          <w:rFonts w:hint="eastAsia"/>
          <w:sz w:val="24"/>
        </w:rPr>
        <w:t>（</w:t>
      </w:r>
      <w:r w:rsidR="00AE1236" w:rsidRPr="00B64628">
        <w:rPr>
          <w:rFonts w:hint="eastAsia"/>
          <w:sz w:val="24"/>
        </w:rPr>
        <w:t>1</w:t>
      </w:r>
      <w:r w:rsidR="00AE1236" w:rsidRPr="00B64628">
        <w:rPr>
          <w:rFonts w:hint="eastAsia"/>
          <w:sz w:val="24"/>
        </w:rPr>
        <w:t>）钢材应平直，无明显扭曲。下料误差应在</w:t>
      </w:r>
      <w:r w:rsidR="00AE1236" w:rsidRPr="00B64628">
        <w:rPr>
          <w:rFonts w:hint="eastAsia"/>
          <w:sz w:val="24"/>
        </w:rPr>
        <w:t>5mm</w:t>
      </w:r>
      <w:r w:rsidR="00AE1236" w:rsidRPr="00B64628">
        <w:rPr>
          <w:rFonts w:hint="eastAsia"/>
          <w:sz w:val="24"/>
        </w:rPr>
        <w:t>范围内，切口应无卷边、毛刺。</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2</w:t>
      </w:r>
      <w:r w:rsidRPr="00B64628">
        <w:rPr>
          <w:rFonts w:hint="eastAsia"/>
          <w:sz w:val="24"/>
        </w:rPr>
        <w:t>）支架应焊接牢固，无显著变形。各横撑间的垂直净距与设计偏差不应大于</w:t>
      </w:r>
      <w:r w:rsidR="00B64628">
        <w:rPr>
          <w:rFonts w:hint="eastAsia"/>
          <w:sz w:val="24"/>
        </w:rPr>
        <w:t>5mm</w:t>
      </w:r>
      <w:r w:rsidR="00B64628">
        <w:rPr>
          <w:rFonts w:hint="eastAsia"/>
          <w:sz w:val="24"/>
        </w:rPr>
        <w:t>。</w:t>
      </w:r>
    </w:p>
    <w:p w:rsidR="00B64628" w:rsidRDefault="00AE1236" w:rsidP="00690DAF">
      <w:pPr>
        <w:adjustRightInd w:val="0"/>
        <w:snapToGrid w:val="0"/>
        <w:spacing w:line="360" w:lineRule="auto"/>
        <w:ind w:firstLineChars="200" w:firstLine="480"/>
        <w:rPr>
          <w:sz w:val="24"/>
        </w:rPr>
      </w:pPr>
      <w:r w:rsidRPr="00B64628">
        <w:rPr>
          <w:rFonts w:hint="eastAsia"/>
          <w:sz w:val="24"/>
        </w:rPr>
        <w:t>（</w:t>
      </w:r>
      <w:r w:rsidRPr="00B64628">
        <w:rPr>
          <w:rFonts w:hint="eastAsia"/>
          <w:sz w:val="24"/>
        </w:rPr>
        <w:t>3</w:t>
      </w:r>
      <w:r w:rsidRPr="00B64628">
        <w:rPr>
          <w:rFonts w:hint="eastAsia"/>
          <w:sz w:val="24"/>
        </w:rPr>
        <w:t>）金属电缆支架必须进行防腐处理。位于湿热、盐雾以及有化学腐蚀地区时，应根据设计作特殊的防腐处理。</w:t>
      </w:r>
    </w:p>
    <w:p w:rsidR="00B64628" w:rsidRDefault="00BC5ABF" w:rsidP="00690DAF">
      <w:pPr>
        <w:adjustRightInd w:val="0"/>
        <w:snapToGrid w:val="0"/>
        <w:spacing w:line="360" w:lineRule="auto"/>
        <w:ind w:firstLineChars="200" w:firstLine="480"/>
        <w:rPr>
          <w:sz w:val="24"/>
        </w:rPr>
      </w:pPr>
      <w:r>
        <w:rPr>
          <w:sz w:val="24"/>
        </w:rPr>
        <w:lastRenderedPageBreak/>
        <w:t>2</w:t>
      </w:r>
      <w:r w:rsidR="005E5B50">
        <w:rPr>
          <w:rFonts w:hint="eastAsia"/>
          <w:sz w:val="24"/>
        </w:rPr>
        <w:t>）</w:t>
      </w:r>
      <w:r w:rsidR="00B64628">
        <w:rPr>
          <w:rFonts w:hint="eastAsia"/>
          <w:sz w:val="24"/>
        </w:rPr>
        <w:t xml:space="preserve"> </w:t>
      </w:r>
      <w:r w:rsidR="00AE1236">
        <w:rPr>
          <w:rFonts w:hint="eastAsia"/>
          <w:sz w:val="24"/>
        </w:rPr>
        <w:t>电缆支架的层间允许最小距离，当设计无规定时，</w:t>
      </w:r>
      <w:r w:rsidR="00B64628">
        <w:rPr>
          <w:rFonts w:hint="eastAsia"/>
          <w:sz w:val="24"/>
        </w:rPr>
        <w:t>按照最新的规范标准执行。</w:t>
      </w:r>
    </w:p>
    <w:p w:rsidR="00B64628" w:rsidRDefault="00BC5ABF" w:rsidP="00690DAF">
      <w:pPr>
        <w:adjustRightInd w:val="0"/>
        <w:snapToGrid w:val="0"/>
        <w:spacing w:line="360" w:lineRule="auto"/>
        <w:ind w:firstLineChars="200" w:firstLine="480"/>
        <w:rPr>
          <w:sz w:val="24"/>
        </w:rPr>
      </w:pPr>
      <w:r>
        <w:rPr>
          <w:sz w:val="24"/>
        </w:rPr>
        <w:t>3</w:t>
      </w:r>
      <w:r w:rsidR="005E5B50">
        <w:rPr>
          <w:rFonts w:hint="eastAsia"/>
          <w:sz w:val="24"/>
        </w:rPr>
        <w:t>）</w:t>
      </w:r>
      <w:r w:rsidR="00B64628">
        <w:rPr>
          <w:rFonts w:hint="eastAsia"/>
          <w:sz w:val="24"/>
        </w:rPr>
        <w:t xml:space="preserve"> </w:t>
      </w:r>
      <w:r w:rsidR="00AE1236">
        <w:rPr>
          <w:rFonts w:hint="eastAsia"/>
          <w:sz w:val="24"/>
        </w:rPr>
        <w:t>电缆支架应安装牢固，横平竖直；托架支吊架的固定方式应按设计要求进行。各支架的同层横挡应在同一水平面上，其高低偏差不应大于</w:t>
      </w:r>
      <w:r w:rsidR="00AE1236">
        <w:rPr>
          <w:rFonts w:hint="eastAsia"/>
          <w:sz w:val="24"/>
        </w:rPr>
        <w:t>5mm</w:t>
      </w:r>
      <w:r w:rsidR="00AE1236">
        <w:rPr>
          <w:rFonts w:hint="eastAsia"/>
          <w:sz w:val="24"/>
        </w:rPr>
        <w:t>。托架支吊架沿桥架走向左右的偏差不应大于</w:t>
      </w:r>
      <w:r w:rsidR="00AE1236">
        <w:rPr>
          <w:rFonts w:hint="eastAsia"/>
          <w:sz w:val="24"/>
        </w:rPr>
        <w:t>10mm</w:t>
      </w:r>
      <w:r w:rsidR="00AE1236">
        <w:rPr>
          <w:rFonts w:hint="eastAsia"/>
          <w:sz w:val="24"/>
        </w:rPr>
        <w:t>。在有坡度的电缆沟内或建筑物上安装的电缆支架，应有与电缆沟或建筑物相同的坡度。电缆支架最上层及最下层至沟顶、楼板或沟底、地面的距离，当设计无规定时，</w:t>
      </w:r>
      <w:r w:rsidR="00B64628">
        <w:rPr>
          <w:rFonts w:hint="eastAsia"/>
          <w:sz w:val="24"/>
        </w:rPr>
        <w:t>按照最新的规范标准执行。</w:t>
      </w:r>
    </w:p>
    <w:p w:rsidR="00B64628" w:rsidRDefault="00BC5ABF" w:rsidP="00690DAF">
      <w:pPr>
        <w:adjustRightInd w:val="0"/>
        <w:snapToGrid w:val="0"/>
        <w:spacing w:line="360" w:lineRule="auto"/>
        <w:ind w:firstLineChars="200" w:firstLine="480"/>
        <w:rPr>
          <w:sz w:val="24"/>
        </w:rPr>
      </w:pPr>
      <w:r>
        <w:rPr>
          <w:sz w:val="24"/>
        </w:rPr>
        <w:t>4</w:t>
      </w:r>
      <w:r w:rsidR="005E5B50">
        <w:rPr>
          <w:rFonts w:hint="eastAsia"/>
          <w:sz w:val="24"/>
        </w:rPr>
        <w:t>）</w:t>
      </w:r>
      <w:r w:rsidR="00AE1236">
        <w:rPr>
          <w:rFonts w:hint="eastAsia"/>
          <w:sz w:val="24"/>
        </w:rPr>
        <w:t>电缆桥架转弯处的转弯半径，不应小于该桥架上的电缆最小允许弯曲半径的最大者。</w:t>
      </w:r>
    </w:p>
    <w:p w:rsidR="00BE2999" w:rsidRDefault="00441934" w:rsidP="00690DAF">
      <w:pPr>
        <w:adjustRightInd w:val="0"/>
        <w:spacing w:line="360" w:lineRule="auto"/>
        <w:ind w:firstLineChars="200" w:firstLine="643"/>
        <w:jc w:val="left"/>
        <w:rPr>
          <w:b/>
          <w:bCs/>
          <w:sz w:val="32"/>
          <w:szCs w:val="32"/>
        </w:rPr>
      </w:pPr>
      <w:r>
        <w:rPr>
          <w:rFonts w:hint="eastAsia"/>
          <w:b/>
          <w:bCs/>
          <w:sz w:val="32"/>
          <w:szCs w:val="32"/>
        </w:rPr>
        <w:t>二、</w:t>
      </w:r>
      <w:r w:rsidR="00AE1236">
        <w:rPr>
          <w:rFonts w:hint="eastAsia"/>
          <w:b/>
          <w:bCs/>
          <w:sz w:val="32"/>
          <w:szCs w:val="32"/>
        </w:rPr>
        <w:t>电缆</w:t>
      </w:r>
      <w:r w:rsidR="007A1C73">
        <w:rPr>
          <w:rFonts w:hint="eastAsia"/>
          <w:b/>
          <w:bCs/>
          <w:sz w:val="32"/>
          <w:szCs w:val="32"/>
        </w:rPr>
        <w:t>技术要求</w:t>
      </w:r>
    </w:p>
    <w:p w:rsidR="00BE2999" w:rsidRDefault="00BC5ABF" w:rsidP="00690DAF">
      <w:pPr>
        <w:adjustRightInd w:val="0"/>
        <w:spacing w:line="360" w:lineRule="auto"/>
        <w:ind w:firstLineChars="200" w:firstLine="480"/>
        <w:jc w:val="left"/>
        <w:rPr>
          <w:sz w:val="24"/>
        </w:rPr>
      </w:pPr>
      <w:r>
        <w:rPr>
          <w:rFonts w:hint="eastAsia"/>
          <w:sz w:val="24"/>
        </w:rPr>
        <w:t>1</w:t>
      </w:r>
      <w:r>
        <w:rPr>
          <w:rFonts w:hint="eastAsia"/>
          <w:sz w:val="24"/>
        </w:rPr>
        <w:t>、</w:t>
      </w:r>
      <w:r w:rsidR="00AE1236">
        <w:rPr>
          <w:rFonts w:hint="eastAsia"/>
          <w:sz w:val="24"/>
        </w:rPr>
        <w:t>电缆外观应无损伤、绝缘良好，当对电缆的密封有怀疑时，应进行潮湿判断；直埋电缆与水底电缆应经试验合格。</w:t>
      </w:r>
    </w:p>
    <w:p w:rsidR="00BE2999" w:rsidRDefault="00BC5ABF" w:rsidP="00690DAF">
      <w:pPr>
        <w:adjustRightInd w:val="0"/>
        <w:spacing w:line="360" w:lineRule="auto"/>
        <w:ind w:firstLineChars="200" w:firstLine="480"/>
        <w:jc w:val="left"/>
        <w:rPr>
          <w:sz w:val="24"/>
        </w:rPr>
      </w:pPr>
      <w:r>
        <w:rPr>
          <w:rFonts w:hint="eastAsia"/>
          <w:sz w:val="24"/>
        </w:rPr>
        <w:t>2</w:t>
      </w:r>
      <w:r>
        <w:rPr>
          <w:rFonts w:hint="eastAsia"/>
          <w:sz w:val="24"/>
        </w:rPr>
        <w:t>、</w:t>
      </w:r>
      <w:r w:rsidR="00AE1236">
        <w:rPr>
          <w:rFonts w:hint="eastAsia"/>
          <w:sz w:val="24"/>
        </w:rPr>
        <w:t>敷设前应按设计和实际路径计算每根电缆的长度，合理安排每盘电缆，减少电缆接头。</w:t>
      </w:r>
    </w:p>
    <w:p w:rsidR="00BE2999" w:rsidRDefault="00BC5ABF" w:rsidP="00690DAF">
      <w:pPr>
        <w:adjustRightInd w:val="0"/>
        <w:spacing w:line="360" w:lineRule="auto"/>
        <w:ind w:firstLineChars="200" w:firstLine="480"/>
        <w:jc w:val="left"/>
        <w:rPr>
          <w:sz w:val="24"/>
        </w:rPr>
      </w:pPr>
      <w:r>
        <w:rPr>
          <w:sz w:val="24"/>
        </w:rPr>
        <w:t>3</w:t>
      </w:r>
      <w:r w:rsidR="0023599C">
        <w:rPr>
          <w:rFonts w:hint="eastAsia"/>
          <w:sz w:val="24"/>
        </w:rPr>
        <w:t>、</w:t>
      </w:r>
      <w:r w:rsidR="00AE1236">
        <w:rPr>
          <w:rFonts w:hint="eastAsia"/>
          <w:sz w:val="24"/>
        </w:rPr>
        <w:t>电力电缆在终端头与接头附近宜留有备用长度。</w:t>
      </w:r>
    </w:p>
    <w:p w:rsidR="00BE2999" w:rsidRDefault="00BC5ABF" w:rsidP="00690DAF">
      <w:pPr>
        <w:adjustRightInd w:val="0"/>
        <w:spacing w:line="360" w:lineRule="auto"/>
        <w:ind w:firstLineChars="200" w:firstLine="480"/>
        <w:jc w:val="left"/>
        <w:rPr>
          <w:sz w:val="24"/>
        </w:rPr>
      </w:pPr>
      <w:r>
        <w:rPr>
          <w:sz w:val="24"/>
        </w:rPr>
        <w:t>4</w:t>
      </w:r>
      <w:r w:rsidR="0023599C">
        <w:rPr>
          <w:rFonts w:hint="eastAsia"/>
          <w:sz w:val="24"/>
        </w:rPr>
        <w:t>、</w:t>
      </w:r>
      <w:r w:rsidR="00AE1236">
        <w:rPr>
          <w:rFonts w:hint="eastAsia"/>
          <w:sz w:val="24"/>
        </w:rPr>
        <w:t>电缆的最小弯曲半径应符合</w:t>
      </w:r>
      <w:r w:rsidR="008F35F5">
        <w:rPr>
          <w:rFonts w:hint="eastAsia"/>
          <w:sz w:val="24"/>
        </w:rPr>
        <w:t>国标</w:t>
      </w:r>
      <w:r w:rsidR="00AE1236">
        <w:rPr>
          <w:rFonts w:hint="eastAsia"/>
          <w:sz w:val="24"/>
        </w:rPr>
        <w:t>的规定。</w:t>
      </w:r>
    </w:p>
    <w:p w:rsidR="00BE2999" w:rsidRDefault="00BC5ABF" w:rsidP="00690DAF">
      <w:pPr>
        <w:adjustRightInd w:val="0"/>
        <w:spacing w:line="360" w:lineRule="auto"/>
        <w:ind w:firstLineChars="200" w:firstLine="480"/>
        <w:jc w:val="left"/>
        <w:rPr>
          <w:sz w:val="24"/>
        </w:rPr>
      </w:pPr>
      <w:r>
        <w:rPr>
          <w:sz w:val="24"/>
        </w:rPr>
        <w:t>5</w:t>
      </w:r>
      <w:r w:rsidR="0023599C">
        <w:rPr>
          <w:rFonts w:hint="eastAsia"/>
          <w:sz w:val="24"/>
        </w:rPr>
        <w:t>、</w:t>
      </w:r>
      <w:r w:rsidR="00AE1236">
        <w:rPr>
          <w:rFonts w:hint="eastAsia"/>
          <w:sz w:val="24"/>
        </w:rPr>
        <w:t xml:space="preserve"> </w:t>
      </w:r>
      <w:r w:rsidR="00AE1236">
        <w:rPr>
          <w:rFonts w:hint="eastAsia"/>
          <w:sz w:val="24"/>
        </w:rPr>
        <w:t>电缆敷设时，电缆应从盘的上端引出，不应使电缆在支架上及地面摩擦拖拉。电缆上不得有铠装压扁、电缆绞拧、护层折裂等未消除的机械损伤。</w:t>
      </w:r>
    </w:p>
    <w:p w:rsidR="00BE2999" w:rsidRDefault="00BC5ABF" w:rsidP="00690DAF">
      <w:pPr>
        <w:adjustRightInd w:val="0"/>
        <w:spacing w:line="360" w:lineRule="auto"/>
        <w:ind w:firstLineChars="200" w:firstLine="480"/>
        <w:jc w:val="left"/>
        <w:rPr>
          <w:sz w:val="24"/>
        </w:rPr>
      </w:pPr>
      <w:r>
        <w:rPr>
          <w:sz w:val="24"/>
        </w:rPr>
        <w:t>6</w:t>
      </w:r>
      <w:r w:rsidR="0023599C">
        <w:rPr>
          <w:rFonts w:hint="eastAsia"/>
          <w:sz w:val="24"/>
        </w:rPr>
        <w:t>、</w:t>
      </w:r>
      <w:r w:rsidR="00AE1236">
        <w:rPr>
          <w:rFonts w:hint="eastAsia"/>
          <w:sz w:val="24"/>
        </w:rPr>
        <w:t xml:space="preserve"> </w:t>
      </w:r>
      <w:r w:rsidR="00AE1236">
        <w:rPr>
          <w:rFonts w:hint="eastAsia"/>
          <w:sz w:val="24"/>
        </w:rPr>
        <w:t>用机械敷设电缆时的最大牵引强度宜符合</w:t>
      </w:r>
      <w:r w:rsidR="008F35F5">
        <w:rPr>
          <w:rFonts w:hint="eastAsia"/>
          <w:sz w:val="24"/>
        </w:rPr>
        <w:t>国标</w:t>
      </w:r>
      <w:r w:rsidR="00AE1236">
        <w:rPr>
          <w:rFonts w:hint="eastAsia"/>
          <w:sz w:val="24"/>
        </w:rPr>
        <w:t>的规定，</w:t>
      </w:r>
    </w:p>
    <w:p w:rsidR="00690DAF" w:rsidRDefault="00BC5ABF" w:rsidP="00690DAF">
      <w:pPr>
        <w:adjustRightInd w:val="0"/>
        <w:spacing w:line="360" w:lineRule="auto"/>
        <w:ind w:firstLineChars="200" w:firstLine="480"/>
        <w:jc w:val="left"/>
        <w:rPr>
          <w:sz w:val="24"/>
        </w:rPr>
      </w:pPr>
      <w:r>
        <w:rPr>
          <w:sz w:val="24"/>
        </w:rPr>
        <w:t>7</w:t>
      </w:r>
      <w:r w:rsidR="0023599C">
        <w:rPr>
          <w:rFonts w:hint="eastAsia"/>
          <w:sz w:val="24"/>
        </w:rPr>
        <w:t>、</w:t>
      </w:r>
      <w:r w:rsidR="00AE1236">
        <w:rPr>
          <w:rFonts w:hint="eastAsia"/>
          <w:sz w:val="24"/>
        </w:rPr>
        <w:t xml:space="preserve"> </w:t>
      </w:r>
      <w:r w:rsidR="00AE1236">
        <w:rPr>
          <w:rFonts w:hint="eastAsia"/>
          <w:sz w:val="24"/>
        </w:rPr>
        <w:t>电缆敷设时应排列整齐，不宜交叉，加以固定，并及时装设标志牌。</w:t>
      </w:r>
    </w:p>
    <w:p w:rsidR="00690DAF" w:rsidRDefault="00BC5ABF" w:rsidP="00690DAF">
      <w:pPr>
        <w:adjustRightInd w:val="0"/>
        <w:spacing w:line="360" w:lineRule="auto"/>
        <w:ind w:firstLineChars="200" w:firstLine="480"/>
        <w:jc w:val="left"/>
        <w:rPr>
          <w:sz w:val="24"/>
        </w:rPr>
      </w:pPr>
      <w:r>
        <w:rPr>
          <w:sz w:val="24"/>
        </w:rPr>
        <w:t>8</w:t>
      </w:r>
      <w:r w:rsidR="0023599C">
        <w:rPr>
          <w:rFonts w:hint="eastAsia"/>
          <w:sz w:val="24"/>
        </w:rPr>
        <w:t>、</w:t>
      </w:r>
      <w:r w:rsidR="00AE1236">
        <w:rPr>
          <w:rFonts w:hint="eastAsia"/>
          <w:sz w:val="24"/>
        </w:rPr>
        <w:t xml:space="preserve"> </w:t>
      </w:r>
      <w:r w:rsidR="00AE1236">
        <w:rPr>
          <w:rFonts w:hint="eastAsia"/>
          <w:sz w:val="24"/>
        </w:rPr>
        <w:t>标志牌的装设应符合下列要求：</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1</w:t>
      </w:r>
      <w:r>
        <w:rPr>
          <w:rFonts w:hint="eastAsia"/>
          <w:sz w:val="24"/>
        </w:rPr>
        <w:t>）在电缆终端头、电缆接头、拐弯处、夹层内、隧道及竖井的两端、人井内等地方，电缆上应装设标志牌。</w:t>
      </w:r>
    </w:p>
    <w:p w:rsidR="00BE2999" w:rsidRDefault="00AE1236" w:rsidP="00690DAF">
      <w:pPr>
        <w:adjustRightInd w:val="0"/>
        <w:spacing w:line="360" w:lineRule="auto"/>
        <w:ind w:firstLineChars="200" w:firstLine="480"/>
        <w:jc w:val="left"/>
        <w:rPr>
          <w:sz w:val="24"/>
        </w:rPr>
      </w:pPr>
      <w:r>
        <w:rPr>
          <w:rFonts w:hint="eastAsia"/>
          <w:sz w:val="24"/>
        </w:rPr>
        <w:t>（</w:t>
      </w:r>
      <w:r>
        <w:rPr>
          <w:rFonts w:hint="eastAsia"/>
          <w:sz w:val="24"/>
        </w:rPr>
        <w:t>2</w:t>
      </w:r>
      <w:r>
        <w:rPr>
          <w:rFonts w:hint="eastAsia"/>
          <w:sz w:val="24"/>
        </w:rPr>
        <w:t>）标志牌上应注明线路编号。当无编号时，应写明电缆型号、规格及起迄地点；并联使用的电缆应有顺序号。标志牌的字迹应清晰不易脱落。</w:t>
      </w:r>
    </w:p>
    <w:p w:rsidR="00690DAF" w:rsidRDefault="00AE1236" w:rsidP="00690DAF">
      <w:pPr>
        <w:adjustRightInd w:val="0"/>
        <w:spacing w:line="360" w:lineRule="auto"/>
        <w:ind w:firstLineChars="200" w:firstLine="480"/>
        <w:jc w:val="left"/>
        <w:rPr>
          <w:sz w:val="24"/>
        </w:rPr>
      </w:pPr>
      <w:r>
        <w:rPr>
          <w:rFonts w:hint="eastAsia"/>
          <w:sz w:val="24"/>
        </w:rPr>
        <w:t>（</w:t>
      </w:r>
      <w:r>
        <w:rPr>
          <w:rFonts w:hint="eastAsia"/>
          <w:sz w:val="24"/>
        </w:rPr>
        <w:t>3</w:t>
      </w:r>
      <w:r>
        <w:rPr>
          <w:rFonts w:hint="eastAsia"/>
          <w:sz w:val="24"/>
        </w:rPr>
        <w:t>）标志牌规格宜统一。标志牌应能防腐，挂装应牢固。</w:t>
      </w:r>
    </w:p>
    <w:p w:rsidR="00BE2999" w:rsidRDefault="00AE1236" w:rsidP="00690DAF">
      <w:pPr>
        <w:adjustRightInd w:val="0"/>
        <w:spacing w:beforeLines="100" w:before="312" w:afterLines="100" w:after="312" w:line="360" w:lineRule="auto"/>
        <w:ind w:firstLineChars="200" w:firstLine="723"/>
        <w:jc w:val="center"/>
        <w:rPr>
          <w:sz w:val="24"/>
        </w:rPr>
      </w:pPr>
      <w:bookmarkStart w:id="1" w:name="_GoBack"/>
      <w:bookmarkEnd w:id="1"/>
      <w:r>
        <w:rPr>
          <w:rFonts w:ascii="宋体" w:hAnsi="宋体" w:hint="eastAsia"/>
          <w:b/>
          <w:bCs/>
          <w:sz w:val="36"/>
        </w:rPr>
        <w:t>第四章 技术标书要求</w:t>
      </w:r>
    </w:p>
    <w:p w:rsidR="00BE2999" w:rsidRDefault="00AE1236" w:rsidP="00690DAF">
      <w:pPr>
        <w:adjustRightInd w:val="0"/>
        <w:snapToGrid w:val="0"/>
        <w:spacing w:beforeLines="20" w:before="62" w:afterLines="20" w:after="62" w:line="540" w:lineRule="exact"/>
        <w:ind w:firstLineChars="200" w:firstLine="482"/>
        <w:rPr>
          <w:rFonts w:ascii="宋体" w:hAnsi="宋体" w:cs="华文仿宋"/>
          <w:b/>
          <w:sz w:val="24"/>
        </w:rPr>
      </w:pPr>
      <w:r>
        <w:rPr>
          <w:rFonts w:ascii="宋体" w:hAnsi="宋体" w:cs="华文仿宋" w:hint="eastAsia"/>
          <w:b/>
          <w:sz w:val="24"/>
        </w:rPr>
        <w:lastRenderedPageBreak/>
        <w:t>一、技术标投标文件主要包括下列内容：</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1、资格证明材料：企业法人营业执照、企业资质证书、安全生产许可证、项目经理建造师资格注册证书及安全生产考核合格证书等；</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 项目管理机构配备情况</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2.1 项目管理机构配备情况表：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2.2 项目经理简历表、业绩表及证明材料；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2.3 项目技术负责人简历表、业绩表及证明材料；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2.4 项目管理管理机构配备情况特殊说明资料：</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2.5 项目管理班子关键职位人员履历表及岗位证书；</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2.6 同时承诺经招标人认可的工程项目经理及相应资质的专业技术、管理人员必须是将来施工现场的实际操作者，并应常驻工程施工现场，上述人员未经招标人同意，中标人不得擅自调换或撤离，招标人如认为有必要，可要求对上述人员中的部分人员作出更好的调整。</w:t>
      </w:r>
    </w:p>
    <w:p w:rsidR="00BE2999" w:rsidRDefault="00AE1236" w:rsidP="00690DAF">
      <w:pPr>
        <w:adjustRightInd w:val="0"/>
        <w:spacing w:beforeLines="20" w:before="62" w:afterLines="20" w:after="62" w:line="540" w:lineRule="exact"/>
        <w:ind w:firstLineChars="200" w:firstLine="480"/>
        <w:rPr>
          <w:rFonts w:ascii="宋体" w:hAnsi="宋体" w:cs="华文仿宋"/>
          <w:b/>
          <w:bCs/>
          <w:sz w:val="24"/>
        </w:rPr>
      </w:pPr>
      <w:r>
        <w:rPr>
          <w:rFonts w:ascii="宋体" w:hAnsi="宋体" w:cs="华文仿宋" w:hint="eastAsia"/>
          <w:sz w:val="24"/>
        </w:rPr>
        <w:t>3、施工组织设计部分 ：</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3.1各分部分项工程的主要施工方案与技术措施；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3.2确保工程质量管理体系与措施；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3.3确保安全生产、文明施工管理体系与措施；</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3.4确保工程进度计划及技术组织措施(附施工进度表或工期网络图)；</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3.5资源配备计划：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3.5.1工程投入的主要物资(材料)情况描述及进场计划；(附拟投入的主要施工机械设备表）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3.5.2工程投入的主要施工机械设备情况、主要施工机械进场计划；</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3.5.3劳动力安排计划及劳动力计划表；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lastRenderedPageBreak/>
        <w:t>3.6施工总平面图及临时用地表；</w:t>
      </w:r>
    </w:p>
    <w:p w:rsidR="00BE2999" w:rsidRDefault="00AE1236" w:rsidP="00690DAF">
      <w:pPr>
        <w:adjustRightInd w:val="0"/>
        <w:snapToGrid w:val="0"/>
        <w:spacing w:beforeLines="20" w:before="62" w:afterLines="20" w:after="62" w:line="540" w:lineRule="exact"/>
        <w:ind w:firstLineChars="200" w:firstLine="480"/>
        <w:rPr>
          <w:rFonts w:ascii="宋体" w:hAnsi="宋体" w:cs="华文仿宋"/>
          <w:sz w:val="24"/>
        </w:rPr>
      </w:pPr>
      <w:r>
        <w:rPr>
          <w:rFonts w:ascii="宋体" w:hAnsi="宋体" w:cs="华文仿宋" w:hint="eastAsia"/>
          <w:sz w:val="24"/>
        </w:rPr>
        <w:t>3.7有必要说明的其他内容；</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3.8现场临时设置的布置、临时用水、临时用电的解决办法，如何确保工程质量、工期、周转材料运输等措施，招标人暂时无法满足三通一平，请投标人自行解决，充分了解现场在报价时充分考虑，请详细阐述。</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7"/>
        </w:numPr>
        <w:adjustRightInd w:val="0"/>
        <w:spacing w:line="360" w:lineRule="auto"/>
        <w:ind w:leftChars="100" w:left="210" w:firstLineChars="200" w:firstLine="723"/>
        <w:jc w:val="center"/>
        <w:rPr>
          <w:rFonts w:ascii="宋体" w:hAnsi="宋体" w:cs="华文仿宋"/>
          <w:b/>
          <w:bCs/>
          <w:sz w:val="36"/>
          <w:szCs w:val="32"/>
        </w:rPr>
      </w:pPr>
      <w:r>
        <w:rPr>
          <w:rFonts w:ascii="宋体" w:hAnsi="宋体" w:cs="华文仿宋" w:hint="eastAsia"/>
          <w:b/>
          <w:bCs/>
          <w:sz w:val="36"/>
          <w:szCs w:val="32"/>
        </w:rPr>
        <w:t>工程质量</w:t>
      </w:r>
    </w:p>
    <w:p w:rsidR="00BE2999" w:rsidRDefault="00BE2999" w:rsidP="00690DAF">
      <w:pPr>
        <w:adjustRightInd w:val="0"/>
        <w:spacing w:line="360" w:lineRule="auto"/>
        <w:ind w:firstLineChars="200" w:firstLine="723"/>
        <w:rPr>
          <w:rFonts w:ascii="宋体" w:hAnsi="宋体" w:cs="华文仿宋"/>
          <w:b/>
          <w:bCs/>
          <w:sz w:val="36"/>
          <w:szCs w:val="32"/>
        </w:rPr>
      </w:pP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1、工程质量乙方保证主机设备安装优良率100％，工程合格率100％。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2、乙方必须严格按照国家有关规范，施工图纸或设备技术文件的要求进行施工。引进技术国内制造的设备按制造厂提供的技术要求，其余部分可参照国内的相关标准；国内制造的设备执行国内的规范与标准（包括国家的、行业的、企业的）。以上三种情况之中，如果图纸、说明书中的技术要求与规范、标准、互有矛盾之处，应以最高标准执行。</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1）GB 50254-2014《电气装置安装工程低压电器施工及验收规范》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2）GB 50093-2013《自动化仪表工程施工及质量验收规范》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3）GB 50303-2002《建筑电气工程施工质量验收规范》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4）设计院施工图，设计文件规定，制造厂设备说明书及技术要求等均为安装工程施工、质检、主定和竣工验收的依据。</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3、乙方必须建立严格的质量保证体系，工程施工时认真做好日常的检验工作。 本安装工程，甲方组织人员进行监理，对工程质量、施工进度、建设投资、现场施工管理、工程竣工验收等进行全面监理。</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4、乙方施工的工程应随时接受甲方及监理进行的检查检验，并为检查检验提供便利条件。乙方必须以质量为中心，凡达不到质量标准的材料不准进厂，达不到质量标准的安装项目必须返工，甲方有权制止不符合规范的施工，直至符合要求。乙方承担由于自身原因导致的返工、修改的费用。</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5、乙方在施工过程中不得擅自修改设计。若要修改设计，应按程序进行办</w:t>
      </w:r>
      <w:r>
        <w:rPr>
          <w:rFonts w:ascii="宋体" w:hAnsi="宋体" w:cs="华文仿宋" w:hint="eastAsia"/>
          <w:sz w:val="24"/>
        </w:rPr>
        <w:lastRenderedPageBreak/>
        <w:t>理。施工图的修改变更，甲方应于施工前交付乙方。</w:t>
      </w:r>
    </w:p>
    <w:p w:rsidR="00690DAF"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6、隐蔽工程在隐蔽前，乙方应自检合格并提前二十四小时书面通知甲方验收，经甲方确认合格并办理签证后方可隐蔽。在安装工程施工过程中，当甲方对施工质量和材料质量有疑议需要检查时，乙方应予以配合。检查质量合格，其费用由甲方承担；检查质量不合格，其费用由乙方承担，乙方应在限定时间内修改后重新验收。</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 xml:space="preserve">7、主要设备的关键安装工序及单机现场无负荷试车，乙方在自检合格后会同甲方共同检验，并在会检记录上签字最为中间验收材料。 </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8、乙方若将工程转包、分包，须经甲方同意，若乙方自行将工程转包、分包，甲方有权拒付工程款。</w:t>
      </w:r>
    </w:p>
    <w:p w:rsidR="00BE2999" w:rsidRDefault="00AE1236" w:rsidP="00690DAF">
      <w:pPr>
        <w:adjustRightInd w:val="0"/>
        <w:spacing w:line="360" w:lineRule="auto"/>
        <w:ind w:firstLineChars="200" w:firstLine="480"/>
        <w:jc w:val="left"/>
        <w:rPr>
          <w:rFonts w:ascii="宋体" w:hAnsi="宋体" w:cs="华文仿宋"/>
          <w:sz w:val="24"/>
        </w:rPr>
      </w:pPr>
      <w:r>
        <w:rPr>
          <w:rFonts w:ascii="宋体" w:hAnsi="宋体" w:cs="华文仿宋" w:hint="eastAsia"/>
          <w:sz w:val="24"/>
        </w:rPr>
        <w:t>9、乙方在各子项施工中的进度和质量达不到要求，甲方有权终止该子项施工。</w:t>
      </w:r>
    </w:p>
    <w:p w:rsidR="00BE2999" w:rsidRDefault="00BE2999" w:rsidP="00690DAF">
      <w:pPr>
        <w:adjustRightInd w:val="0"/>
        <w:spacing w:line="360" w:lineRule="auto"/>
        <w:ind w:leftChars="100" w:left="210" w:firstLineChars="200" w:firstLine="480"/>
        <w:jc w:val="left"/>
        <w:rPr>
          <w:rFonts w:ascii="宋体" w:hAnsi="宋体" w:cs="华文仿宋"/>
          <w:sz w:val="24"/>
        </w:rPr>
      </w:pPr>
    </w:p>
    <w:p w:rsidR="00BE2999" w:rsidRDefault="00AE1236" w:rsidP="00690DAF">
      <w:pPr>
        <w:numPr>
          <w:ilvl w:val="0"/>
          <w:numId w:val="8"/>
        </w:numPr>
        <w:adjustRightInd w:val="0"/>
        <w:snapToGrid w:val="0"/>
        <w:spacing w:line="360" w:lineRule="auto"/>
        <w:ind w:firstLineChars="200" w:firstLine="723"/>
        <w:jc w:val="center"/>
        <w:rPr>
          <w:rFonts w:ascii="宋体" w:hAnsi="宋体"/>
          <w:b/>
          <w:sz w:val="36"/>
          <w:szCs w:val="36"/>
        </w:rPr>
      </w:pPr>
      <w:r>
        <w:rPr>
          <w:rFonts w:ascii="宋体" w:hAnsi="宋体" w:hint="eastAsia"/>
          <w:b/>
          <w:sz w:val="36"/>
          <w:szCs w:val="36"/>
        </w:rPr>
        <w:t>项目竣工、验收和质保</w:t>
      </w:r>
    </w:p>
    <w:p w:rsidR="00BE2999" w:rsidRPr="00690DAF" w:rsidRDefault="00690DAF"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w:t>
      </w:r>
      <w:r w:rsidR="00AE1236" w:rsidRPr="00690DAF">
        <w:rPr>
          <w:rFonts w:hint="eastAsia"/>
          <w:sz w:val="24"/>
          <w:szCs w:val="24"/>
        </w:rPr>
        <w:t>申请竣工验收条件</w:t>
      </w:r>
    </w:p>
    <w:p w:rsidR="00BE2999" w:rsidRDefault="00AE1236" w:rsidP="00690DAF">
      <w:pPr>
        <w:adjustRightInd w:val="0"/>
        <w:spacing w:line="400" w:lineRule="exact"/>
        <w:ind w:firstLineChars="200" w:firstLine="480"/>
        <w:jc w:val="left"/>
        <w:rPr>
          <w:sz w:val="24"/>
          <w:szCs w:val="24"/>
        </w:rPr>
      </w:pPr>
      <w:r>
        <w:rPr>
          <w:sz w:val="24"/>
          <w:szCs w:val="24"/>
        </w:rPr>
        <w:t>1.1</w:t>
      </w:r>
      <w:r>
        <w:rPr>
          <w:rFonts w:hint="eastAsia"/>
          <w:sz w:val="24"/>
          <w:szCs w:val="24"/>
        </w:rPr>
        <w:t>承建区域内所包括动力柜等安装完成，投入运行后未发现因安装质量问题导致的设备故障；</w:t>
      </w:r>
    </w:p>
    <w:p w:rsidR="00BE2999" w:rsidRDefault="00AE1236" w:rsidP="00690DAF">
      <w:pPr>
        <w:adjustRightInd w:val="0"/>
        <w:spacing w:line="400" w:lineRule="exact"/>
        <w:ind w:firstLineChars="200" w:firstLine="480"/>
        <w:jc w:val="left"/>
        <w:rPr>
          <w:sz w:val="24"/>
          <w:szCs w:val="24"/>
        </w:rPr>
      </w:pPr>
      <w:r>
        <w:rPr>
          <w:sz w:val="24"/>
          <w:szCs w:val="24"/>
        </w:rPr>
        <w:t>1.2</w:t>
      </w:r>
      <w:r>
        <w:rPr>
          <w:rFonts w:hint="eastAsia"/>
          <w:sz w:val="24"/>
          <w:szCs w:val="24"/>
        </w:rPr>
        <w:t>承建区域内所有电缆、桥架安装完成，施工单位自检质量合格；</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3</w:t>
      </w:r>
      <w:r>
        <w:rPr>
          <w:rFonts w:hint="eastAsia"/>
          <w:sz w:val="24"/>
          <w:szCs w:val="24"/>
        </w:rPr>
        <w:t>所有材料、部件的品牌、规格型号达到图纸及合同要求；</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BE2999" w:rsidRDefault="00AE1236" w:rsidP="00690DAF">
      <w:pPr>
        <w:adjustRightInd w:val="0"/>
        <w:spacing w:line="400" w:lineRule="exact"/>
        <w:ind w:firstLineChars="200" w:firstLine="480"/>
        <w:jc w:val="left"/>
        <w:rPr>
          <w:sz w:val="24"/>
          <w:szCs w:val="24"/>
        </w:rPr>
      </w:pPr>
      <w:r>
        <w:rPr>
          <w:sz w:val="24"/>
          <w:szCs w:val="24"/>
        </w:rPr>
        <w:t>1.</w:t>
      </w:r>
      <w:r w:rsidR="001168FB">
        <w:rPr>
          <w:rFonts w:hint="eastAsia"/>
          <w:sz w:val="24"/>
          <w:szCs w:val="24"/>
        </w:rPr>
        <w:t>4</w:t>
      </w:r>
      <w:r>
        <w:rPr>
          <w:sz w:val="24"/>
          <w:szCs w:val="24"/>
        </w:rPr>
        <w:t>.1</w:t>
      </w:r>
      <w:r>
        <w:rPr>
          <w:rFonts w:hint="eastAsia"/>
          <w:sz w:val="24"/>
          <w:szCs w:val="24"/>
        </w:rPr>
        <w:t>项目总体情况报告、投标技术标书、资质证明材料、开工报告；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sz w:val="24"/>
          <w:szCs w:val="24"/>
        </w:rPr>
        <w:t>.2</w:t>
      </w:r>
      <w:r>
        <w:rPr>
          <w:rFonts w:hint="eastAsia"/>
          <w:sz w:val="24"/>
          <w:szCs w:val="24"/>
        </w:rPr>
        <w:t>各种材料到货质量检查报告；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sz w:val="24"/>
          <w:szCs w:val="24"/>
        </w:rPr>
        <w:t>.</w:t>
      </w:r>
      <w:r w:rsidR="001168FB">
        <w:rPr>
          <w:rFonts w:hint="eastAsia"/>
          <w:sz w:val="24"/>
          <w:szCs w:val="24"/>
        </w:rPr>
        <w:t>3</w:t>
      </w:r>
      <w:r>
        <w:rPr>
          <w:rFonts w:hint="eastAsia"/>
          <w:sz w:val="24"/>
          <w:szCs w:val="24"/>
        </w:rPr>
        <w:t>施工材料材质检验单；</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sz w:val="24"/>
          <w:szCs w:val="24"/>
        </w:rPr>
        <w:t>.</w:t>
      </w:r>
      <w:r w:rsidR="001168FB">
        <w:rPr>
          <w:rFonts w:hint="eastAsia"/>
          <w:sz w:val="24"/>
          <w:szCs w:val="24"/>
        </w:rPr>
        <w:t>4</w:t>
      </w:r>
      <w:r>
        <w:rPr>
          <w:rFonts w:hint="eastAsia"/>
          <w:sz w:val="24"/>
          <w:szCs w:val="24"/>
        </w:rPr>
        <w:t>主要部件合格证</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sz w:val="24"/>
          <w:szCs w:val="24"/>
        </w:rPr>
        <w:t>.</w:t>
      </w:r>
      <w:r w:rsidR="001168FB">
        <w:rPr>
          <w:rFonts w:hint="eastAsia"/>
          <w:sz w:val="24"/>
          <w:szCs w:val="24"/>
        </w:rPr>
        <w:t>5</w:t>
      </w:r>
      <w:r>
        <w:rPr>
          <w:rFonts w:hint="eastAsia"/>
          <w:sz w:val="24"/>
          <w:szCs w:val="24"/>
        </w:rPr>
        <w:t>设计变更图纸、设计变更工程量统计表；</w:t>
      </w: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sz w:val="24"/>
          <w:szCs w:val="24"/>
        </w:rPr>
        <w:t>.</w:t>
      </w:r>
      <w:r w:rsidR="001168FB">
        <w:rPr>
          <w:rFonts w:hint="eastAsia"/>
          <w:sz w:val="24"/>
          <w:szCs w:val="24"/>
        </w:rPr>
        <w:t>4</w:t>
      </w:r>
      <w:r>
        <w:rPr>
          <w:sz w:val="24"/>
          <w:szCs w:val="24"/>
        </w:rPr>
        <w:t>.</w:t>
      </w:r>
      <w:r w:rsidR="001168FB">
        <w:rPr>
          <w:rFonts w:hint="eastAsia"/>
          <w:sz w:val="24"/>
          <w:szCs w:val="24"/>
        </w:rPr>
        <w:t>6</w:t>
      </w:r>
      <w:r>
        <w:rPr>
          <w:rFonts w:hint="eastAsia"/>
          <w:sz w:val="24"/>
          <w:szCs w:val="24"/>
        </w:rPr>
        <w:t>施工质量事故报告、施工安全事故报告；</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w:t>
      </w:r>
      <w:r>
        <w:rPr>
          <w:rFonts w:hint="eastAsia"/>
          <w:sz w:val="24"/>
          <w:szCs w:val="24"/>
        </w:rPr>
        <w:lastRenderedPageBreak/>
        <w:t>收合格报告，乙方凭验收报告向甲方提出验收款付款要求；如复验发现安装质量仍达不到合同要求，甲方有权降价接收（见违约责任）；</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、因甲方原因所安装的部分设备不能投入运行，不影响项目验收进程；</w:t>
      </w:r>
    </w:p>
    <w:p w:rsidR="00BE2999" w:rsidRDefault="00AE1236" w:rsidP="00690DAF">
      <w:pPr>
        <w:pStyle w:val="af2"/>
        <w:adjustRightInd w:val="0"/>
        <w:spacing w:line="400" w:lineRule="exact"/>
        <w:ind w:firstLine="480"/>
        <w:jc w:val="left"/>
        <w:rPr>
          <w:sz w:val="24"/>
          <w:szCs w:val="24"/>
        </w:rPr>
      </w:pPr>
      <w:r>
        <w:rPr>
          <w:rFonts w:hint="eastAsia"/>
          <w:sz w:val="24"/>
          <w:szCs w:val="24"/>
        </w:rPr>
        <w:t>5</w:t>
      </w:r>
      <w:r>
        <w:rPr>
          <w:rFonts w:hint="eastAsia"/>
          <w:sz w:val="24"/>
          <w:szCs w:val="24"/>
        </w:rPr>
        <w:t>、项目竣工后，按甲方要求的时间，拆除临时设施、运出施工余料，恢复场地原状。</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napToGrid w:val="0"/>
        <w:spacing w:line="360" w:lineRule="auto"/>
        <w:ind w:firstLineChars="200" w:firstLine="723"/>
        <w:rPr>
          <w:rFonts w:ascii="宋体" w:hAnsi="宋体"/>
          <w:b/>
          <w:sz w:val="36"/>
          <w:szCs w:val="36"/>
        </w:rPr>
      </w:pPr>
    </w:p>
    <w:p w:rsidR="00BE2999" w:rsidRDefault="00AE1236" w:rsidP="00690DAF">
      <w:pPr>
        <w:adjustRightInd w:val="0"/>
        <w:snapToGrid w:val="0"/>
        <w:spacing w:line="360" w:lineRule="auto"/>
        <w:ind w:firstLineChars="200" w:firstLine="723"/>
        <w:jc w:val="center"/>
        <w:rPr>
          <w:rFonts w:ascii="宋体" w:hAnsi="宋体"/>
          <w:b/>
          <w:sz w:val="36"/>
          <w:szCs w:val="36"/>
        </w:rPr>
      </w:pPr>
      <w:r>
        <w:rPr>
          <w:rFonts w:ascii="宋体" w:hAnsi="宋体" w:hint="eastAsia"/>
          <w:b/>
          <w:bCs/>
          <w:sz w:val="36"/>
          <w:szCs w:val="36"/>
        </w:rPr>
        <w:t xml:space="preserve">第七章 </w:t>
      </w:r>
      <w:r>
        <w:rPr>
          <w:rFonts w:ascii="宋体" w:hAnsi="宋体" w:hint="eastAsia"/>
          <w:b/>
          <w:sz w:val="36"/>
          <w:szCs w:val="36"/>
        </w:rPr>
        <w:t>安装工程安全防护、临时设施、文明施工措施基本要求</w:t>
      </w:r>
    </w:p>
    <w:p w:rsidR="00BE2999" w:rsidRDefault="00AE1236" w:rsidP="00690DAF">
      <w:pPr>
        <w:adjustRightInd w:val="0"/>
        <w:spacing w:beforeLines="50" w:before="156" w:afterLines="50" w:after="156"/>
        <w:ind w:firstLineChars="200" w:firstLine="482"/>
        <w:rPr>
          <w:rFonts w:ascii="宋体" w:hAnsi="宋体"/>
          <w:b/>
          <w:sz w:val="24"/>
        </w:rPr>
      </w:pPr>
      <w:r>
        <w:rPr>
          <w:rFonts w:ascii="宋体" w:hAnsi="宋体" w:hint="eastAsia"/>
          <w:b/>
          <w:sz w:val="24"/>
        </w:rPr>
        <w:t>一 工程标牌</w:t>
      </w:r>
    </w:p>
    <w:p w:rsidR="00BE2999" w:rsidRPr="00690DAF" w:rsidRDefault="00AE1236" w:rsidP="00690DAF">
      <w:pPr>
        <w:adjustRightInd w:val="0"/>
        <w:ind w:firstLineChars="200" w:firstLine="480"/>
        <w:rPr>
          <w:rFonts w:ascii="宋体" w:hAnsi="宋体"/>
          <w:sz w:val="24"/>
        </w:rPr>
      </w:pPr>
      <w:r w:rsidRPr="00690DAF">
        <w:rPr>
          <w:rFonts w:ascii="宋体" w:hAnsi="宋体" w:hint="eastAsia"/>
          <w:sz w:val="24"/>
        </w:rPr>
        <w:t>按照甲方要求，中标方要在项目现场制作并摆放工程概况标牌，标牌样式如下：</w:t>
      </w:r>
    </w:p>
    <w:p w:rsidR="00BE2999" w:rsidRDefault="00BE2999" w:rsidP="00690DAF">
      <w:pPr>
        <w:adjustRightInd w:val="0"/>
        <w:ind w:firstLineChars="200" w:firstLine="420"/>
        <w:rPr>
          <w:rFonts w:ascii="宋体" w:hAnsi="宋体"/>
          <w:szCs w:val="21"/>
        </w:rPr>
      </w:pPr>
    </w:p>
    <w:tbl>
      <w:tblPr>
        <w:tblpPr w:leftFromText="180" w:rightFromText="180" w:vertAnchor="text" w:horzAnchor="margin" w:tblpY="-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850"/>
        <w:gridCol w:w="1843"/>
        <w:gridCol w:w="1204"/>
        <w:gridCol w:w="1204"/>
        <w:gridCol w:w="1205"/>
      </w:tblGrid>
      <w:tr w:rsidR="00BE2999" w:rsidTr="00690DAF">
        <w:trPr>
          <w:cantSplit/>
          <w:trHeight w:val="558"/>
        </w:trPr>
        <w:tc>
          <w:tcPr>
            <w:tcW w:w="9108" w:type="dxa"/>
            <w:gridSpan w:val="7"/>
            <w:vAlign w:val="center"/>
          </w:tcPr>
          <w:p w:rsidR="00BE2999" w:rsidRDefault="00AE1236" w:rsidP="00690DAF">
            <w:pPr>
              <w:adjustRightInd w:val="0"/>
              <w:ind w:firstLineChars="200" w:firstLine="480"/>
              <w:jc w:val="center"/>
              <w:rPr>
                <w:rFonts w:ascii="宋体" w:hAnsi="宋体"/>
                <w:sz w:val="24"/>
                <w:u w:val="double"/>
              </w:rPr>
            </w:pPr>
            <w:r>
              <w:rPr>
                <w:rFonts w:ascii="宋体" w:hAnsi="宋体" w:hint="eastAsia"/>
                <w:sz w:val="24"/>
                <w:u w:val="double"/>
              </w:rPr>
              <w:t>工  程  概  况</w:t>
            </w: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工程名称：</w:t>
            </w:r>
          </w:p>
        </w:tc>
      </w:tr>
      <w:tr w:rsidR="00BE2999" w:rsidTr="00375ECF">
        <w:tc>
          <w:tcPr>
            <w:tcW w:w="1668" w:type="dxa"/>
            <w:vMerge w:val="restart"/>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施工单位：</w:t>
            </w:r>
          </w:p>
        </w:tc>
        <w:tc>
          <w:tcPr>
            <w:tcW w:w="1984" w:type="dxa"/>
            <w:gridSpan w:val="2"/>
            <w:vMerge w:val="restart"/>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项目负责人：</w:t>
            </w:r>
          </w:p>
        </w:tc>
        <w:tc>
          <w:tcPr>
            <w:tcW w:w="1204" w:type="dxa"/>
            <w:vAlign w:val="center"/>
          </w:tcPr>
          <w:p w:rsidR="00BE2999" w:rsidRDefault="00BE2999" w:rsidP="00690DAF">
            <w:pPr>
              <w:adjustRightInd w:val="0"/>
              <w:ind w:firstLineChars="200" w:firstLine="480"/>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技术负责人：</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电气工程师：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质量工程师：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375ECF">
        <w:tc>
          <w:tcPr>
            <w:tcW w:w="1668" w:type="dxa"/>
            <w:vMerge/>
            <w:vAlign w:val="center"/>
          </w:tcPr>
          <w:p w:rsidR="00BE2999" w:rsidRDefault="00BE2999" w:rsidP="00690DAF">
            <w:pPr>
              <w:adjustRightInd w:val="0"/>
              <w:ind w:firstLineChars="200" w:firstLine="480"/>
              <w:jc w:val="center"/>
              <w:rPr>
                <w:rFonts w:ascii="宋体" w:hAnsi="宋体"/>
                <w:sz w:val="24"/>
              </w:rPr>
            </w:pPr>
          </w:p>
        </w:tc>
        <w:tc>
          <w:tcPr>
            <w:tcW w:w="1984" w:type="dxa"/>
            <w:gridSpan w:val="2"/>
            <w:vMerge/>
            <w:vAlign w:val="center"/>
          </w:tcPr>
          <w:p w:rsidR="00BE2999" w:rsidRDefault="00BE2999" w:rsidP="00690DAF">
            <w:pPr>
              <w:adjustRightInd w:val="0"/>
              <w:ind w:firstLineChars="200" w:firstLine="480"/>
              <w:jc w:val="center"/>
              <w:rPr>
                <w:rFonts w:ascii="宋体" w:hAnsi="宋体"/>
                <w:sz w:val="24"/>
              </w:rPr>
            </w:pPr>
          </w:p>
        </w:tc>
        <w:tc>
          <w:tcPr>
            <w:tcW w:w="1843"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安全工程师：</w:t>
            </w:r>
          </w:p>
        </w:tc>
        <w:tc>
          <w:tcPr>
            <w:tcW w:w="1204" w:type="dxa"/>
            <w:vAlign w:val="center"/>
          </w:tcPr>
          <w:p w:rsidR="00BE2999" w:rsidRDefault="00BE2999" w:rsidP="00690DAF">
            <w:pPr>
              <w:adjustRightInd w:val="0"/>
              <w:ind w:firstLineChars="200" w:firstLine="480"/>
              <w:jc w:val="center"/>
              <w:rPr>
                <w:rFonts w:ascii="宋体" w:hAnsi="宋体"/>
                <w:sz w:val="24"/>
              </w:rPr>
            </w:pPr>
          </w:p>
        </w:tc>
        <w:tc>
          <w:tcPr>
            <w:tcW w:w="1204" w:type="dxa"/>
            <w:vAlign w:val="center"/>
          </w:tcPr>
          <w:p w:rsidR="00BE2999" w:rsidRDefault="00AE1236" w:rsidP="00690DAF">
            <w:pPr>
              <w:adjustRightInd w:val="0"/>
              <w:ind w:firstLineChars="200" w:firstLine="480"/>
              <w:jc w:val="center"/>
              <w:rPr>
                <w:rFonts w:ascii="宋体" w:hAnsi="宋体"/>
                <w:sz w:val="24"/>
              </w:rPr>
            </w:pPr>
            <w:r>
              <w:rPr>
                <w:rFonts w:ascii="宋体" w:hAnsi="宋体" w:hint="eastAsia"/>
                <w:sz w:val="24"/>
              </w:rPr>
              <w:t>联系方式</w:t>
            </w:r>
          </w:p>
        </w:tc>
        <w:tc>
          <w:tcPr>
            <w:tcW w:w="1205" w:type="dxa"/>
            <w:vAlign w:val="center"/>
          </w:tcPr>
          <w:p w:rsidR="00BE2999" w:rsidRDefault="00BE2999" w:rsidP="00690DAF">
            <w:pPr>
              <w:adjustRightInd w:val="0"/>
              <w:ind w:firstLineChars="200" w:firstLine="480"/>
              <w:jc w:val="center"/>
              <w:rPr>
                <w:rFonts w:ascii="宋体" w:hAnsi="宋体"/>
                <w:sz w:val="24"/>
              </w:rPr>
            </w:pPr>
          </w:p>
        </w:tc>
      </w:tr>
      <w:tr w:rsidR="00BE2999" w:rsidTr="00690DAF">
        <w:trPr>
          <w:cantSplit/>
          <w:trHeight w:val="462"/>
        </w:trPr>
        <w:tc>
          <w:tcPr>
            <w:tcW w:w="2802" w:type="dxa"/>
            <w:gridSpan w:val="2"/>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安装内容：</w:t>
            </w:r>
          </w:p>
        </w:tc>
        <w:tc>
          <w:tcPr>
            <w:tcW w:w="6306" w:type="dxa"/>
            <w:gridSpan w:val="5"/>
            <w:vAlign w:val="center"/>
          </w:tcPr>
          <w:p w:rsidR="00BE2999" w:rsidRDefault="00BE2999" w:rsidP="00690DAF">
            <w:pPr>
              <w:adjustRightInd w:val="0"/>
              <w:ind w:firstLineChars="200" w:firstLine="480"/>
              <w:jc w:val="center"/>
              <w:rPr>
                <w:rFonts w:ascii="宋体" w:hAnsi="宋体"/>
                <w:sz w:val="24"/>
              </w:rPr>
            </w:pPr>
          </w:p>
        </w:tc>
      </w:tr>
      <w:tr w:rsidR="00BE2999" w:rsidTr="00375ECF">
        <w:trPr>
          <w:cantSplit/>
        </w:trPr>
        <w:tc>
          <w:tcPr>
            <w:tcW w:w="9108" w:type="dxa"/>
            <w:gridSpan w:val="7"/>
          </w:tcPr>
          <w:p w:rsidR="00BE2999" w:rsidRDefault="00AE1236" w:rsidP="00690DAF">
            <w:pPr>
              <w:adjustRightInd w:val="0"/>
              <w:ind w:firstLineChars="200" w:firstLine="480"/>
              <w:rPr>
                <w:rFonts w:ascii="宋体" w:hAnsi="宋体"/>
                <w:sz w:val="24"/>
              </w:rPr>
            </w:pPr>
            <w:r>
              <w:rPr>
                <w:rFonts w:ascii="宋体" w:hAnsi="宋体" w:hint="eastAsia"/>
                <w:sz w:val="24"/>
              </w:rPr>
              <w:t xml:space="preserve">开工日期：            </w:t>
            </w:r>
          </w:p>
        </w:tc>
      </w:tr>
      <w:tr w:rsidR="00BE2999" w:rsidTr="00375ECF">
        <w:trPr>
          <w:cantSplit/>
          <w:trHeight w:val="661"/>
        </w:trPr>
        <w:tc>
          <w:tcPr>
            <w:tcW w:w="9108" w:type="dxa"/>
            <w:gridSpan w:val="7"/>
            <w:vAlign w:val="center"/>
          </w:tcPr>
          <w:p w:rsidR="00BE2999" w:rsidRDefault="00AE1236" w:rsidP="00690DAF">
            <w:pPr>
              <w:adjustRightInd w:val="0"/>
              <w:ind w:firstLineChars="200" w:firstLine="480"/>
              <w:rPr>
                <w:rFonts w:ascii="宋体" w:hAnsi="宋体"/>
                <w:sz w:val="24"/>
              </w:rPr>
            </w:pPr>
            <w:r>
              <w:rPr>
                <w:rFonts w:ascii="宋体" w:hAnsi="宋体" w:hint="eastAsia"/>
                <w:sz w:val="24"/>
              </w:rPr>
              <w:t xml:space="preserve">竣工日期： </w:t>
            </w:r>
          </w:p>
        </w:tc>
      </w:tr>
    </w:tbl>
    <w:p w:rsidR="00BE2999" w:rsidRPr="00CA597C" w:rsidRDefault="00AE1236" w:rsidP="00CA597C">
      <w:pPr>
        <w:adjustRightInd w:val="0"/>
        <w:ind w:firstLineChars="200" w:firstLine="482"/>
        <w:rPr>
          <w:rFonts w:ascii="宋体" w:hAnsi="宋体"/>
          <w:szCs w:val="21"/>
        </w:rPr>
      </w:pPr>
      <w:r>
        <w:rPr>
          <w:rFonts w:ascii="宋体" w:hAnsi="宋体" w:hint="eastAsia"/>
          <w:b/>
          <w:sz w:val="24"/>
        </w:rPr>
        <w:t>二 、现场施工安全和防护要求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1、不符合规定戴安全帽的，不准进入施工现场。</w:t>
      </w:r>
    </w:p>
    <w:p w:rsidR="00BE2999" w:rsidRDefault="00690DAF" w:rsidP="00690DAF">
      <w:pPr>
        <w:adjustRightInd w:val="0"/>
        <w:spacing w:line="360" w:lineRule="auto"/>
        <w:ind w:firstLineChars="200" w:firstLine="480"/>
        <w:rPr>
          <w:rFonts w:ascii="宋体" w:hAnsi="宋体"/>
          <w:sz w:val="24"/>
        </w:rPr>
      </w:pPr>
      <w:r>
        <w:rPr>
          <w:rFonts w:ascii="宋体" w:hAnsi="宋体" w:hint="eastAsia"/>
          <w:sz w:val="24"/>
        </w:rPr>
        <w:t>2</w:t>
      </w:r>
      <w:r w:rsidR="00AE1236">
        <w:rPr>
          <w:rFonts w:ascii="宋体" w:hAnsi="宋体" w:hint="eastAsia"/>
          <w:sz w:val="24"/>
        </w:rPr>
        <w:t>、不符合规定系扣安全带的，不准进行高处作业。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3、不是电气、机械操作人员的，不准使用机电设备。</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lastRenderedPageBreak/>
        <w:t>4、吊装区域非操作人员不准入内。</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5、不准擅自拆动脚手架材料及施工现场的一切防护设施和标志。</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6、高处作业者不准往下或往上乱抛掷材料、杂物。</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7、不准酒后上岗作业。</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8、机械设备防护装置要齐全有效。</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9、塔吊等起重设备必须有限位装置。机械设备不准带病运行，不准超负荷作业或运行中维修、保养。</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10、架设电线、线路必须符合当地电力局有关规定。电器设备要全部接零接地。</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11、现场电动机械和手持电动工具都须设有漏电保护、跳闸装置。</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12、脚手架材料及脚手架搭设必须符合规范要求。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13、施工现场道路畅通，材料构件堆放整齐。</w:t>
      </w:r>
    </w:p>
    <w:p w:rsidR="00BE2999" w:rsidRPr="00CA597C" w:rsidRDefault="00DF6CBE" w:rsidP="00CA597C">
      <w:pPr>
        <w:ind w:firstLineChars="200" w:firstLine="480"/>
        <w:rPr>
          <w:rFonts w:ascii="宋体" w:hAnsi="宋体"/>
          <w:sz w:val="24"/>
        </w:rPr>
      </w:pPr>
      <w:r>
        <w:rPr>
          <w:rFonts w:ascii="宋体" w:hAnsi="宋体" w:hint="eastAsia"/>
          <w:sz w:val="24"/>
        </w:rPr>
        <w:t>14、</w:t>
      </w:r>
      <w:r w:rsidRPr="00DF6CBE">
        <w:rPr>
          <w:rFonts w:ascii="宋体" w:hAnsi="宋体" w:hint="eastAsia"/>
          <w:sz w:val="24"/>
        </w:rPr>
        <w:t>变电站内施工，由施工方原因引起站内开关跳闸等造成的损失，由施工方承担。</w:t>
      </w:r>
    </w:p>
    <w:p w:rsidR="00BE2999" w:rsidRDefault="00AE1236" w:rsidP="00690DAF">
      <w:pPr>
        <w:adjustRightInd w:val="0"/>
        <w:ind w:firstLineChars="200" w:firstLine="482"/>
        <w:rPr>
          <w:rFonts w:ascii="宋体" w:hAnsi="宋体"/>
          <w:sz w:val="24"/>
        </w:rPr>
      </w:pPr>
      <w:r>
        <w:rPr>
          <w:rFonts w:ascii="宋体" w:hAnsi="宋体" w:hint="eastAsia"/>
          <w:b/>
          <w:sz w:val="24"/>
        </w:rPr>
        <w:t>三、现场施工消防要求</w:t>
      </w:r>
    </w:p>
    <w:p w:rsidR="00BE2999" w:rsidRDefault="00BE2999" w:rsidP="00690DAF">
      <w:pPr>
        <w:adjustRightInd w:val="0"/>
        <w:ind w:firstLineChars="200" w:firstLine="480"/>
        <w:jc w:val="center"/>
        <w:rPr>
          <w:rFonts w:ascii="宋体" w:hAnsi="宋体"/>
          <w:sz w:val="24"/>
        </w:rPr>
      </w:pP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1、编制施工组织设计时，应有防火安全要求。</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2、施工现场明火作业，必须经过有关部门批准后方可动火。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3、焊接作业必须必须经过有关部门批准后方可动火。</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4、施工现场材料存放处及危险品，易燃、易爆品堆放处应张贴防火标志，严禁吸烟。</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5、施工现场必须配备足够数量的防火、灭火设施及器材。</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6、要建立防火安全责任制，划分防火安全责任区。</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7、施工现场要有专门安全人员值班，发现问题及时处理并报告。</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8、宿舍内按规定使用电器设备，禁止使用液化气及乱拉电线。</w:t>
      </w:r>
    </w:p>
    <w:p w:rsidR="00BE2999" w:rsidRDefault="00AE1236" w:rsidP="00690DAF">
      <w:pPr>
        <w:adjustRightInd w:val="0"/>
        <w:spacing w:line="360" w:lineRule="auto"/>
        <w:ind w:firstLineChars="200" w:firstLine="480"/>
        <w:rPr>
          <w:rFonts w:ascii="宋体" w:hAnsi="宋体"/>
          <w:sz w:val="24"/>
        </w:rPr>
      </w:pPr>
      <w:r>
        <w:rPr>
          <w:rFonts w:ascii="宋体" w:hAnsi="宋体" w:hint="eastAsia"/>
          <w:sz w:val="24"/>
        </w:rPr>
        <w:t>9、消除火灾隐患，发生灾情积极参与扑救，并及时报告有关部门组织力量抢险。</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10、施工现场应设置灭火器，</w:t>
      </w:r>
      <w:r>
        <w:rPr>
          <w:rFonts w:ascii="宋体" w:hAnsi="宋体" w:cs="华文仿宋" w:hint="eastAsia"/>
          <w:bCs/>
          <w:sz w:val="24"/>
        </w:rPr>
        <w:t>消防器材配置合理，符合消防要求。</w:t>
      </w:r>
    </w:p>
    <w:p w:rsidR="00BE2999" w:rsidRDefault="00AE1236" w:rsidP="00690DAF">
      <w:pPr>
        <w:adjustRightInd w:val="0"/>
        <w:snapToGrid w:val="0"/>
        <w:spacing w:line="360" w:lineRule="auto"/>
        <w:ind w:firstLineChars="200" w:firstLine="480"/>
        <w:rPr>
          <w:rFonts w:ascii="宋体" w:hAnsi="宋体" w:cs="华文仿宋"/>
          <w:bCs/>
          <w:kern w:val="0"/>
          <w:sz w:val="24"/>
        </w:rPr>
      </w:pPr>
      <w:r>
        <w:rPr>
          <w:rFonts w:ascii="宋体" w:hAnsi="宋体" w:cs="华文仿宋" w:hint="eastAsia"/>
          <w:bCs/>
          <w:kern w:val="0"/>
          <w:sz w:val="24"/>
        </w:rPr>
        <w:t>11、焊接、切割、烘烤或加热等动火作业前，应对作业现场的可燃物进行清理；对于作业现场及其附近无法移走的可燃物，应采用不燃材料对其覆盖或隔离。</w:t>
      </w:r>
    </w:p>
    <w:p w:rsidR="00BE2999" w:rsidRDefault="00AE1236" w:rsidP="00690DAF">
      <w:pPr>
        <w:adjustRightInd w:val="0"/>
        <w:spacing w:line="360" w:lineRule="auto"/>
        <w:ind w:firstLineChars="200" w:firstLine="480"/>
        <w:rPr>
          <w:rFonts w:ascii="宋体" w:hAnsi="宋体"/>
          <w:sz w:val="24"/>
        </w:rPr>
      </w:pPr>
      <w:r>
        <w:rPr>
          <w:rFonts w:ascii="宋体" w:hAnsi="宋体" w:cs="华文仿宋" w:hint="eastAsia"/>
          <w:bCs/>
          <w:kern w:val="0"/>
          <w:sz w:val="24"/>
        </w:rPr>
        <w:t>12、施工单位应针对施工现场可能导致火灾发生的施工作业及其他活动，制</w:t>
      </w:r>
      <w:r>
        <w:rPr>
          <w:rFonts w:ascii="宋体" w:hAnsi="宋体" w:cs="华文仿宋" w:hint="eastAsia"/>
          <w:bCs/>
          <w:kern w:val="0"/>
          <w:sz w:val="24"/>
        </w:rPr>
        <w:lastRenderedPageBreak/>
        <w:t>订消防安全</w:t>
      </w:r>
      <w:r>
        <w:rPr>
          <w:rFonts w:ascii="宋体" w:hAnsi="宋体" w:cs="华文仿宋" w:hint="eastAsia"/>
          <w:kern w:val="0"/>
          <w:sz w:val="24"/>
        </w:rPr>
        <w:t>管理制度。</w:t>
      </w:r>
    </w:p>
    <w:p w:rsidR="00BE2999" w:rsidRDefault="00AE1236" w:rsidP="00690DAF">
      <w:pPr>
        <w:adjustRightInd w:val="0"/>
        <w:snapToGrid w:val="0"/>
        <w:spacing w:line="480" w:lineRule="atLeast"/>
        <w:ind w:firstLineChars="200" w:firstLine="482"/>
        <w:rPr>
          <w:rFonts w:ascii="宋体" w:hAnsi="宋体" w:cs="华文仿宋"/>
          <w:b/>
          <w:bCs/>
          <w:sz w:val="24"/>
        </w:rPr>
      </w:pPr>
      <w:r>
        <w:rPr>
          <w:rFonts w:ascii="宋体" w:hAnsi="宋体" w:cs="华文仿宋" w:hint="eastAsia"/>
          <w:b/>
          <w:bCs/>
          <w:sz w:val="24"/>
        </w:rPr>
        <w:t>四 现场材料堆放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1、品种分类；标识明确；</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2、周边排水畅通；底部悬空；如遇雨天，中标方要对所有放置在室外的设备和材料（包括甲供设备）采取防淋雨、防浸泡措施。</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3、成品、半成品、原材料及建筑垃圾分区域堆放；</w:t>
      </w:r>
    </w:p>
    <w:p w:rsidR="00BE2999" w:rsidRDefault="00AE1236" w:rsidP="00690DAF">
      <w:pPr>
        <w:adjustRightInd w:val="0"/>
        <w:snapToGrid w:val="0"/>
        <w:spacing w:line="480" w:lineRule="atLeast"/>
        <w:ind w:firstLineChars="200" w:firstLine="480"/>
        <w:rPr>
          <w:rFonts w:ascii="宋体" w:hAnsi="宋体" w:cs="华文仿宋"/>
          <w:sz w:val="24"/>
        </w:rPr>
      </w:pPr>
      <w:r>
        <w:rPr>
          <w:rFonts w:ascii="宋体" w:hAnsi="宋体" w:cs="华文仿宋" w:hint="eastAsia"/>
          <w:sz w:val="24"/>
        </w:rPr>
        <w:t>4、建筑垃圾及生活垃圾必须定期清理；</w:t>
      </w:r>
    </w:p>
    <w:p w:rsidR="00690DAF" w:rsidRDefault="00AE1236" w:rsidP="00690DAF">
      <w:pPr>
        <w:adjustRightInd w:val="0"/>
        <w:snapToGrid w:val="0"/>
        <w:spacing w:line="480" w:lineRule="atLeast"/>
        <w:ind w:firstLineChars="200" w:firstLine="480"/>
        <w:rPr>
          <w:rFonts w:ascii="宋体" w:hAnsi="宋体" w:cs="华文仿宋"/>
          <w:b/>
          <w:sz w:val="24"/>
        </w:rPr>
      </w:pPr>
      <w:r>
        <w:rPr>
          <w:rFonts w:ascii="宋体" w:hAnsi="宋体" w:cs="华文仿宋" w:hint="eastAsia"/>
          <w:sz w:val="24"/>
        </w:rPr>
        <w:t>5、临设区域周边采用通透网格铁丝网隔断；</w:t>
      </w:r>
    </w:p>
    <w:p w:rsidR="00BE2999" w:rsidRDefault="00AE1236" w:rsidP="00690DAF">
      <w:pPr>
        <w:adjustRightInd w:val="0"/>
        <w:snapToGrid w:val="0"/>
        <w:spacing w:line="480" w:lineRule="atLeast"/>
        <w:ind w:firstLineChars="200" w:firstLine="482"/>
        <w:rPr>
          <w:rFonts w:ascii="宋体" w:hAnsi="宋体" w:cs="华文仿宋"/>
          <w:b/>
          <w:sz w:val="24"/>
        </w:rPr>
      </w:pPr>
      <w:r>
        <w:rPr>
          <w:rFonts w:ascii="宋体" w:hAnsi="宋体" w:cs="华文仿宋" w:hint="eastAsia"/>
          <w:b/>
          <w:sz w:val="24"/>
        </w:rPr>
        <w:t>五.施工用电</w:t>
      </w:r>
    </w:p>
    <w:p w:rsidR="00BE2999" w:rsidRDefault="00AE1236" w:rsidP="00690DAF">
      <w:pPr>
        <w:adjustRightInd w:val="0"/>
        <w:snapToGrid w:val="0"/>
        <w:spacing w:line="360" w:lineRule="auto"/>
        <w:ind w:firstLineChars="200" w:firstLine="480"/>
        <w:jc w:val="left"/>
        <w:outlineLvl w:val="0"/>
        <w:rPr>
          <w:rFonts w:ascii="宋体" w:hAnsi="宋体" w:cs="华文仿宋"/>
          <w:kern w:val="0"/>
          <w:sz w:val="24"/>
        </w:rPr>
      </w:pPr>
      <w:r>
        <w:rPr>
          <w:rFonts w:ascii="宋体" w:hAnsi="宋体" w:cs="华文仿宋" w:hint="eastAsia"/>
          <w:sz w:val="24"/>
        </w:rPr>
        <w:t>1、请各投标人自行架设施工现场临时线路。</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 xml:space="preserve">2、配电线路        </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2.1按照TN-S系统要求配备五芯电缆、四芯电缆和三芯电缆。</w:t>
      </w:r>
    </w:p>
    <w:p w:rsidR="00BE2999" w:rsidRDefault="00AE1236" w:rsidP="00690DAF">
      <w:pPr>
        <w:adjustRightInd w:val="0"/>
        <w:spacing w:line="360" w:lineRule="auto"/>
        <w:ind w:firstLineChars="200" w:firstLine="480"/>
        <w:rPr>
          <w:rFonts w:ascii="宋体" w:hAnsi="宋体" w:cs="华文仿宋"/>
          <w:bCs/>
          <w:sz w:val="24"/>
        </w:rPr>
      </w:pPr>
      <w:r>
        <w:rPr>
          <w:rFonts w:ascii="宋体" w:hAnsi="宋体" w:cs="华文仿宋" w:hint="eastAsia"/>
          <w:bCs/>
          <w:sz w:val="24"/>
        </w:rPr>
        <w:t>2.2按要求架设临时用电线路的电杆、横担、瓷夹、瓷瓶等，或电缆埋地的地沟。</w:t>
      </w:r>
    </w:p>
    <w:p w:rsidR="00BE2999" w:rsidRDefault="00AE1236" w:rsidP="00690DAF">
      <w:pPr>
        <w:adjustRightInd w:val="0"/>
        <w:snapToGrid w:val="0"/>
        <w:spacing w:line="360" w:lineRule="auto"/>
        <w:ind w:firstLineChars="200" w:firstLine="480"/>
        <w:outlineLvl w:val="0"/>
        <w:rPr>
          <w:rFonts w:ascii="宋体" w:hAnsi="宋体" w:cs="华文仿宋"/>
          <w:bCs/>
          <w:sz w:val="24"/>
        </w:rPr>
      </w:pPr>
      <w:r>
        <w:rPr>
          <w:rFonts w:ascii="宋体" w:hAnsi="宋体" w:cs="华文仿宋" w:hint="eastAsia"/>
          <w:bCs/>
          <w:sz w:val="24"/>
        </w:rPr>
        <w:t>2.3对靠近施工现场的外电线路，设置木质、塑料等绝缘体的防护设施。</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bCs/>
          <w:sz w:val="24"/>
        </w:rPr>
        <w:t>2.4 架空线</w:t>
      </w:r>
      <w:r>
        <w:rPr>
          <w:rFonts w:ascii="宋体" w:hAnsi="宋体" w:cs="华文仿宋" w:hint="eastAsia"/>
          <w:sz w:val="24"/>
        </w:rPr>
        <w:t>必须采用绝缘导线，架设在专用电杆上。高度距施工现场地面不小于5.5m。</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3、配电箱、开关箱</w:t>
      </w:r>
    </w:p>
    <w:p w:rsidR="00BE2999" w:rsidRDefault="00AE1236" w:rsidP="00690DAF">
      <w:pPr>
        <w:adjustRightInd w:val="0"/>
        <w:spacing w:line="360" w:lineRule="auto"/>
        <w:ind w:firstLineChars="200" w:firstLine="480"/>
        <w:rPr>
          <w:rFonts w:ascii="宋体" w:hAnsi="宋体" w:cs="华文仿宋"/>
          <w:sz w:val="24"/>
        </w:rPr>
      </w:pPr>
      <w:r>
        <w:rPr>
          <w:rFonts w:ascii="宋体" w:hAnsi="宋体" w:cs="华文仿宋" w:hint="eastAsia"/>
          <w:sz w:val="24"/>
        </w:rPr>
        <w:t>3.1按三级配电要求，配备总配电箱、分配电箱、开关箱三类标准电箱。开关箱应符合一机、一箱、一闸、一漏。三类电箱中的各类电器应是合格品。</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3.2按两级保护的要求，选取符合容量要求和质量合格的总配电箱和开关箱中的漏电保护器。</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4、接地保护装置</w:t>
      </w:r>
    </w:p>
    <w:p w:rsidR="00BE2999" w:rsidRDefault="00AE1236" w:rsidP="00690DAF">
      <w:pPr>
        <w:adjustRightInd w:val="0"/>
        <w:snapToGrid w:val="0"/>
        <w:spacing w:line="360" w:lineRule="auto"/>
        <w:ind w:firstLineChars="200" w:firstLine="480"/>
        <w:rPr>
          <w:rFonts w:ascii="宋体" w:hAnsi="宋体" w:cs="华文仿宋"/>
          <w:sz w:val="24"/>
        </w:rPr>
      </w:pPr>
      <w:r>
        <w:rPr>
          <w:rFonts w:ascii="宋体" w:hAnsi="宋体" w:cs="华文仿宋" w:hint="eastAsia"/>
          <w:sz w:val="24"/>
        </w:rPr>
        <w:t>施工现场应设置不少于三处的保护接地装置。</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5、安装用电需要收费，收费方式</w:t>
      </w:r>
    </w:p>
    <w:p w:rsidR="008F52B2" w:rsidRPr="008F52B2" w:rsidRDefault="008F52B2" w:rsidP="008F52B2">
      <w:pPr>
        <w:adjustRightInd w:val="0"/>
        <w:snapToGrid w:val="0"/>
        <w:spacing w:line="360" w:lineRule="auto"/>
        <w:ind w:firstLineChars="200" w:firstLine="480"/>
        <w:rPr>
          <w:rFonts w:ascii="宋体" w:hAnsi="宋体" w:cs="华文仿宋"/>
          <w:sz w:val="24"/>
        </w:rPr>
      </w:pPr>
      <w:r w:rsidRPr="008F52B2">
        <w:rPr>
          <w:rFonts w:ascii="宋体" w:hAnsi="宋体" w:cs="华文仿宋" w:hint="eastAsia"/>
          <w:sz w:val="24"/>
        </w:rPr>
        <w:t>甲方的计量表计由</w:t>
      </w:r>
      <w:r w:rsidRPr="008F52B2">
        <w:rPr>
          <w:rFonts w:ascii="宋体" w:hAnsi="宋体" w:cs="华文仿宋"/>
          <w:sz w:val="24"/>
        </w:rPr>
        <w:t>PEA</w:t>
      </w:r>
      <w:r w:rsidRPr="008F52B2">
        <w:rPr>
          <w:rFonts w:ascii="宋体" w:hAnsi="宋体" w:cs="华文仿宋" w:hint="eastAsia"/>
          <w:sz w:val="24"/>
        </w:rPr>
        <w:t>在变压器高压计量表计月收费计量表数为基准，变压器损耗、线路损耗及其他费用，按各施工单位用电比例分摊</w:t>
      </w:r>
      <w:r w:rsidRPr="008F52B2">
        <w:rPr>
          <w:rFonts w:ascii="宋体" w:hAnsi="宋体" w:cs="华文仿宋"/>
          <w:sz w:val="24"/>
        </w:rPr>
        <w:t>,</w:t>
      </w:r>
      <w:r w:rsidRPr="008F52B2">
        <w:rPr>
          <w:rFonts w:ascii="宋体" w:hAnsi="宋体" w:cs="华文仿宋" w:hint="eastAsia"/>
          <w:sz w:val="24"/>
        </w:rPr>
        <w:t>分摊后各单位总用电量增加</w:t>
      </w:r>
      <w:r w:rsidRPr="008F52B2">
        <w:rPr>
          <w:rFonts w:ascii="宋体" w:hAnsi="宋体" w:cs="华文仿宋"/>
          <w:sz w:val="24"/>
        </w:rPr>
        <w:t>10%</w:t>
      </w:r>
      <w:r w:rsidRPr="008F52B2">
        <w:rPr>
          <w:rFonts w:ascii="宋体" w:hAnsi="宋体" w:cs="华文仿宋" w:hint="eastAsia"/>
          <w:sz w:val="24"/>
        </w:rPr>
        <w:t>管理费用。</w:t>
      </w:r>
    </w:p>
    <w:p w:rsidR="00BE2999" w:rsidRPr="00690DAF" w:rsidRDefault="00AE1236" w:rsidP="00690DAF">
      <w:pPr>
        <w:adjustRightInd w:val="0"/>
        <w:snapToGrid w:val="0"/>
        <w:spacing w:line="460" w:lineRule="exact"/>
        <w:ind w:firstLineChars="200" w:firstLine="482"/>
        <w:rPr>
          <w:rFonts w:ascii="宋体" w:hAnsi="宋体" w:cs="华文仿宋"/>
          <w:b/>
          <w:sz w:val="24"/>
        </w:rPr>
      </w:pPr>
      <w:r w:rsidRPr="00690DAF">
        <w:rPr>
          <w:rFonts w:ascii="宋体" w:hAnsi="宋体" w:cs="华文仿宋" w:hint="eastAsia"/>
          <w:b/>
          <w:sz w:val="24"/>
        </w:rPr>
        <w:t>六.其他</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lastRenderedPageBreak/>
        <w:t>1、中标单位办理施工许可证，直至竣工验收全部手续。</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2、施工过程资料及竣工资料、竣工图整理移交招标人，中标单位提供给招标人软件资料一套；移交泰国当地政府资料按照属地化标准格式；提供竣工图及工程竣工资料纸质版给招标人及电子版（光盘）各1套。</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3、施工过程中发生劳动纠纷，用工合法性，、安全伤亡事故等所有责任由中标单位承担，并出具承诺函。</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4、所有专业承包单位均得到招标人认可</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5、评标过程中发现投标人乙供主要材料电力电缆、桥架报价严重偏差，招标人有权取消投标方投标资格。</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6、投标人不得随便更换品牌，否则作为废标处理，在施工过程中若出现更换品牌，以次充好现象，招标方有权要求中标方更换成合同规定的品牌，因此而耽误的工期按照规定交纳工期拖延违约金。</w:t>
      </w:r>
      <w:r>
        <w:rPr>
          <w:rFonts w:ascii="宋体" w:hAnsi="宋体" w:cs="华文仿宋"/>
          <w:sz w:val="24"/>
        </w:rPr>
        <w:t xml:space="preserve"> </w:t>
      </w:r>
    </w:p>
    <w:p w:rsidR="00BE2999" w:rsidRDefault="00AE1236" w:rsidP="00690DAF">
      <w:pPr>
        <w:adjustRightInd w:val="0"/>
        <w:snapToGrid w:val="0"/>
        <w:spacing w:beforeLines="20" w:before="62" w:afterLines="20" w:after="62" w:line="460" w:lineRule="exact"/>
        <w:ind w:firstLineChars="200" w:firstLine="480"/>
        <w:rPr>
          <w:rFonts w:ascii="宋体" w:hAnsi="宋体" w:cs="华文仿宋"/>
          <w:sz w:val="24"/>
        </w:rPr>
      </w:pPr>
      <w:r>
        <w:rPr>
          <w:rFonts w:ascii="宋体" w:hAnsi="宋体" w:cs="华文仿宋" w:hint="eastAsia"/>
          <w:sz w:val="24"/>
        </w:rPr>
        <w:t>7、投标人技术标、商务标提供纸质版，同时提供电子版本资料U盘（32GB金士顿）保存。</w:t>
      </w:r>
    </w:p>
    <w:p w:rsidR="008F52B2" w:rsidRPr="008F52B2" w:rsidRDefault="008F52B2"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BE2999" w:rsidP="00690DAF">
      <w:pPr>
        <w:adjustRightInd w:val="0"/>
        <w:snapToGrid w:val="0"/>
        <w:spacing w:beforeLines="20" w:before="62" w:afterLines="20" w:after="62" w:line="460" w:lineRule="exact"/>
        <w:ind w:firstLineChars="200" w:firstLine="480"/>
        <w:rPr>
          <w:rFonts w:ascii="宋体" w:hAnsi="宋体" w:cs="华文仿宋"/>
          <w:sz w:val="24"/>
        </w:rPr>
      </w:pPr>
    </w:p>
    <w:p w:rsidR="00BE2999" w:rsidRDefault="00AE1236" w:rsidP="00690DAF">
      <w:pPr>
        <w:adjustRightInd w:val="0"/>
        <w:spacing w:line="400" w:lineRule="exact"/>
        <w:ind w:leftChars="200" w:left="420" w:firstLineChars="200" w:firstLine="723"/>
        <w:jc w:val="center"/>
        <w:rPr>
          <w:b/>
          <w:bCs/>
          <w:sz w:val="36"/>
          <w:szCs w:val="36"/>
        </w:rPr>
      </w:pPr>
      <w:r>
        <w:rPr>
          <w:rFonts w:hint="eastAsia"/>
          <w:b/>
          <w:bCs/>
          <w:sz w:val="36"/>
          <w:szCs w:val="36"/>
        </w:rPr>
        <w:t>第八章</w:t>
      </w:r>
      <w:r>
        <w:rPr>
          <w:rFonts w:hint="eastAsia"/>
          <w:b/>
          <w:bCs/>
          <w:sz w:val="36"/>
          <w:szCs w:val="36"/>
        </w:rPr>
        <w:t xml:space="preserve">  </w:t>
      </w:r>
      <w:r>
        <w:rPr>
          <w:rFonts w:hint="eastAsia"/>
          <w:b/>
          <w:bCs/>
          <w:sz w:val="36"/>
          <w:szCs w:val="36"/>
        </w:rPr>
        <w:t>设计变更及变更工程量统计</w:t>
      </w:r>
    </w:p>
    <w:p w:rsidR="00BE2999" w:rsidRDefault="00BE2999" w:rsidP="00690DAF">
      <w:pPr>
        <w:adjustRightInd w:val="0"/>
        <w:spacing w:line="400" w:lineRule="exact"/>
        <w:ind w:leftChars="200" w:left="420"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t>1</w:t>
      </w:r>
      <w:r>
        <w:rPr>
          <w:rFonts w:hint="eastAsia"/>
          <w:sz w:val="24"/>
          <w:szCs w:val="24"/>
        </w:rPr>
        <w:t>、以下情况属于设计变更：</w:t>
      </w:r>
    </w:p>
    <w:p w:rsidR="00BE2999" w:rsidRDefault="00AE1236" w:rsidP="00690DAF">
      <w:pPr>
        <w:adjustRightInd w:val="0"/>
        <w:spacing w:line="400" w:lineRule="exact"/>
        <w:ind w:firstLineChars="200" w:firstLine="480"/>
        <w:jc w:val="left"/>
        <w:rPr>
          <w:sz w:val="24"/>
          <w:szCs w:val="24"/>
        </w:rPr>
      </w:pPr>
      <w:r>
        <w:rPr>
          <w:rFonts w:hint="eastAsia"/>
          <w:sz w:val="24"/>
          <w:szCs w:val="24"/>
        </w:rPr>
        <w:t>具有甲方签字的设计变更单，且变更内容属于合同规定的设计变更范畴的施工项目列入设计变更工程量统计；</w:t>
      </w:r>
    </w:p>
    <w:p w:rsidR="00BE2999" w:rsidRDefault="00AE1236" w:rsidP="00690DAF">
      <w:pPr>
        <w:adjustRightInd w:val="0"/>
        <w:spacing w:line="400" w:lineRule="exact"/>
        <w:ind w:firstLineChars="200" w:firstLine="480"/>
        <w:jc w:val="left"/>
        <w:rPr>
          <w:sz w:val="24"/>
          <w:szCs w:val="24"/>
        </w:rPr>
      </w:pPr>
      <w:r>
        <w:rPr>
          <w:sz w:val="24"/>
          <w:szCs w:val="24"/>
        </w:rPr>
        <w:t>2</w:t>
      </w:r>
      <w:r>
        <w:rPr>
          <w:rFonts w:hint="eastAsia"/>
          <w:sz w:val="24"/>
          <w:szCs w:val="24"/>
        </w:rPr>
        <w:t>、按投标预算书中的各安装分项报价整理出设计变更初步价格；</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BE2999" w:rsidRDefault="00AE1236" w:rsidP="00690DAF">
      <w:pPr>
        <w:adjustRightInd w:val="0"/>
        <w:spacing w:line="400" w:lineRule="exact"/>
        <w:ind w:firstLineChars="200" w:firstLine="480"/>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BE2999" w:rsidRDefault="00BE2999" w:rsidP="00690DAF">
      <w:pPr>
        <w:adjustRightInd w:val="0"/>
        <w:spacing w:line="400" w:lineRule="exact"/>
        <w:ind w:firstLineChars="200" w:firstLine="480"/>
        <w:jc w:val="left"/>
        <w:rPr>
          <w:sz w:val="24"/>
          <w:szCs w:val="24"/>
        </w:rPr>
      </w:pPr>
    </w:p>
    <w:p w:rsidR="00BE2999" w:rsidRDefault="00BE2999" w:rsidP="00690DAF">
      <w:pPr>
        <w:adjustRightInd w:val="0"/>
        <w:spacing w:line="400" w:lineRule="exact"/>
        <w:ind w:firstLineChars="200" w:firstLine="480"/>
        <w:jc w:val="left"/>
        <w:rPr>
          <w:sz w:val="24"/>
          <w:szCs w:val="24"/>
        </w:rPr>
      </w:pPr>
    </w:p>
    <w:p w:rsidR="00BE2999" w:rsidRDefault="00AE1236" w:rsidP="00690DAF">
      <w:pPr>
        <w:numPr>
          <w:ilvl w:val="0"/>
          <w:numId w:val="10"/>
        </w:numPr>
        <w:adjustRightInd w:val="0"/>
        <w:spacing w:line="400" w:lineRule="exact"/>
        <w:ind w:firstLineChars="200" w:firstLine="723"/>
        <w:jc w:val="center"/>
        <w:rPr>
          <w:b/>
          <w:bCs/>
          <w:sz w:val="36"/>
          <w:szCs w:val="36"/>
        </w:rPr>
      </w:pPr>
      <w:r>
        <w:rPr>
          <w:rFonts w:hint="eastAsia"/>
          <w:b/>
          <w:bCs/>
          <w:sz w:val="36"/>
          <w:szCs w:val="36"/>
        </w:rPr>
        <w:t xml:space="preserve"> </w:t>
      </w:r>
      <w:r>
        <w:rPr>
          <w:rFonts w:hint="eastAsia"/>
          <w:b/>
          <w:bCs/>
          <w:sz w:val="36"/>
          <w:szCs w:val="36"/>
        </w:rPr>
        <w:t>违约责任</w:t>
      </w:r>
    </w:p>
    <w:p w:rsidR="00BE2999" w:rsidRDefault="00BE2999" w:rsidP="00690DAF">
      <w:pPr>
        <w:adjustRightInd w:val="0"/>
        <w:spacing w:line="400" w:lineRule="exact"/>
        <w:ind w:firstLineChars="200" w:firstLine="723"/>
        <w:rPr>
          <w:b/>
          <w:bCs/>
          <w:sz w:val="36"/>
          <w:szCs w:val="36"/>
        </w:rPr>
      </w:pPr>
    </w:p>
    <w:p w:rsidR="00BE2999" w:rsidRDefault="00AE1236" w:rsidP="00690DAF">
      <w:pPr>
        <w:adjustRightInd w:val="0"/>
        <w:spacing w:line="400" w:lineRule="exact"/>
        <w:ind w:firstLineChars="200" w:firstLine="480"/>
        <w:jc w:val="left"/>
        <w:rPr>
          <w:sz w:val="24"/>
          <w:szCs w:val="24"/>
        </w:rPr>
      </w:pPr>
      <w:r>
        <w:rPr>
          <w:rFonts w:hint="eastAsia"/>
          <w:sz w:val="24"/>
          <w:szCs w:val="24"/>
        </w:rPr>
        <w:lastRenderedPageBreak/>
        <w:t>1</w:t>
      </w:r>
      <w:r>
        <w:rPr>
          <w:rFonts w:hint="eastAsia"/>
          <w:sz w:val="24"/>
          <w:szCs w:val="24"/>
        </w:rPr>
        <w:t>、因不可抗力导致的任何一方违约可不负违约责任；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w:t>
      </w:r>
      <w:r>
        <w:rPr>
          <w:rFonts w:hint="eastAsia"/>
          <w:sz w:val="24"/>
          <w:szCs w:val="24"/>
        </w:rPr>
        <w:t>、质量违约：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2.1</w:t>
      </w:r>
      <w:r>
        <w:rPr>
          <w:rFonts w:hint="eastAsia"/>
          <w:sz w:val="24"/>
          <w:szCs w:val="24"/>
        </w:rPr>
        <w:t>乙方运输到施工现场的所有材料及部件均应通过甲方人员检查验收，如乙方使用未经甲方检查、验收的材料及部件，除拆除未经检查的材料及部件外，承担施工管理违约责任。每出现一次，向甲方赔付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BE2999" w:rsidRDefault="00AE1236" w:rsidP="00690DAF">
      <w:pPr>
        <w:adjustRightInd w:val="0"/>
        <w:spacing w:line="400" w:lineRule="exact"/>
        <w:ind w:firstLineChars="200" w:firstLine="480"/>
        <w:jc w:val="left"/>
        <w:rPr>
          <w:sz w:val="24"/>
          <w:szCs w:val="24"/>
        </w:rPr>
      </w:pPr>
      <w:r>
        <w:rPr>
          <w:rFonts w:hint="eastAsia"/>
          <w:sz w:val="24"/>
          <w:szCs w:val="24"/>
        </w:rPr>
        <w:t>2.2</w:t>
      </w:r>
      <w:r>
        <w:rPr>
          <w:rFonts w:hint="eastAsia"/>
          <w:sz w:val="24"/>
          <w:szCs w:val="24"/>
        </w:rPr>
        <w:t>如甲方的现场检查中发现某一工序施工不规范，或某一部位施工质量不合格，将提出警告，再次法相同类事件，乙方将承担质量违约责任，向甲方支付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BE2999" w:rsidRDefault="00AE1236" w:rsidP="00690DAF">
      <w:pPr>
        <w:adjustRightInd w:val="0"/>
        <w:spacing w:line="400" w:lineRule="exact"/>
        <w:ind w:firstLineChars="200" w:firstLine="480"/>
        <w:jc w:val="left"/>
        <w:rPr>
          <w:sz w:val="24"/>
          <w:szCs w:val="24"/>
        </w:rPr>
      </w:pPr>
      <w:r>
        <w:rPr>
          <w:rFonts w:hint="eastAsia"/>
          <w:sz w:val="24"/>
          <w:szCs w:val="24"/>
        </w:rPr>
        <w:t>2.3</w:t>
      </w:r>
      <w:r>
        <w:rPr>
          <w:rFonts w:hint="eastAsia"/>
          <w:sz w:val="24"/>
          <w:szCs w:val="24"/>
        </w:rPr>
        <w:t>甲方将对乙方施工的设备进行质量检查，如在检查中发现吊挂件制作质量不合格，或有安全隐患，乙方按施工质量管理条款承担施工质量违约责任；</w:t>
      </w:r>
    </w:p>
    <w:p w:rsidR="00BE2999" w:rsidRDefault="00AE1236" w:rsidP="00690DAF">
      <w:pPr>
        <w:adjustRightInd w:val="0"/>
        <w:spacing w:line="400" w:lineRule="exact"/>
        <w:ind w:firstLineChars="200" w:firstLine="480"/>
        <w:jc w:val="left"/>
        <w:rPr>
          <w:sz w:val="24"/>
          <w:szCs w:val="24"/>
        </w:rPr>
      </w:pPr>
      <w:r>
        <w:rPr>
          <w:rFonts w:hint="eastAsia"/>
          <w:sz w:val="24"/>
          <w:szCs w:val="24"/>
        </w:rPr>
        <w:t>2.4</w:t>
      </w:r>
      <w:r>
        <w:rPr>
          <w:rFonts w:hint="eastAsia"/>
          <w:sz w:val="24"/>
          <w:szCs w:val="24"/>
        </w:rPr>
        <w:t>如在项目验收时发现施工质量不合格，施工单位整改后仍达不到合同要求，甲方将对此项目降价接收，根据质量违约情况降低合同价格</w:t>
      </w:r>
      <w:r>
        <w:rPr>
          <w:rFonts w:hint="eastAsia"/>
          <w:sz w:val="24"/>
          <w:szCs w:val="24"/>
        </w:rPr>
        <w:t>5%</w:t>
      </w:r>
      <w:r>
        <w:rPr>
          <w:rFonts w:hint="eastAsia"/>
          <w:sz w:val="24"/>
          <w:szCs w:val="24"/>
        </w:rPr>
        <w:t>—</w:t>
      </w:r>
      <w:r>
        <w:rPr>
          <w:rFonts w:hint="eastAsia"/>
          <w:sz w:val="24"/>
          <w:szCs w:val="24"/>
        </w:rPr>
        <w:t>20%</w:t>
      </w:r>
      <w:r>
        <w:rPr>
          <w:rFonts w:hint="eastAsia"/>
          <w:sz w:val="24"/>
          <w:szCs w:val="24"/>
        </w:rPr>
        <w:t>；</w:t>
      </w:r>
    </w:p>
    <w:p w:rsidR="00BE2999" w:rsidRDefault="00AE1236" w:rsidP="00690DAF">
      <w:pPr>
        <w:adjustRightInd w:val="0"/>
        <w:spacing w:line="400" w:lineRule="exact"/>
        <w:ind w:firstLineChars="200" w:firstLine="480"/>
        <w:jc w:val="left"/>
        <w:rPr>
          <w:sz w:val="24"/>
          <w:szCs w:val="24"/>
        </w:rPr>
      </w:pPr>
      <w:r>
        <w:rPr>
          <w:rFonts w:hint="eastAsia"/>
          <w:sz w:val="24"/>
          <w:szCs w:val="24"/>
        </w:rPr>
        <w:t>3</w:t>
      </w:r>
      <w:r>
        <w:rPr>
          <w:rFonts w:hint="eastAsia"/>
          <w:sz w:val="24"/>
          <w:szCs w:val="24"/>
        </w:rPr>
        <w:t>、施工进度违约</w:t>
      </w:r>
    </w:p>
    <w:p w:rsidR="00BE2999" w:rsidRDefault="00AE1236" w:rsidP="00690DAF">
      <w:pPr>
        <w:adjustRightInd w:val="0"/>
        <w:spacing w:line="400" w:lineRule="exact"/>
        <w:ind w:firstLineChars="200" w:firstLine="480"/>
        <w:jc w:val="left"/>
        <w:rPr>
          <w:sz w:val="24"/>
          <w:szCs w:val="24"/>
        </w:rPr>
      </w:pPr>
      <w:r>
        <w:rPr>
          <w:rFonts w:hint="eastAsia"/>
          <w:sz w:val="24"/>
          <w:szCs w:val="24"/>
        </w:rPr>
        <w:t xml:space="preserve">3.1 </w:t>
      </w:r>
      <w:r>
        <w:rPr>
          <w:rFonts w:hint="eastAsia"/>
          <w:sz w:val="24"/>
          <w:szCs w:val="24"/>
        </w:rPr>
        <w:t>甲方承诺各区域施工现场具备公用工程安装条件的时间见本协议第七条施工工期，如因甲方施工现场不具备安装条件，工期顺延；因甲方付款拖期，工期顺延；</w:t>
      </w:r>
    </w:p>
    <w:p w:rsidR="00BE2999" w:rsidRDefault="00AE1236" w:rsidP="00690DAF">
      <w:pPr>
        <w:adjustRightInd w:val="0"/>
        <w:spacing w:line="400" w:lineRule="exact"/>
        <w:ind w:firstLineChars="200" w:firstLine="480"/>
        <w:jc w:val="left"/>
        <w:rPr>
          <w:rFonts w:asciiTheme="minorEastAsia" w:hAnsiTheme="minorEastAsia"/>
          <w:sz w:val="24"/>
          <w:szCs w:val="24"/>
        </w:rPr>
      </w:pPr>
      <w:r>
        <w:rPr>
          <w:rFonts w:hint="eastAsia"/>
          <w:sz w:val="24"/>
          <w:szCs w:val="24"/>
        </w:rPr>
        <w:t>3</w:t>
      </w:r>
      <w:r>
        <w:rPr>
          <w:sz w:val="24"/>
          <w:szCs w:val="24"/>
        </w:rPr>
        <w:t>.2</w:t>
      </w:r>
      <w:r>
        <w:rPr>
          <w:rFonts w:hint="eastAsia"/>
          <w:sz w:val="24"/>
          <w:szCs w:val="24"/>
        </w:rPr>
        <w:t>除不可抗力外，因乙方原因逾期竣工，将承担合同金额</w:t>
      </w:r>
      <w:r>
        <w:rPr>
          <w:rFonts w:hint="eastAsia"/>
          <w:sz w:val="24"/>
          <w:szCs w:val="24"/>
        </w:rPr>
        <w:t>1</w:t>
      </w:r>
      <w:r>
        <w:rPr>
          <w:rFonts w:asciiTheme="minorEastAsia" w:hAnsiTheme="minorEastAsia" w:hint="eastAsia"/>
          <w:sz w:val="24"/>
          <w:szCs w:val="24"/>
        </w:rPr>
        <w:t>‰/天的违约金（低于5</w:t>
      </w:r>
      <w:r>
        <w:rPr>
          <w:rFonts w:asciiTheme="minorEastAsia" w:hAnsiTheme="minorEastAsia"/>
          <w:sz w:val="24"/>
          <w:szCs w:val="24"/>
        </w:rPr>
        <w:t>000</w:t>
      </w:r>
      <w:r>
        <w:rPr>
          <w:rFonts w:asciiTheme="minorEastAsia" w:hAnsiTheme="minorEastAsia" w:hint="eastAsia"/>
          <w:sz w:val="24"/>
          <w:szCs w:val="24"/>
        </w:rPr>
        <w:t>元/天按5</w:t>
      </w:r>
      <w:r>
        <w:rPr>
          <w:rFonts w:asciiTheme="minorEastAsia" w:hAnsiTheme="minorEastAsia"/>
          <w:sz w:val="24"/>
          <w:szCs w:val="24"/>
        </w:rPr>
        <w:t>000</w:t>
      </w:r>
      <w:r>
        <w:rPr>
          <w:rFonts w:asciiTheme="minorEastAsia" w:hAnsiTheme="minorEastAsia" w:hint="eastAsia"/>
          <w:sz w:val="24"/>
          <w:szCs w:val="24"/>
        </w:rPr>
        <w:t>元/天计算）；至合同金额5%为违约金上限，如违约金已达到上限仍未竣工，甲方有权停止乙方施工，解除合同，委托监理公司统计乙方已完成的施工质量合格的工程量，进行结算。如甲方因此与乙方解除合同，乙方承担合同金额2</w:t>
      </w:r>
      <w:r>
        <w:rPr>
          <w:rFonts w:asciiTheme="minorEastAsia" w:hAnsiTheme="minorEastAsia"/>
          <w:sz w:val="24"/>
          <w:szCs w:val="24"/>
        </w:rPr>
        <w:t>0</w:t>
      </w:r>
      <w:r>
        <w:rPr>
          <w:rFonts w:asciiTheme="minorEastAsia" w:hAnsiTheme="minorEastAsia" w:hint="eastAsia"/>
          <w:sz w:val="24"/>
          <w:szCs w:val="24"/>
        </w:rPr>
        <w:t>%的违约金，并且甲方有权追诉乙方逾期竣工给甲方造成的其他损失；</w:t>
      </w:r>
    </w:p>
    <w:p w:rsidR="00BE2999" w:rsidRDefault="00BE2999" w:rsidP="00690DAF">
      <w:pPr>
        <w:adjustRightInd w:val="0"/>
        <w:snapToGrid w:val="0"/>
        <w:spacing w:beforeLines="20" w:before="62" w:afterLines="20" w:after="62" w:line="480" w:lineRule="exact"/>
        <w:ind w:firstLineChars="200" w:firstLine="480"/>
        <w:rPr>
          <w:rFonts w:ascii="宋体" w:hAnsi="宋体"/>
          <w:sz w:val="24"/>
        </w:rPr>
      </w:pPr>
    </w:p>
    <w:p w:rsidR="00BE2999" w:rsidRDefault="00BE2999" w:rsidP="00690DAF">
      <w:pPr>
        <w:adjustRightInd w:val="0"/>
        <w:spacing w:line="360" w:lineRule="auto"/>
        <w:ind w:firstLineChars="200" w:firstLine="480"/>
        <w:rPr>
          <w:sz w:val="24"/>
          <w:szCs w:val="24"/>
        </w:rPr>
      </w:pPr>
    </w:p>
    <w:sectPr w:rsidR="00BE2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4D" w:rsidRDefault="001F304D" w:rsidP="00B71BC4">
      <w:r>
        <w:separator/>
      </w:r>
    </w:p>
  </w:endnote>
  <w:endnote w:type="continuationSeparator" w:id="0">
    <w:p w:rsidR="001F304D" w:rsidRDefault="001F304D" w:rsidP="00B7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Courier New"/>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IDFont+F1">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4D" w:rsidRDefault="001F304D" w:rsidP="00B71BC4">
      <w:r>
        <w:separator/>
      </w:r>
    </w:p>
  </w:footnote>
  <w:footnote w:type="continuationSeparator" w:id="0">
    <w:p w:rsidR="001F304D" w:rsidRDefault="001F304D" w:rsidP="00B71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EB3C8"/>
    <w:multiLevelType w:val="singleLevel"/>
    <w:tmpl w:val="A61EB3C8"/>
    <w:lvl w:ilvl="0">
      <w:start w:val="1"/>
      <w:numFmt w:val="decimal"/>
      <w:lvlText w:val="%1."/>
      <w:lvlJc w:val="left"/>
      <w:pPr>
        <w:tabs>
          <w:tab w:val="left" w:pos="312"/>
        </w:tabs>
      </w:pPr>
    </w:lvl>
  </w:abstractNum>
  <w:abstractNum w:abstractNumId="1" w15:restartNumberingAfterBreak="0">
    <w:nsid w:val="E9655E7D"/>
    <w:multiLevelType w:val="singleLevel"/>
    <w:tmpl w:val="E9655E7D"/>
    <w:lvl w:ilvl="0">
      <w:start w:val="5"/>
      <w:numFmt w:val="chineseCounting"/>
      <w:suff w:val="space"/>
      <w:lvlText w:val="第%1章"/>
      <w:lvlJc w:val="left"/>
      <w:rPr>
        <w:rFonts w:hint="eastAsia"/>
      </w:rPr>
    </w:lvl>
  </w:abstractNum>
  <w:abstractNum w:abstractNumId="2" w15:restartNumberingAfterBreak="0">
    <w:nsid w:val="E9B8E907"/>
    <w:multiLevelType w:val="singleLevel"/>
    <w:tmpl w:val="E9B8E907"/>
    <w:lvl w:ilvl="0">
      <w:start w:val="9"/>
      <w:numFmt w:val="chineseCounting"/>
      <w:suff w:val="space"/>
      <w:lvlText w:val="第%1章"/>
      <w:lvlJc w:val="left"/>
      <w:rPr>
        <w:rFonts w:hint="eastAsia"/>
      </w:rPr>
    </w:lvl>
  </w:abstractNum>
  <w:abstractNum w:abstractNumId="3" w15:restartNumberingAfterBreak="0">
    <w:nsid w:val="FEEB6CB7"/>
    <w:multiLevelType w:val="singleLevel"/>
    <w:tmpl w:val="FEEB6CB7"/>
    <w:lvl w:ilvl="0">
      <w:start w:val="6"/>
      <w:numFmt w:val="chineseCounting"/>
      <w:suff w:val="space"/>
      <w:lvlText w:val="第%1章"/>
      <w:lvlJc w:val="left"/>
      <w:rPr>
        <w:rFonts w:hint="eastAsia"/>
      </w:rPr>
    </w:lvl>
  </w:abstractNum>
  <w:abstractNum w:abstractNumId="4" w15:restartNumberingAfterBreak="0">
    <w:nsid w:val="01F715A4"/>
    <w:multiLevelType w:val="hybridMultilevel"/>
    <w:tmpl w:val="A2FC28B8"/>
    <w:lvl w:ilvl="0" w:tplc="8A044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3E713B"/>
    <w:multiLevelType w:val="multilevel"/>
    <w:tmpl w:val="1A3E713B"/>
    <w:lvl w:ilvl="0">
      <w:start w:val="2"/>
      <w:numFmt w:val="decimal"/>
      <w:lvlText w:val="%1、"/>
      <w:lvlJc w:val="left"/>
      <w:pPr>
        <w:ind w:left="540" w:hanging="435"/>
      </w:pPr>
      <w:rPr>
        <w:rFonts w:asciiTheme="minorHAnsi" w:eastAsiaTheme="minorEastAsia" w:hAnsiTheme="minorHAnsi" w:hint="default"/>
        <w:sz w:val="28"/>
        <w:szCs w:val="28"/>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6" w15:restartNumberingAfterBreak="0">
    <w:nsid w:val="24AA43D7"/>
    <w:multiLevelType w:val="hybridMultilevel"/>
    <w:tmpl w:val="B8C61136"/>
    <w:lvl w:ilvl="0" w:tplc="8188BF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001ECF"/>
    <w:multiLevelType w:val="multilevel"/>
    <w:tmpl w:val="25001ECF"/>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pStyle w:val="3"/>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3A0E6FA1"/>
    <w:multiLevelType w:val="multilevel"/>
    <w:tmpl w:val="3A0E6FA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9D744D6"/>
    <w:multiLevelType w:val="singleLevel"/>
    <w:tmpl w:val="59D744D6"/>
    <w:lvl w:ilvl="0">
      <w:start w:val="4"/>
      <w:numFmt w:val="decimal"/>
      <w:suff w:val="nothing"/>
      <w:lvlText w:val="（%1）"/>
      <w:lvlJc w:val="left"/>
    </w:lvl>
  </w:abstractNum>
  <w:abstractNum w:abstractNumId="10" w15:restartNumberingAfterBreak="0">
    <w:nsid w:val="6061E235"/>
    <w:multiLevelType w:val="singleLevel"/>
    <w:tmpl w:val="6061E235"/>
    <w:lvl w:ilvl="0">
      <w:start w:val="1"/>
      <w:numFmt w:val="decimal"/>
      <w:suff w:val="space"/>
      <w:lvlText w:val="%1."/>
      <w:lvlJc w:val="left"/>
    </w:lvl>
  </w:abstractNum>
  <w:abstractNum w:abstractNumId="11" w15:restartNumberingAfterBreak="0">
    <w:nsid w:val="649B4D74"/>
    <w:multiLevelType w:val="multilevel"/>
    <w:tmpl w:val="649B4D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B8E20B2"/>
    <w:multiLevelType w:val="singleLevel"/>
    <w:tmpl w:val="6B8E20B2"/>
    <w:lvl w:ilvl="0">
      <w:start w:val="7"/>
      <w:numFmt w:val="decimal"/>
      <w:suff w:val="space"/>
      <w:lvlText w:val="%1."/>
      <w:lvlJc w:val="left"/>
    </w:lvl>
  </w:abstractNum>
  <w:num w:numId="1">
    <w:abstractNumId w:val="7"/>
  </w:num>
  <w:num w:numId="2">
    <w:abstractNumId w:val="5"/>
  </w:num>
  <w:num w:numId="3">
    <w:abstractNumId w:val="8"/>
  </w:num>
  <w:num w:numId="4">
    <w:abstractNumId w:val="0"/>
  </w:num>
  <w:num w:numId="5">
    <w:abstractNumId w:val="10"/>
  </w:num>
  <w:num w:numId="6">
    <w:abstractNumId w:val="12"/>
  </w:num>
  <w:num w:numId="7">
    <w:abstractNumId w:val="1"/>
  </w:num>
  <w:num w:numId="8">
    <w:abstractNumId w:val="3"/>
  </w:num>
  <w:num w:numId="9">
    <w:abstractNumId w:val="11"/>
  </w:num>
  <w:num w:numId="10">
    <w:abstractNumId w:val="2"/>
  </w:num>
  <w:num w:numId="11">
    <w:abstractNumId w:val="4"/>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FF"/>
    <w:rsid w:val="000267D6"/>
    <w:rsid w:val="0004057C"/>
    <w:rsid w:val="00043B13"/>
    <w:rsid w:val="00062B01"/>
    <w:rsid w:val="00093374"/>
    <w:rsid w:val="000B52FF"/>
    <w:rsid w:val="000D7893"/>
    <w:rsid w:val="001005E7"/>
    <w:rsid w:val="001168FB"/>
    <w:rsid w:val="00117BD7"/>
    <w:rsid w:val="00122E37"/>
    <w:rsid w:val="001406E5"/>
    <w:rsid w:val="00141EB4"/>
    <w:rsid w:val="00143CE5"/>
    <w:rsid w:val="001B148D"/>
    <w:rsid w:val="001B639E"/>
    <w:rsid w:val="001F304D"/>
    <w:rsid w:val="001F768B"/>
    <w:rsid w:val="002050A0"/>
    <w:rsid w:val="00206B7A"/>
    <w:rsid w:val="0023599C"/>
    <w:rsid w:val="002376F8"/>
    <w:rsid w:val="00257F90"/>
    <w:rsid w:val="00265AD8"/>
    <w:rsid w:val="00277B99"/>
    <w:rsid w:val="002912D1"/>
    <w:rsid w:val="002A1C70"/>
    <w:rsid w:val="002E737A"/>
    <w:rsid w:val="00307466"/>
    <w:rsid w:val="0031364A"/>
    <w:rsid w:val="00331CF7"/>
    <w:rsid w:val="00332D83"/>
    <w:rsid w:val="0033378A"/>
    <w:rsid w:val="00375ECF"/>
    <w:rsid w:val="003775EC"/>
    <w:rsid w:val="0038751B"/>
    <w:rsid w:val="003A0701"/>
    <w:rsid w:val="003D57C0"/>
    <w:rsid w:val="003E7406"/>
    <w:rsid w:val="003F6DF3"/>
    <w:rsid w:val="00404E90"/>
    <w:rsid w:val="00441934"/>
    <w:rsid w:val="004B0626"/>
    <w:rsid w:val="004B497A"/>
    <w:rsid w:val="004D0748"/>
    <w:rsid w:val="004E54C2"/>
    <w:rsid w:val="004E64FF"/>
    <w:rsid w:val="00500060"/>
    <w:rsid w:val="0050341A"/>
    <w:rsid w:val="00504391"/>
    <w:rsid w:val="00516252"/>
    <w:rsid w:val="005527BA"/>
    <w:rsid w:val="00574D9C"/>
    <w:rsid w:val="005878BF"/>
    <w:rsid w:val="005A6987"/>
    <w:rsid w:val="005B18C0"/>
    <w:rsid w:val="005E5B50"/>
    <w:rsid w:val="005F6E19"/>
    <w:rsid w:val="00607A99"/>
    <w:rsid w:val="00610FBB"/>
    <w:rsid w:val="00616BC6"/>
    <w:rsid w:val="00635351"/>
    <w:rsid w:val="00642496"/>
    <w:rsid w:val="0066335F"/>
    <w:rsid w:val="0066610F"/>
    <w:rsid w:val="00667D25"/>
    <w:rsid w:val="00670AAE"/>
    <w:rsid w:val="00671149"/>
    <w:rsid w:val="00673001"/>
    <w:rsid w:val="00681537"/>
    <w:rsid w:val="0068674C"/>
    <w:rsid w:val="00690DAF"/>
    <w:rsid w:val="006F754C"/>
    <w:rsid w:val="00705B62"/>
    <w:rsid w:val="00716531"/>
    <w:rsid w:val="00723C0A"/>
    <w:rsid w:val="0072509E"/>
    <w:rsid w:val="00732769"/>
    <w:rsid w:val="00733712"/>
    <w:rsid w:val="00761139"/>
    <w:rsid w:val="00764965"/>
    <w:rsid w:val="007743D9"/>
    <w:rsid w:val="00797ADA"/>
    <w:rsid w:val="007A1C73"/>
    <w:rsid w:val="007C5997"/>
    <w:rsid w:val="007D668F"/>
    <w:rsid w:val="0083134D"/>
    <w:rsid w:val="00837567"/>
    <w:rsid w:val="00846D90"/>
    <w:rsid w:val="00854123"/>
    <w:rsid w:val="00854436"/>
    <w:rsid w:val="00865260"/>
    <w:rsid w:val="00871FA3"/>
    <w:rsid w:val="0087741A"/>
    <w:rsid w:val="00883DA7"/>
    <w:rsid w:val="00885968"/>
    <w:rsid w:val="0088696D"/>
    <w:rsid w:val="00892DC5"/>
    <w:rsid w:val="008A4E7C"/>
    <w:rsid w:val="008E5782"/>
    <w:rsid w:val="008F35F5"/>
    <w:rsid w:val="008F52B2"/>
    <w:rsid w:val="009101A6"/>
    <w:rsid w:val="00917CAC"/>
    <w:rsid w:val="0092053B"/>
    <w:rsid w:val="00921A06"/>
    <w:rsid w:val="00955373"/>
    <w:rsid w:val="009671B2"/>
    <w:rsid w:val="009C295C"/>
    <w:rsid w:val="009D1179"/>
    <w:rsid w:val="009D44C5"/>
    <w:rsid w:val="009E1CA0"/>
    <w:rsid w:val="009E5619"/>
    <w:rsid w:val="009F320D"/>
    <w:rsid w:val="00A03B68"/>
    <w:rsid w:val="00A12957"/>
    <w:rsid w:val="00A1488C"/>
    <w:rsid w:val="00A30AEC"/>
    <w:rsid w:val="00A47D92"/>
    <w:rsid w:val="00A92DFC"/>
    <w:rsid w:val="00AA18E0"/>
    <w:rsid w:val="00AA4F88"/>
    <w:rsid w:val="00AC466E"/>
    <w:rsid w:val="00AC72C5"/>
    <w:rsid w:val="00AE1236"/>
    <w:rsid w:val="00B14770"/>
    <w:rsid w:val="00B166B7"/>
    <w:rsid w:val="00B30253"/>
    <w:rsid w:val="00B30ADB"/>
    <w:rsid w:val="00B34C19"/>
    <w:rsid w:val="00B35588"/>
    <w:rsid w:val="00B36284"/>
    <w:rsid w:val="00B37114"/>
    <w:rsid w:val="00B64628"/>
    <w:rsid w:val="00B71BC4"/>
    <w:rsid w:val="00B750CD"/>
    <w:rsid w:val="00B90858"/>
    <w:rsid w:val="00B94483"/>
    <w:rsid w:val="00BC5ABF"/>
    <w:rsid w:val="00BE263D"/>
    <w:rsid w:val="00BE2999"/>
    <w:rsid w:val="00C53901"/>
    <w:rsid w:val="00C65D0D"/>
    <w:rsid w:val="00CA03F6"/>
    <w:rsid w:val="00CA597C"/>
    <w:rsid w:val="00CB12CD"/>
    <w:rsid w:val="00CF595A"/>
    <w:rsid w:val="00D020DA"/>
    <w:rsid w:val="00D02DEC"/>
    <w:rsid w:val="00D03CB3"/>
    <w:rsid w:val="00D56EC3"/>
    <w:rsid w:val="00D6064A"/>
    <w:rsid w:val="00D72535"/>
    <w:rsid w:val="00D739C8"/>
    <w:rsid w:val="00D76A46"/>
    <w:rsid w:val="00D82D75"/>
    <w:rsid w:val="00D851E4"/>
    <w:rsid w:val="00D93203"/>
    <w:rsid w:val="00DC47C8"/>
    <w:rsid w:val="00DC4CD8"/>
    <w:rsid w:val="00DD0A70"/>
    <w:rsid w:val="00DE19AA"/>
    <w:rsid w:val="00DE44A2"/>
    <w:rsid w:val="00DF6CBE"/>
    <w:rsid w:val="00E0015A"/>
    <w:rsid w:val="00E17D4C"/>
    <w:rsid w:val="00E26B84"/>
    <w:rsid w:val="00E346CA"/>
    <w:rsid w:val="00EC6025"/>
    <w:rsid w:val="00EE4F9D"/>
    <w:rsid w:val="00EF207B"/>
    <w:rsid w:val="00F02D35"/>
    <w:rsid w:val="00F37E5C"/>
    <w:rsid w:val="00F41C13"/>
    <w:rsid w:val="00F661D7"/>
    <w:rsid w:val="00F73F0B"/>
    <w:rsid w:val="00F93488"/>
    <w:rsid w:val="00FB7360"/>
    <w:rsid w:val="00FC44E3"/>
    <w:rsid w:val="00FD7617"/>
    <w:rsid w:val="00FE2F3A"/>
    <w:rsid w:val="23DF3A77"/>
    <w:rsid w:val="358B3CFB"/>
    <w:rsid w:val="4B3D4330"/>
    <w:rsid w:val="4DB35347"/>
    <w:rsid w:val="6FDE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F4C80"/>
  <w15:docId w15:val="{3BAC41BB-F4C1-4953-B5EB-8325AFE3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0"/>
    <w:link w:val="30"/>
    <w:uiPriority w:val="9"/>
    <w:qFormat/>
    <w:pPr>
      <w:keepNext/>
      <w:keepLines/>
      <w:widowControl/>
      <w:numPr>
        <w:ilvl w:val="2"/>
        <w:numId w:val="1"/>
      </w:numPr>
      <w:tabs>
        <w:tab w:val="left" w:pos="720"/>
      </w:tabs>
      <w:spacing w:before="120" w:after="120" w:line="360" w:lineRule="auto"/>
      <w:jc w:val="center"/>
      <w:outlineLvl w:val="2"/>
    </w:pPr>
    <w:rPr>
      <w:rFonts w:ascii="Times New Roman" w:eastAsia="宋体" w:hAnsi="Times New Roman" w:cs="Times New Roman"/>
      <w:b/>
      <w:kern w:val="0"/>
      <w:sz w:val="32"/>
      <w:szCs w:val="20"/>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annotation text"/>
    <w:basedOn w:val="a"/>
    <w:link w:val="a5"/>
    <w:pPr>
      <w:adjustRightInd w:val="0"/>
      <w:spacing w:line="360" w:lineRule="atLeast"/>
      <w:jc w:val="left"/>
      <w:textAlignment w:val="baseline"/>
    </w:pPr>
    <w:rPr>
      <w:sz w:val="24"/>
    </w:rPr>
  </w:style>
  <w:style w:type="paragraph" w:styleId="a6">
    <w:name w:val="Body Text"/>
    <w:basedOn w:val="a"/>
    <w:link w:val="a7"/>
    <w:pPr>
      <w:spacing w:after="120"/>
    </w:pPr>
    <w:rPr>
      <w:szCs w:val="24"/>
    </w:rPr>
  </w:style>
  <w:style w:type="paragraph" w:styleId="a8">
    <w:name w:val="Plain Text"/>
    <w:basedOn w:val="a"/>
    <w:link w:val="a9"/>
    <w:rPr>
      <w:rFonts w:ascii="宋体" w:eastAsia="宋体" w:hAnsi="Courier New" w:cs="Arial"/>
      <w:b/>
      <w:bCs/>
      <w:caps/>
      <w:sz w:val="24"/>
      <w:szCs w:val="24"/>
    </w:rPr>
  </w:style>
  <w:style w:type="paragraph" w:styleId="aa">
    <w:name w:val="Balloon Text"/>
    <w:basedOn w:val="a"/>
    <w:link w:val="ab"/>
    <w:uiPriority w:val="99"/>
    <w:semiHidden/>
    <w:unhideWhenUsed/>
    <w:rPr>
      <w:sz w:val="18"/>
      <w:szCs w:val="18"/>
    </w:rPr>
  </w:style>
  <w:style w:type="paragraph" w:styleId="ac">
    <w:name w:val="footer"/>
    <w:basedOn w:val="a"/>
    <w:link w:val="ad"/>
    <w:uiPriority w:val="99"/>
    <w:unhideWhenUsed/>
    <w:pPr>
      <w:tabs>
        <w:tab w:val="center" w:pos="4153"/>
        <w:tab w:val="right" w:pos="8306"/>
      </w:tabs>
      <w:snapToGrid w:val="0"/>
      <w:jc w:val="left"/>
    </w:pPr>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pPr>
      <w:widowControl/>
      <w:overflowPunct w:val="0"/>
      <w:autoSpaceDE w:val="0"/>
      <w:autoSpaceDN w:val="0"/>
      <w:adjustRightInd w:val="0"/>
      <w:spacing w:line="360" w:lineRule="auto"/>
      <w:ind w:firstLine="540"/>
      <w:textAlignment w:val="baseline"/>
    </w:pPr>
    <w:rPr>
      <w:rFonts w:ascii="宋体" w:hAnsi="MS Sans Serif"/>
      <w:color w:val="000000"/>
      <w:sz w:val="24"/>
    </w:rPr>
  </w:style>
  <w:style w:type="paragraph" w:styleId="af0">
    <w:name w:val="Normal (Web)"/>
    <w:basedOn w:val="a"/>
    <w:pPr>
      <w:widowControl/>
      <w:spacing w:before="100" w:beforeAutospacing="1" w:after="100" w:afterAutospacing="1" w:line="280" w:lineRule="atLeast"/>
      <w:jc w:val="left"/>
    </w:pPr>
    <w:rPr>
      <w:rFonts w:ascii="宋体" w:hAnsi="宋体" w:cs="宋体"/>
      <w:kern w:val="0"/>
      <w:sz w:val="28"/>
      <w:szCs w:val="28"/>
    </w:rPr>
  </w:style>
  <w:style w:type="table" w:styleId="af1">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rPr>
      <w:sz w:val="18"/>
      <w:szCs w:val="18"/>
    </w:rPr>
  </w:style>
  <w:style w:type="paragraph" w:styleId="af2">
    <w:name w:val="List Paragraph"/>
    <w:basedOn w:val="a"/>
    <w:uiPriority w:val="34"/>
    <w:qFormat/>
    <w:pPr>
      <w:ind w:firstLineChars="200" w:firstLine="420"/>
    </w:pPr>
  </w:style>
  <w:style w:type="character" w:customStyle="1" w:styleId="a9">
    <w:name w:val="纯文本 字符"/>
    <w:link w:val="a8"/>
    <w:rPr>
      <w:rFonts w:ascii="宋体" w:eastAsia="宋体" w:hAnsi="Courier New" w:cs="Arial"/>
      <w:b/>
      <w:bCs/>
      <w:caps/>
      <w:sz w:val="24"/>
      <w:szCs w:val="24"/>
    </w:rPr>
  </w:style>
  <w:style w:type="character" w:customStyle="1" w:styleId="Char">
    <w:name w:val="纯文本 Char"/>
    <w:basedOn w:val="a1"/>
    <w:uiPriority w:val="99"/>
    <w:semiHidden/>
    <w:rPr>
      <w:rFonts w:ascii="宋体" w:eastAsia="宋体" w:hAnsi="Courier New" w:cs="Courier New"/>
      <w:szCs w:val="21"/>
    </w:rPr>
  </w:style>
  <w:style w:type="character" w:customStyle="1" w:styleId="30">
    <w:name w:val="标题 3 字符"/>
    <w:basedOn w:val="a1"/>
    <w:link w:val="3"/>
    <w:uiPriority w:val="9"/>
    <w:rPr>
      <w:rFonts w:ascii="Times New Roman" w:eastAsia="宋体" w:hAnsi="Times New Roman" w:cs="Times New Roman"/>
      <w:b/>
      <w:kern w:val="0"/>
      <w:sz w:val="32"/>
      <w:szCs w:val="20"/>
      <w:lang w:val="zh-CN" w:eastAsia="zh-CN"/>
    </w:rPr>
  </w:style>
  <w:style w:type="character" w:customStyle="1" w:styleId="a5">
    <w:name w:val="批注文字 字符"/>
    <w:link w:val="a4"/>
    <w:rPr>
      <w:sz w:val="24"/>
    </w:rPr>
  </w:style>
  <w:style w:type="character" w:customStyle="1" w:styleId="Char1">
    <w:name w:val="批注文字 Char1"/>
    <w:basedOn w:val="a1"/>
    <w:uiPriority w:val="99"/>
    <w:semiHidden/>
  </w:style>
  <w:style w:type="character" w:customStyle="1" w:styleId="50">
    <w:name w:val="标题 5 字符"/>
    <w:basedOn w:val="a1"/>
    <w:link w:val="5"/>
    <w:uiPriority w:val="9"/>
    <w:semiHidden/>
    <w:rPr>
      <w:b/>
      <w:bCs/>
      <w:sz w:val="28"/>
      <w:szCs w:val="28"/>
    </w:rPr>
  </w:style>
  <w:style w:type="character" w:customStyle="1" w:styleId="32">
    <w:name w:val="正文文本缩进 3 字符"/>
    <w:link w:val="31"/>
    <w:rPr>
      <w:rFonts w:ascii="宋体" w:hAnsi="MS Sans Serif"/>
      <w:color w:val="000000"/>
      <w:sz w:val="24"/>
    </w:rPr>
  </w:style>
  <w:style w:type="character" w:customStyle="1" w:styleId="3Char1">
    <w:name w:val="正文文本缩进 3 Char1"/>
    <w:basedOn w:val="a1"/>
    <w:uiPriority w:val="99"/>
    <w:semiHidden/>
    <w:rPr>
      <w:sz w:val="16"/>
      <w:szCs w:val="16"/>
    </w:rPr>
  </w:style>
  <w:style w:type="character" w:customStyle="1" w:styleId="Char10">
    <w:name w:val="页脚 Char1"/>
    <w:rPr>
      <w:kern w:val="2"/>
      <w:sz w:val="18"/>
      <w:szCs w:val="18"/>
    </w:rPr>
  </w:style>
  <w:style w:type="character" w:customStyle="1" w:styleId="a7">
    <w:name w:val="正文文本 字符"/>
    <w:link w:val="a6"/>
    <w:rPr>
      <w:szCs w:val="24"/>
    </w:rPr>
  </w:style>
  <w:style w:type="character" w:customStyle="1" w:styleId="Char11">
    <w:name w:val="正文文本 Char1"/>
    <w:basedOn w:val="a1"/>
    <w:uiPriority w:val="99"/>
    <w:semiHidden/>
  </w:style>
  <w:style w:type="character" w:customStyle="1" w:styleId="ab">
    <w:name w:val="批注框文本 字符"/>
    <w:basedOn w:val="a1"/>
    <w:link w:val="aa"/>
    <w:uiPriority w:val="99"/>
    <w:semiHidden/>
    <w:rPr>
      <w:sz w:val="18"/>
      <w:szCs w:val="18"/>
    </w:rPr>
  </w:style>
  <w:style w:type="character" w:styleId="af3">
    <w:name w:val="Hyperlink"/>
    <w:basedOn w:val="a1"/>
    <w:uiPriority w:val="99"/>
    <w:semiHidden/>
    <w:unhideWhenUsed/>
    <w:rsid w:val="0031364A"/>
    <w:rPr>
      <w:strike w:val="0"/>
      <w:dstrike w:val="0"/>
      <w:color w:val="333333"/>
      <w:sz w:val="21"/>
      <w:szCs w:val="21"/>
      <w:u w:val="none"/>
      <w:effect w:val="none"/>
    </w:rPr>
  </w:style>
  <w:style w:type="paragraph" w:styleId="2">
    <w:name w:val="Body Text Indent 2"/>
    <w:basedOn w:val="a"/>
    <w:link w:val="20"/>
    <w:uiPriority w:val="99"/>
    <w:semiHidden/>
    <w:unhideWhenUsed/>
    <w:rsid w:val="009101A6"/>
    <w:pPr>
      <w:spacing w:after="120" w:line="480" w:lineRule="auto"/>
      <w:ind w:leftChars="200" w:left="420"/>
    </w:pPr>
  </w:style>
  <w:style w:type="character" w:customStyle="1" w:styleId="20">
    <w:name w:val="正文文本缩进 2 字符"/>
    <w:basedOn w:val="a1"/>
    <w:link w:val="2"/>
    <w:uiPriority w:val="99"/>
    <w:semiHidden/>
    <w:rsid w:val="009101A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4232">
      <w:bodyDiv w:val="1"/>
      <w:marLeft w:val="0"/>
      <w:marRight w:val="0"/>
      <w:marTop w:val="0"/>
      <w:marBottom w:val="0"/>
      <w:divBdr>
        <w:top w:val="none" w:sz="0" w:space="0" w:color="auto"/>
        <w:left w:val="none" w:sz="0" w:space="0" w:color="auto"/>
        <w:bottom w:val="none" w:sz="0" w:space="0" w:color="auto"/>
        <w:right w:val="none" w:sz="0" w:space="0" w:color="auto"/>
      </w:divBdr>
      <w:divsChild>
        <w:div w:id="1999848397">
          <w:marLeft w:val="0"/>
          <w:marRight w:val="0"/>
          <w:marTop w:val="75"/>
          <w:marBottom w:val="0"/>
          <w:divBdr>
            <w:top w:val="none" w:sz="0" w:space="0" w:color="auto"/>
            <w:left w:val="none" w:sz="0" w:space="0" w:color="auto"/>
            <w:bottom w:val="none" w:sz="0" w:space="0" w:color="auto"/>
            <w:right w:val="none" w:sz="0" w:space="0" w:color="auto"/>
          </w:divBdr>
          <w:divsChild>
            <w:div w:id="1296763551">
              <w:marLeft w:val="0"/>
              <w:marRight w:val="0"/>
              <w:marTop w:val="0"/>
              <w:marBottom w:val="0"/>
              <w:divBdr>
                <w:top w:val="none" w:sz="0" w:space="0" w:color="auto"/>
                <w:left w:val="none" w:sz="0" w:space="0" w:color="auto"/>
                <w:bottom w:val="none" w:sz="0" w:space="0" w:color="auto"/>
                <w:right w:val="none" w:sz="0" w:space="0" w:color="auto"/>
              </w:divBdr>
              <w:divsChild>
                <w:div w:id="947810575">
                  <w:marLeft w:val="0"/>
                  <w:marRight w:val="0"/>
                  <w:marTop w:val="0"/>
                  <w:marBottom w:val="0"/>
                  <w:divBdr>
                    <w:top w:val="none" w:sz="0" w:space="0" w:color="auto"/>
                    <w:left w:val="none" w:sz="0" w:space="0" w:color="auto"/>
                    <w:bottom w:val="none" w:sz="0" w:space="0" w:color="auto"/>
                    <w:right w:val="none" w:sz="0" w:space="0" w:color="auto"/>
                  </w:divBdr>
                </w:div>
                <w:div w:id="1797291394">
                  <w:marLeft w:val="0"/>
                  <w:marRight w:val="0"/>
                  <w:marTop w:val="0"/>
                  <w:marBottom w:val="0"/>
                  <w:divBdr>
                    <w:top w:val="none" w:sz="0" w:space="0" w:color="auto"/>
                    <w:left w:val="none" w:sz="0" w:space="0" w:color="auto"/>
                    <w:bottom w:val="none" w:sz="0" w:space="0" w:color="auto"/>
                    <w:right w:val="none" w:sz="0" w:space="0" w:color="auto"/>
                  </w:divBdr>
                </w:div>
                <w:div w:id="311452504">
                  <w:marLeft w:val="0"/>
                  <w:marRight w:val="0"/>
                  <w:marTop w:val="0"/>
                  <w:marBottom w:val="0"/>
                  <w:divBdr>
                    <w:top w:val="none" w:sz="0" w:space="0" w:color="auto"/>
                    <w:left w:val="none" w:sz="0" w:space="0" w:color="auto"/>
                    <w:bottom w:val="none" w:sz="0" w:space="0" w:color="auto"/>
                    <w:right w:val="none" w:sz="0" w:space="0" w:color="auto"/>
                  </w:divBdr>
                </w:div>
                <w:div w:id="1098259284">
                  <w:marLeft w:val="0"/>
                  <w:marRight w:val="0"/>
                  <w:marTop w:val="0"/>
                  <w:marBottom w:val="0"/>
                  <w:divBdr>
                    <w:top w:val="none" w:sz="0" w:space="0" w:color="auto"/>
                    <w:left w:val="none" w:sz="0" w:space="0" w:color="auto"/>
                    <w:bottom w:val="none" w:sz="0" w:space="0" w:color="auto"/>
                    <w:right w:val="none" w:sz="0" w:space="0" w:color="auto"/>
                  </w:divBdr>
                </w:div>
                <w:div w:id="1962104730">
                  <w:marLeft w:val="0"/>
                  <w:marRight w:val="0"/>
                  <w:marTop w:val="0"/>
                  <w:marBottom w:val="0"/>
                  <w:divBdr>
                    <w:top w:val="none" w:sz="0" w:space="0" w:color="auto"/>
                    <w:left w:val="none" w:sz="0" w:space="0" w:color="auto"/>
                    <w:bottom w:val="none" w:sz="0" w:space="0" w:color="auto"/>
                    <w:right w:val="none" w:sz="0" w:space="0" w:color="auto"/>
                  </w:divBdr>
                </w:div>
                <w:div w:id="1251738105">
                  <w:marLeft w:val="0"/>
                  <w:marRight w:val="0"/>
                  <w:marTop w:val="0"/>
                  <w:marBottom w:val="0"/>
                  <w:divBdr>
                    <w:top w:val="none" w:sz="0" w:space="0" w:color="auto"/>
                    <w:left w:val="none" w:sz="0" w:space="0" w:color="auto"/>
                    <w:bottom w:val="none" w:sz="0" w:space="0" w:color="auto"/>
                    <w:right w:val="none" w:sz="0" w:space="0" w:color="auto"/>
                  </w:divBdr>
                </w:div>
                <w:div w:id="1216891603">
                  <w:marLeft w:val="0"/>
                  <w:marRight w:val="0"/>
                  <w:marTop w:val="0"/>
                  <w:marBottom w:val="0"/>
                  <w:divBdr>
                    <w:top w:val="none" w:sz="0" w:space="0" w:color="auto"/>
                    <w:left w:val="none" w:sz="0" w:space="0" w:color="auto"/>
                    <w:bottom w:val="none" w:sz="0" w:space="0" w:color="auto"/>
                    <w:right w:val="none" w:sz="0" w:space="0" w:color="auto"/>
                  </w:divBdr>
                </w:div>
                <w:div w:id="645400043">
                  <w:marLeft w:val="0"/>
                  <w:marRight w:val="0"/>
                  <w:marTop w:val="0"/>
                  <w:marBottom w:val="0"/>
                  <w:divBdr>
                    <w:top w:val="none" w:sz="0" w:space="0" w:color="auto"/>
                    <w:left w:val="none" w:sz="0" w:space="0" w:color="auto"/>
                    <w:bottom w:val="none" w:sz="0" w:space="0" w:color="auto"/>
                    <w:right w:val="none" w:sz="0" w:space="0" w:color="auto"/>
                  </w:divBdr>
                </w:div>
                <w:div w:id="206725726">
                  <w:marLeft w:val="0"/>
                  <w:marRight w:val="0"/>
                  <w:marTop w:val="0"/>
                  <w:marBottom w:val="0"/>
                  <w:divBdr>
                    <w:top w:val="none" w:sz="0" w:space="0" w:color="auto"/>
                    <w:left w:val="none" w:sz="0" w:space="0" w:color="auto"/>
                    <w:bottom w:val="none" w:sz="0" w:space="0" w:color="auto"/>
                    <w:right w:val="none" w:sz="0" w:space="0" w:color="auto"/>
                  </w:divBdr>
                </w:div>
                <w:div w:id="1593471388">
                  <w:marLeft w:val="0"/>
                  <w:marRight w:val="0"/>
                  <w:marTop w:val="0"/>
                  <w:marBottom w:val="0"/>
                  <w:divBdr>
                    <w:top w:val="none" w:sz="0" w:space="0" w:color="auto"/>
                    <w:left w:val="none" w:sz="0" w:space="0" w:color="auto"/>
                    <w:bottom w:val="none" w:sz="0" w:space="0" w:color="auto"/>
                    <w:right w:val="none" w:sz="0" w:space="0" w:color="auto"/>
                  </w:divBdr>
                </w:div>
                <w:div w:id="98646283">
                  <w:marLeft w:val="0"/>
                  <w:marRight w:val="0"/>
                  <w:marTop w:val="0"/>
                  <w:marBottom w:val="0"/>
                  <w:divBdr>
                    <w:top w:val="none" w:sz="0" w:space="0" w:color="auto"/>
                    <w:left w:val="none" w:sz="0" w:space="0" w:color="auto"/>
                    <w:bottom w:val="none" w:sz="0" w:space="0" w:color="auto"/>
                    <w:right w:val="none" w:sz="0" w:space="0" w:color="auto"/>
                  </w:divBdr>
                </w:div>
                <w:div w:id="1694846604">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7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DA2D5-01ED-4B2C-AEF3-3866D2D4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1274</Words>
  <Characters>7266</Characters>
  <Application>Microsoft Office Word</Application>
  <DocSecurity>0</DocSecurity>
  <Lines>60</Lines>
  <Paragraphs>17</Paragraphs>
  <ScaleCrop>false</ScaleCrop>
  <Company>Microsoft</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Ming</dc:creator>
  <cp:lastModifiedBy>Liang, Wei</cp:lastModifiedBy>
  <cp:revision>3</cp:revision>
  <dcterms:created xsi:type="dcterms:W3CDTF">2021-01-26T00:47:00Z</dcterms:created>
  <dcterms:modified xsi:type="dcterms:W3CDTF">2021-03-04T00:25:00Z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