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D32" w:rsidRPr="00CC6CF3" w:rsidRDefault="00D105CF" w:rsidP="005E085B">
      <w:pPr>
        <w:jc w:val="center"/>
        <w:rPr>
          <w:rFonts w:ascii="宋体" w:eastAsia="宋体" w:hAnsi="宋体"/>
          <w:b/>
          <w:color w:val="000000"/>
          <w:sz w:val="36"/>
          <w:szCs w:val="36"/>
        </w:rPr>
      </w:pPr>
      <w:r>
        <w:rPr>
          <w:rFonts w:ascii="宋体" w:eastAsia="宋体" w:hAnsi="宋体" w:hint="eastAsia"/>
          <w:b/>
          <w:bCs/>
          <w:color w:val="000000"/>
          <w:spacing w:val="20"/>
          <w:sz w:val="36"/>
          <w:szCs w:val="36"/>
        </w:rPr>
        <w:t>泰国公司</w:t>
      </w:r>
      <w:r w:rsidR="000412A0">
        <w:rPr>
          <w:rFonts w:ascii="宋体" w:eastAsia="宋体" w:hAnsi="宋体" w:hint="eastAsia"/>
          <w:b/>
          <w:bCs/>
          <w:color w:val="000000"/>
          <w:spacing w:val="20"/>
          <w:sz w:val="36"/>
          <w:szCs w:val="36"/>
        </w:rPr>
        <w:t>帘布存放架</w:t>
      </w:r>
      <w:r w:rsidR="002C6F52">
        <w:rPr>
          <w:rFonts w:ascii="宋体" w:eastAsia="宋体" w:hAnsi="宋体" w:hint="eastAsia"/>
          <w:b/>
          <w:bCs/>
          <w:color w:val="000000"/>
          <w:spacing w:val="20"/>
          <w:sz w:val="36"/>
          <w:szCs w:val="36"/>
        </w:rPr>
        <w:t>采购</w:t>
      </w:r>
      <w:r w:rsidR="005E085B" w:rsidRPr="00CC6CF3">
        <w:rPr>
          <w:rFonts w:ascii="宋体" w:eastAsia="宋体" w:hAnsi="宋体"/>
          <w:b/>
          <w:color w:val="000000"/>
          <w:sz w:val="36"/>
          <w:szCs w:val="36"/>
        </w:rPr>
        <w:t>技术协议</w:t>
      </w:r>
    </w:p>
    <w:p w:rsidR="009D48A2" w:rsidRPr="00CC6CF3" w:rsidRDefault="009D48A2" w:rsidP="005E085B">
      <w:pPr>
        <w:jc w:val="center"/>
        <w:rPr>
          <w:rFonts w:ascii="宋体" w:eastAsia="宋体" w:hAnsi="宋体"/>
          <w:b/>
          <w:color w:val="000000"/>
          <w:sz w:val="24"/>
          <w:szCs w:val="24"/>
        </w:rPr>
      </w:pPr>
      <w:r w:rsidRPr="00CC6CF3">
        <w:rPr>
          <w:rFonts w:ascii="宋体" w:eastAsia="宋体" w:hAnsi="宋体" w:hint="eastAsia"/>
          <w:b/>
          <w:color w:val="000000"/>
          <w:sz w:val="24"/>
          <w:szCs w:val="24"/>
        </w:rPr>
        <w:t>本协议作为</w:t>
      </w:r>
      <w:r w:rsidRPr="00CC6CF3">
        <w:rPr>
          <w:rFonts w:ascii="宋体" w:eastAsia="宋体" w:hAnsi="宋体"/>
          <w:b/>
          <w:color w:val="000000"/>
          <w:sz w:val="24"/>
          <w:szCs w:val="24"/>
        </w:rPr>
        <w:t>合同的技术附件、与主合同具有同等的法律效力。如协议内容与主合同冲突，商务条款以主合同为准、技术及服务条款以本协议为准</w:t>
      </w:r>
    </w:p>
    <w:p w:rsidR="00511CA0" w:rsidRPr="00CC6CF3" w:rsidRDefault="00487634" w:rsidP="0002795F">
      <w:pPr>
        <w:jc w:val="left"/>
        <w:rPr>
          <w:rFonts w:ascii="宋体" w:eastAsia="宋体" w:hAnsi="宋体"/>
          <w:b/>
          <w:color w:val="000000"/>
          <w:sz w:val="24"/>
          <w:szCs w:val="24"/>
        </w:rPr>
      </w:pPr>
      <w:r w:rsidRPr="00CC6CF3">
        <w:rPr>
          <w:rFonts w:ascii="宋体" w:eastAsia="宋体" w:hAnsi="宋体" w:hint="eastAsia"/>
          <w:b/>
          <w:color w:val="000000"/>
          <w:sz w:val="24"/>
          <w:szCs w:val="24"/>
        </w:rPr>
        <w:t>一</w:t>
      </w:r>
      <w:r w:rsidR="0026291A" w:rsidRPr="00CC6CF3">
        <w:rPr>
          <w:rFonts w:ascii="宋体" w:eastAsia="宋体" w:hAnsi="宋体" w:hint="eastAsia"/>
          <w:b/>
          <w:color w:val="000000"/>
          <w:sz w:val="24"/>
          <w:szCs w:val="24"/>
        </w:rPr>
        <w:t>、供货范围：</w:t>
      </w:r>
    </w:p>
    <w:tbl>
      <w:tblPr>
        <w:tblW w:w="10065" w:type="dxa"/>
        <w:tblInd w:w="-431" w:type="dxa"/>
        <w:tblLook w:val="04A0" w:firstRow="1" w:lastRow="0" w:firstColumn="1" w:lastColumn="0" w:noHBand="0" w:noVBand="1"/>
      </w:tblPr>
      <w:tblGrid>
        <w:gridCol w:w="710"/>
        <w:gridCol w:w="6237"/>
        <w:gridCol w:w="2058"/>
        <w:gridCol w:w="1060"/>
      </w:tblGrid>
      <w:tr w:rsidR="006915C8" w:rsidRPr="00CC6CF3" w:rsidTr="00827D06">
        <w:trPr>
          <w:trHeight w:val="35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5C8" w:rsidRPr="00CC6CF3" w:rsidRDefault="000412A0" w:rsidP="006915C8">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序号</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6915C8" w:rsidRPr="00CC6CF3" w:rsidRDefault="006915C8" w:rsidP="006915C8">
            <w:pPr>
              <w:widowControl/>
              <w:jc w:val="center"/>
              <w:rPr>
                <w:rFonts w:ascii="等线" w:eastAsia="等线" w:hAnsi="等线" w:cs="宋体"/>
                <w:color w:val="000000"/>
                <w:kern w:val="0"/>
                <w:sz w:val="24"/>
                <w:szCs w:val="24"/>
              </w:rPr>
            </w:pPr>
            <w:r w:rsidRPr="00CC6CF3">
              <w:rPr>
                <w:rFonts w:ascii="等线" w:eastAsia="等线" w:hAnsi="等线" w:cs="宋体" w:hint="eastAsia"/>
                <w:color w:val="000000"/>
                <w:kern w:val="0"/>
                <w:sz w:val="24"/>
                <w:szCs w:val="24"/>
              </w:rPr>
              <w:t>工装名称</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6915C8" w:rsidRPr="00CC6CF3" w:rsidRDefault="006915C8" w:rsidP="006915C8">
            <w:pPr>
              <w:widowControl/>
              <w:jc w:val="center"/>
              <w:rPr>
                <w:rFonts w:ascii="等线" w:eastAsia="等线" w:hAnsi="等线" w:cs="宋体"/>
                <w:color w:val="000000"/>
                <w:kern w:val="0"/>
                <w:sz w:val="24"/>
                <w:szCs w:val="24"/>
              </w:rPr>
            </w:pPr>
            <w:r w:rsidRPr="00CC6CF3">
              <w:rPr>
                <w:rFonts w:ascii="等线" w:eastAsia="等线" w:hAnsi="等线" w:cs="宋体" w:hint="eastAsia"/>
                <w:color w:val="000000"/>
                <w:kern w:val="0"/>
                <w:sz w:val="24"/>
                <w:szCs w:val="24"/>
              </w:rPr>
              <w:t>型号</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915C8" w:rsidRPr="00CC6CF3" w:rsidRDefault="006915C8" w:rsidP="006915C8">
            <w:pPr>
              <w:widowControl/>
              <w:jc w:val="center"/>
              <w:rPr>
                <w:rFonts w:ascii="等线" w:eastAsia="等线" w:hAnsi="等线" w:cs="宋体"/>
                <w:color w:val="000000"/>
                <w:kern w:val="0"/>
                <w:sz w:val="24"/>
                <w:szCs w:val="24"/>
              </w:rPr>
            </w:pPr>
            <w:r w:rsidRPr="00CC6CF3">
              <w:rPr>
                <w:rFonts w:ascii="等线" w:eastAsia="等线" w:hAnsi="等线" w:cs="宋体" w:hint="eastAsia"/>
                <w:color w:val="000000"/>
                <w:kern w:val="0"/>
                <w:sz w:val="24"/>
                <w:szCs w:val="24"/>
              </w:rPr>
              <w:t>数量</w:t>
            </w:r>
          </w:p>
        </w:tc>
      </w:tr>
      <w:tr w:rsidR="000412A0" w:rsidRPr="00CC6CF3" w:rsidTr="00827D06">
        <w:trPr>
          <w:trHeight w:val="426"/>
        </w:trPr>
        <w:tc>
          <w:tcPr>
            <w:tcW w:w="710" w:type="dxa"/>
            <w:tcBorders>
              <w:top w:val="nil"/>
              <w:left w:val="single" w:sz="4" w:space="0" w:color="auto"/>
              <w:bottom w:val="single" w:sz="4" w:space="0" w:color="auto"/>
              <w:right w:val="single" w:sz="4" w:space="0" w:color="auto"/>
            </w:tcBorders>
            <w:shd w:val="clear" w:color="auto" w:fill="auto"/>
            <w:noWrap/>
            <w:vAlign w:val="center"/>
          </w:tcPr>
          <w:p w:rsidR="000412A0" w:rsidRDefault="000412A0" w:rsidP="000412A0">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w:t>
            </w:r>
          </w:p>
        </w:tc>
        <w:tc>
          <w:tcPr>
            <w:tcW w:w="6237" w:type="dxa"/>
            <w:tcBorders>
              <w:top w:val="nil"/>
              <w:left w:val="nil"/>
              <w:bottom w:val="single" w:sz="4" w:space="0" w:color="auto"/>
              <w:right w:val="single" w:sz="4" w:space="0" w:color="auto"/>
            </w:tcBorders>
            <w:shd w:val="clear" w:color="auto" w:fill="auto"/>
            <w:noWrap/>
            <w:vAlign w:val="center"/>
          </w:tcPr>
          <w:p w:rsidR="000412A0" w:rsidRPr="00CC6CF3" w:rsidRDefault="002C6F52" w:rsidP="002C6F52">
            <w:pPr>
              <w:widowControl/>
              <w:jc w:val="left"/>
              <w:rPr>
                <w:rFonts w:ascii="等线" w:eastAsia="等线" w:hAnsi="等线" w:cs="宋体"/>
                <w:color w:val="000000"/>
                <w:kern w:val="0"/>
                <w:sz w:val="24"/>
                <w:szCs w:val="24"/>
              </w:rPr>
            </w:pPr>
            <w:r>
              <w:rPr>
                <w:rFonts w:ascii="等线" w:eastAsia="等线" w:hAnsi="等线" w:cs="宋体" w:hint="eastAsia"/>
                <w:color w:val="000000"/>
                <w:kern w:val="0"/>
                <w:sz w:val="24"/>
                <w:szCs w:val="24"/>
              </w:rPr>
              <w:t>半钢帘布空卷</w:t>
            </w:r>
            <w:r w:rsidR="000412A0">
              <w:rPr>
                <w:rFonts w:ascii="等线" w:eastAsia="等线" w:hAnsi="等线" w:cs="宋体" w:hint="eastAsia"/>
                <w:color w:val="000000"/>
                <w:kern w:val="0"/>
                <w:sz w:val="24"/>
                <w:szCs w:val="24"/>
              </w:rPr>
              <w:t>存放架</w:t>
            </w:r>
            <w:r w:rsidR="00DD6A5A">
              <w:rPr>
                <w:rFonts w:ascii="等线" w:eastAsia="等线" w:hAnsi="等线" w:cs="宋体" w:hint="eastAsia"/>
                <w:color w:val="000000"/>
                <w:kern w:val="0"/>
                <w:sz w:val="24"/>
                <w:szCs w:val="24"/>
              </w:rPr>
              <w:t>（包括2个存放架现场</w:t>
            </w:r>
            <w:r>
              <w:rPr>
                <w:rFonts w:ascii="等线" w:eastAsia="等线" w:hAnsi="等线" w:cs="宋体" w:hint="eastAsia"/>
                <w:color w:val="000000"/>
                <w:kern w:val="0"/>
                <w:sz w:val="24"/>
                <w:szCs w:val="24"/>
              </w:rPr>
              <w:t>组装及就位</w:t>
            </w:r>
            <w:r w:rsidR="00DD6A5A">
              <w:rPr>
                <w:rFonts w:ascii="等线" w:eastAsia="等线" w:hAnsi="等线" w:cs="宋体" w:hint="eastAsia"/>
                <w:color w:val="000000"/>
                <w:kern w:val="0"/>
                <w:sz w:val="24"/>
                <w:szCs w:val="24"/>
              </w:rPr>
              <w:t>）</w:t>
            </w:r>
          </w:p>
        </w:tc>
        <w:tc>
          <w:tcPr>
            <w:tcW w:w="2058" w:type="dxa"/>
            <w:tcBorders>
              <w:top w:val="nil"/>
              <w:left w:val="nil"/>
              <w:bottom w:val="single" w:sz="4" w:space="0" w:color="auto"/>
              <w:right w:val="single" w:sz="4" w:space="0" w:color="auto"/>
            </w:tcBorders>
            <w:shd w:val="clear" w:color="auto" w:fill="auto"/>
            <w:noWrap/>
            <w:vAlign w:val="center"/>
          </w:tcPr>
          <w:p w:rsidR="000412A0" w:rsidRPr="00CC6CF3" w:rsidRDefault="000412A0" w:rsidP="000412A0">
            <w:pPr>
              <w:widowControl/>
              <w:jc w:val="center"/>
              <w:rPr>
                <w:rFonts w:ascii="等线" w:eastAsia="等线" w:hAnsi="等线" w:cs="宋体"/>
                <w:color w:val="000000"/>
                <w:kern w:val="0"/>
                <w:sz w:val="24"/>
                <w:szCs w:val="24"/>
              </w:rPr>
            </w:pPr>
            <w:r>
              <w:rPr>
                <w:rFonts w:ascii="等线" w:eastAsia="等线" w:hAnsi="等线" w:cs="宋体"/>
                <w:color w:val="000000"/>
                <w:kern w:val="0"/>
                <w:sz w:val="24"/>
                <w:szCs w:val="24"/>
              </w:rPr>
              <w:t>6000</w:t>
            </w:r>
            <w:r w:rsidRPr="00CC6CF3">
              <w:rPr>
                <w:rFonts w:ascii="等线" w:eastAsia="等线" w:hAnsi="等线" w:cs="宋体" w:hint="eastAsia"/>
                <w:color w:val="000000"/>
                <w:kern w:val="0"/>
                <w:sz w:val="24"/>
                <w:szCs w:val="24"/>
              </w:rPr>
              <w:t>*</w:t>
            </w:r>
            <w:r>
              <w:rPr>
                <w:rFonts w:ascii="等线" w:eastAsia="等线" w:hAnsi="等线" w:cs="宋体"/>
                <w:color w:val="000000"/>
                <w:kern w:val="0"/>
                <w:sz w:val="24"/>
                <w:szCs w:val="24"/>
              </w:rPr>
              <w:t>2030</w:t>
            </w:r>
            <w:r w:rsidRPr="00CC6CF3">
              <w:rPr>
                <w:rFonts w:ascii="等线" w:eastAsia="等线" w:hAnsi="等线" w:cs="宋体" w:hint="eastAsia"/>
                <w:color w:val="000000"/>
                <w:kern w:val="0"/>
                <w:sz w:val="24"/>
                <w:szCs w:val="24"/>
              </w:rPr>
              <w:t>*</w:t>
            </w:r>
            <w:r>
              <w:rPr>
                <w:rFonts w:ascii="等线" w:eastAsia="等线" w:hAnsi="等线" w:cs="宋体"/>
                <w:color w:val="000000"/>
                <w:kern w:val="0"/>
                <w:sz w:val="24"/>
                <w:szCs w:val="24"/>
              </w:rPr>
              <w:t>3000</w:t>
            </w:r>
          </w:p>
        </w:tc>
        <w:tc>
          <w:tcPr>
            <w:tcW w:w="1060" w:type="dxa"/>
            <w:tcBorders>
              <w:top w:val="nil"/>
              <w:left w:val="nil"/>
              <w:bottom w:val="single" w:sz="4" w:space="0" w:color="auto"/>
              <w:right w:val="single" w:sz="4" w:space="0" w:color="auto"/>
            </w:tcBorders>
            <w:shd w:val="clear" w:color="auto" w:fill="auto"/>
            <w:noWrap/>
            <w:vAlign w:val="center"/>
          </w:tcPr>
          <w:p w:rsidR="000412A0" w:rsidRPr="00CC6CF3" w:rsidRDefault="000412A0" w:rsidP="000412A0">
            <w:pPr>
              <w:widowControl/>
              <w:jc w:val="center"/>
              <w:rPr>
                <w:rFonts w:ascii="等线" w:eastAsia="等线" w:hAnsi="等线" w:cs="宋体"/>
                <w:color w:val="000000"/>
                <w:kern w:val="0"/>
                <w:sz w:val="24"/>
                <w:szCs w:val="24"/>
              </w:rPr>
            </w:pPr>
            <w:r>
              <w:rPr>
                <w:rFonts w:ascii="等线" w:eastAsia="等线" w:hAnsi="等线" w:cs="宋体"/>
                <w:color w:val="000000"/>
                <w:kern w:val="0"/>
                <w:sz w:val="24"/>
                <w:szCs w:val="24"/>
              </w:rPr>
              <w:t>2</w:t>
            </w:r>
            <w:r w:rsidR="00DD6A5A">
              <w:rPr>
                <w:rFonts w:ascii="等线" w:eastAsia="等线" w:hAnsi="等线" w:cs="宋体" w:hint="eastAsia"/>
                <w:color w:val="000000"/>
                <w:kern w:val="0"/>
                <w:sz w:val="24"/>
                <w:szCs w:val="24"/>
              </w:rPr>
              <w:t>件</w:t>
            </w:r>
          </w:p>
        </w:tc>
      </w:tr>
      <w:tr w:rsidR="000412A0" w:rsidRPr="00CC6CF3" w:rsidTr="00827D06">
        <w:trPr>
          <w:trHeight w:val="426"/>
        </w:trPr>
        <w:tc>
          <w:tcPr>
            <w:tcW w:w="710" w:type="dxa"/>
            <w:tcBorders>
              <w:top w:val="nil"/>
              <w:left w:val="single" w:sz="4" w:space="0" w:color="auto"/>
              <w:bottom w:val="single" w:sz="4" w:space="0" w:color="auto"/>
              <w:right w:val="single" w:sz="4" w:space="0" w:color="auto"/>
            </w:tcBorders>
            <w:shd w:val="clear" w:color="auto" w:fill="auto"/>
            <w:noWrap/>
            <w:vAlign w:val="center"/>
          </w:tcPr>
          <w:p w:rsidR="000412A0" w:rsidRDefault="000412A0" w:rsidP="000412A0">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2</w:t>
            </w:r>
          </w:p>
        </w:tc>
        <w:tc>
          <w:tcPr>
            <w:tcW w:w="6237" w:type="dxa"/>
            <w:tcBorders>
              <w:top w:val="nil"/>
              <w:left w:val="nil"/>
              <w:bottom w:val="single" w:sz="4" w:space="0" w:color="auto"/>
              <w:right w:val="single" w:sz="4" w:space="0" w:color="auto"/>
            </w:tcBorders>
            <w:shd w:val="clear" w:color="auto" w:fill="auto"/>
            <w:noWrap/>
            <w:vAlign w:val="center"/>
          </w:tcPr>
          <w:p w:rsidR="000412A0" w:rsidRPr="00CC6CF3" w:rsidRDefault="000412A0" w:rsidP="002C6F52">
            <w:pPr>
              <w:widowControl/>
              <w:jc w:val="left"/>
              <w:rPr>
                <w:rFonts w:ascii="等线" w:eastAsia="等线" w:hAnsi="等线" w:cs="宋体"/>
                <w:color w:val="000000"/>
                <w:kern w:val="0"/>
                <w:sz w:val="24"/>
                <w:szCs w:val="24"/>
              </w:rPr>
            </w:pPr>
            <w:r>
              <w:rPr>
                <w:rFonts w:ascii="等线" w:eastAsia="等线" w:hAnsi="等线" w:cs="宋体" w:hint="eastAsia"/>
                <w:color w:val="000000"/>
                <w:kern w:val="0"/>
                <w:sz w:val="24"/>
                <w:szCs w:val="24"/>
              </w:rPr>
              <w:t>全钢</w:t>
            </w:r>
            <w:r w:rsidR="002C6F52">
              <w:rPr>
                <w:rFonts w:ascii="等线" w:eastAsia="等线" w:hAnsi="等线" w:cs="宋体" w:hint="eastAsia"/>
                <w:color w:val="000000"/>
                <w:kern w:val="0"/>
                <w:sz w:val="24"/>
                <w:szCs w:val="24"/>
              </w:rPr>
              <w:t>钢丝</w:t>
            </w:r>
            <w:r>
              <w:rPr>
                <w:rFonts w:ascii="等线" w:eastAsia="等线" w:hAnsi="等线" w:cs="宋体" w:hint="eastAsia"/>
                <w:color w:val="000000"/>
                <w:kern w:val="0"/>
                <w:sz w:val="24"/>
                <w:szCs w:val="24"/>
              </w:rPr>
              <w:t>压延帘布存放架</w:t>
            </w:r>
            <w:r w:rsidR="009C69EA">
              <w:rPr>
                <w:rFonts w:ascii="等线" w:eastAsia="等线" w:hAnsi="等线" w:cs="宋体" w:hint="eastAsia"/>
                <w:color w:val="000000"/>
                <w:kern w:val="0"/>
                <w:sz w:val="24"/>
                <w:szCs w:val="24"/>
              </w:rPr>
              <w:t>（包含4个存放架</w:t>
            </w:r>
            <w:r w:rsidR="00DD6A5A">
              <w:rPr>
                <w:rFonts w:ascii="等线" w:eastAsia="等线" w:hAnsi="等线" w:cs="宋体" w:hint="eastAsia"/>
                <w:color w:val="000000"/>
                <w:kern w:val="0"/>
                <w:sz w:val="24"/>
                <w:szCs w:val="24"/>
              </w:rPr>
              <w:t>现场</w:t>
            </w:r>
            <w:r w:rsidR="00827D06">
              <w:rPr>
                <w:rFonts w:ascii="等线" w:eastAsia="等线" w:hAnsi="等线" w:cs="宋体" w:hint="eastAsia"/>
                <w:color w:val="000000"/>
                <w:kern w:val="0"/>
                <w:sz w:val="24"/>
                <w:szCs w:val="24"/>
              </w:rPr>
              <w:t>焊接组装固定就位</w:t>
            </w:r>
            <w:r w:rsidR="00DD6A5A">
              <w:rPr>
                <w:rFonts w:ascii="等线" w:eastAsia="等线" w:hAnsi="等线" w:cs="宋体" w:hint="eastAsia"/>
                <w:color w:val="000000"/>
                <w:kern w:val="0"/>
                <w:sz w:val="24"/>
                <w:szCs w:val="24"/>
              </w:rPr>
              <w:t>、</w:t>
            </w:r>
            <w:r w:rsidR="002C6F52">
              <w:rPr>
                <w:rFonts w:ascii="等线" w:eastAsia="等线" w:hAnsi="等线" w:cs="宋体" w:hint="eastAsia"/>
                <w:color w:val="000000"/>
                <w:kern w:val="0"/>
                <w:sz w:val="24"/>
                <w:szCs w:val="24"/>
              </w:rPr>
              <w:t>走台、</w:t>
            </w:r>
            <w:r w:rsidR="009C69EA">
              <w:rPr>
                <w:rFonts w:ascii="等线" w:eastAsia="等线" w:hAnsi="等线" w:cs="宋体" w:hint="eastAsia"/>
                <w:color w:val="000000"/>
                <w:kern w:val="0"/>
                <w:sz w:val="24"/>
                <w:szCs w:val="24"/>
              </w:rPr>
              <w:t>爬梯</w:t>
            </w:r>
            <w:r w:rsidR="002C6F52">
              <w:rPr>
                <w:rFonts w:ascii="等线" w:eastAsia="等线" w:hAnsi="等线" w:cs="宋体" w:hint="eastAsia"/>
                <w:color w:val="000000"/>
                <w:kern w:val="0"/>
                <w:sz w:val="24"/>
                <w:szCs w:val="24"/>
              </w:rPr>
              <w:t>及护栏</w:t>
            </w:r>
            <w:r w:rsidR="009C69EA">
              <w:rPr>
                <w:rFonts w:ascii="等线" w:eastAsia="等线" w:hAnsi="等线" w:cs="宋体" w:hint="eastAsia"/>
                <w:color w:val="000000"/>
                <w:kern w:val="0"/>
                <w:sz w:val="24"/>
                <w:szCs w:val="24"/>
              </w:rPr>
              <w:t>的制作及安装）</w:t>
            </w:r>
          </w:p>
        </w:tc>
        <w:tc>
          <w:tcPr>
            <w:tcW w:w="2058" w:type="dxa"/>
            <w:tcBorders>
              <w:top w:val="nil"/>
              <w:left w:val="nil"/>
              <w:bottom w:val="single" w:sz="4" w:space="0" w:color="auto"/>
              <w:right w:val="single" w:sz="4" w:space="0" w:color="auto"/>
            </w:tcBorders>
            <w:shd w:val="clear" w:color="auto" w:fill="auto"/>
            <w:noWrap/>
            <w:vAlign w:val="center"/>
          </w:tcPr>
          <w:p w:rsidR="000412A0" w:rsidRPr="00CC6CF3" w:rsidRDefault="000412A0" w:rsidP="00FE0C2E">
            <w:pPr>
              <w:widowControl/>
              <w:jc w:val="center"/>
              <w:rPr>
                <w:rFonts w:ascii="等线" w:eastAsia="等线" w:hAnsi="等线" w:cs="宋体"/>
                <w:color w:val="000000"/>
                <w:kern w:val="0"/>
                <w:sz w:val="24"/>
                <w:szCs w:val="24"/>
              </w:rPr>
            </w:pPr>
            <w:r>
              <w:rPr>
                <w:rFonts w:ascii="等线" w:eastAsia="等线" w:hAnsi="等线" w:cs="宋体"/>
                <w:color w:val="000000"/>
                <w:kern w:val="0"/>
                <w:sz w:val="24"/>
                <w:szCs w:val="24"/>
              </w:rPr>
              <w:t>22200</w:t>
            </w:r>
            <w:r w:rsidRPr="00CC6CF3">
              <w:rPr>
                <w:rFonts w:ascii="等线" w:eastAsia="等线" w:hAnsi="等线" w:cs="宋体" w:hint="eastAsia"/>
                <w:color w:val="000000"/>
                <w:kern w:val="0"/>
                <w:sz w:val="24"/>
                <w:szCs w:val="24"/>
              </w:rPr>
              <w:t>*</w:t>
            </w:r>
            <w:r w:rsidR="00FE0C2E">
              <w:rPr>
                <w:rFonts w:ascii="等线" w:eastAsia="等线" w:hAnsi="等线" w:cs="宋体"/>
                <w:color w:val="000000"/>
                <w:kern w:val="0"/>
                <w:sz w:val="24"/>
                <w:szCs w:val="24"/>
              </w:rPr>
              <w:t>9920</w:t>
            </w:r>
            <w:r w:rsidRPr="00CC6CF3">
              <w:rPr>
                <w:rFonts w:ascii="等线" w:eastAsia="等线" w:hAnsi="等线" w:cs="宋体" w:hint="eastAsia"/>
                <w:color w:val="000000"/>
                <w:kern w:val="0"/>
                <w:sz w:val="24"/>
                <w:szCs w:val="24"/>
              </w:rPr>
              <w:t>*</w:t>
            </w:r>
            <w:r>
              <w:rPr>
                <w:rFonts w:ascii="等线" w:eastAsia="等线" w:hAnsi="等线" w:cs="宋体"/>
                <w:color w:val="000000"/>
                <w:kern w:val="0"/>
                <w:sz w:val="24"/>
                <w:szCs w:val="24"/>
              </w:rPr>
              <w:t>3800</w:t>
            </w:r>
          </w:p>
        </w:tc>
        <w:tc>
          <w:tcPr>
            <w:tcW w:w="1060" w:type="dxa"/>
            <w:tcBorders>
              <w:top w:val="nil"/>
              <w:left w:val="nil"/>
              <w:bottom w:val="single" w:sz="4" w:space="0" w:color="auto"/>
              <w:right w:val="single" w:sz="4" w:space="0" w:color="auto"/>
            </w:tcBorders>
            <w:shd w:val="clear" w:color="auto" w:fill="auto"/>
            <w:noWrap/>
            <w:vAlign w:val="center"/>
          </w:tcPr>
          <w:p w:rsidR="000412A0" w:rsidRPr="00CC6CF3" w:rsidRDefault="00FE0C2E" w:rsidP="000412A0">
            <w:pPr>
              <w:widowControl/>
              <w:jc w:val="center"/>
              <w:rPr>
                <w:rFonts w:ascii="等线" w:eastAsia="等线" w:hAnsi="等线" w:cs="宋体"/>
                <w:color w:val="000000"/>
                <w:kern w:val="0"/>
                <w:sz w:val="24"/>
                <w:szCs w:val="24"/>
              </w:rPr>
            </w:pPr>
            <w:r>
              <w:rPr>
                <w:rFonts w:ascii="等线" w:eastAsia="等线" w:hAnsi="等线" w:cs="宋体"/>
                <w:color w:val="000000"/>
                <w:kern w:val="0"/>
                <w:sz w:val="24"/>
                <w:szCs w:val="24"/>
              </w:rPr>
              <w:t>1</w:t>
            </w:r>
            <w:r w:rsidR="00DD6A5A">
              <w:rPr>
                <w:rFonts w:ascii="等线" w:eastAsia="等线" w:hAnsi="等线" w:cs="宋体" w:hint="eastAsia"/>
                <w:color w:val="000000"/>
                <w:kern w:val="0"/>
                <w:sz w:val="24"/>
                <w:szCs w:val="24"/>
              </w:rPr>
              <w:t>组</w:t>
            </w:r>
          </w:p>
        </w:tc>
      </w:tr>
    </w:tbl>
    <w:p w:rsidR="005E085B" w:rsidRPr="00D43926" w:rsidRDefault="00B543C3" w:rsidP="00D43926">
      <w:pPr>
        <w:pStyle w:val="a7"/>
        <w:numPr>
          <w:ilvl w:val="0"/>
          <w:numId w:val="6"/>
        </w:numPr>
        <w:ind w:firstLineChars="0"/>
        <w:jc w:val="left"/>
        <w:rPr>
          <w:rFonts w:ascii="宋体" w:eastAsia="宋体" w:hAnsi="宋体"/>
          <w:b/>
          <w:color w:val="000000"/>
          <w:sz w:val="24"/>
          <w:szCs w:val="24"/>
        </w:rPr>
      </w:pPr>
      <w:r w:rsidRPr="00D43926">
        <w:rPr>
          <w:rFonts w:ascii="宋体" w:eastAsia="宋体" w:hAnsi="宋体" w:hint="eastAsia"/>
          <w:b/>
          <w:color w:val="000000"/>
          <w:sz w:val="24"/>
          <w:szCs w:val="24"/>
        </w:rPr>
        <w:t>技术要求：</w:t>
      </w:r>
    </w:p>
    <w:p w:rsidR="006151D4" w:rsidRPr="00D43926" w:rsidRDefault="00827D06" w:rsidP="00D43926">
      <w:pPr>
        <w:pStyle w:val="a7"/>
        <w:numPr>
          <w:ilvl w:val="0"/>
          <w:numId w:val="7"/>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按</w:t>
      </w:r>
      <w:r w:rsidR="00821C5A">
        <w:rPr>
          <w:rFonts w:ascii="宋体" w:eastAsia="宋体" w:hAnsi="宋体" w:hint="eastAsia"/>
          <w:color w:val="000000"/>
          <w:sz w:val="24"/>
          <w:szCs w:val="24"/>
        </w:rPr>
        <w:t>甲方</w:t>
      </w:r>
      <w:r w:rsidR="006151D4" w:rsidRPr="00D43926">
        <w:rPr>
          <w:rFonts w:ascii="宋体" w:eastAsia="宋体" w:hAnsi="宋体" w:hint="eastAsia"/>
          <w:color w:val="000000"/>
          <w:sz w:val="24"/>
          <w:szCs w:val="24"/>
        </w:rPr>
        <w:t>提供的</w:t>
      </w:r>
      <w:r w:rsidR="00986A64" w:rsidRPr="00D43926">
        <w:rPr>
          <w:rFonts w:ascii="宋体" w:eastAsia="宋体" w:hAnsi="宋体" w:hint="eastAsia"/>
          <w:color w:val="000000"/>
          <w:sz w:val="24"/>
          <w:szCs w:val="24"/>
        </w:rPr>
        <w:t>图纸进行加工</w:t>
      </w:r>
      <w:r w:rsidR="006151D4" w:rsidRPr="00D43926">
        <w:rPr>
          <w:rFonts w:ascii="宋体" w:eastAsia="宋体" w:hAnsi="宋体" w:hint="eastAsia"/>
          <w:color w:val="000000"/>
          <w:sz w:val="24"/>
          <w:szCs w:val="24"/>
        </w:rPr>
        <w:t>。</w:t>
      </w:r>
    </w:p>
    <w:p w:rsidR="006151D4" w:rsidRPr="00D43926" w:rsidRDefault="006151D4" w:rsidP="00D43926">
      <w:pPr>
        <w:pStyle w:val="a7"/>
        <w:numPr>
          <w:ilvl w:val="0"/>
          <w:numId w:val="7"/>
        </w:numPr>
        <w:adjustRightInd w:val="0"/>
        <w:snapToGrid w:val="0"/>
        <w:spacing w:line="360" w:lineRule="auto"/>
        <w:ind w:firstLineChars="0"/>
        <w:jc w:val="left"/>
        <w:rPr>
          <w:rFonts w:ascii="宋体" w:eastAsia="宋体" w:hAnsi="宋体"/>
          <w:color w:val="000000"/>
          <w:sz w:val="24"/>
          <w:szCs w:val="24"/>
        </w:rPr>
      </w:pPr>
      <w:r w:rsidRPr="00D43926">
        <w:rPr>
          <w:rFonts w:ascii="宋体" w:eastAsia="宋体" w:hAnsi="宋体" w:hint="eastAsia"/>
          <w:color w:val="000000"/>
          <w:sz w:val="24"/>
          <w:szCs w:val="24"/>
        </w:rPr>
        <w:t>所有型材型号采用国标，并需进行校直处理。</w:t>
      </w:r>
    </w:p>
    <w:p w:rsidR="006151D4" w:rsidRPr="00D43926" w:rsidRDefault="00D43926" w:rsidP="00D43926">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3、</w:t>
      </w:r>
      <w:r w:rsidR="00AE34A8">
        <w:rPr>
          <w:rFonts w:ascii="宋体" w:eastAsia="宋体" w:hAnsi="宋体" w:hint="eastAsia"/>
          <w:color w:val="000000"/>
          <w:sz w:val="24"/>
          <w:szCs w:val="24"/>
        </w:rPr>
        <w:t>存放</w:t>
      </w:r>
      <w:r w:rsidR="006151D4" w:rsidRPr="00D43926">
        <w:rPr>
          <w:rFonts w:ascii="宋体" w:eastAsia="宋体" w:hAnsi="宋体" w:hint="eastAsia"/>
          <w:color w:val="000000"/>
          <w:sz w:val="24"/>
          <w:szCs w:val="24"/>
        </w:rPr>
        <w:t>架使用二氧化碳气体保护焊焊接</w:t>
      </w:r>
      <w:r w:rsidR="00AE34A8">
        <w:rPr>
          <w:rFonts w:ascii="宋体" w:eastAsia="宋体" w:hAnsi="宋体" w:hint="eastAsia"/>
          <w:color w:val="000000"/>
          <w:sz w:val="24"/>
          <w:szCs w:val="24"/>
        </w:rPr>
        <w:t>，</w:t>
      </w:r>
      <w:r w:rsidR="00965579">
        <w:rPr>
          <w:rFonts w:ascii="宋体" w:eastAsia="宋体" w:hAnsi="宋体" w:hint="eastAsia"/>
          <w:color w:val="000000"/>
          <w:sz w:val="24"/>
          <w:szCs w:val="24"/>
        </w:rPr>
        <w:t>轨道焊接时要求焊缝长度80mm间隔80</w:t>
      </w:r>
      <w:r w:rsidR="00965579">
        <w:rPr>
          <w:rFonts w:ascii="宋体" w:eastAsia="宋体" w:hAnsi="宋体"/>
          <w:color w:val="000000"/>
          <w:sz w:val="24"/>
          <w:szCs w:val="24"/>
        </w:rPr>
        <w:t>mm</w:t>
      </w:r>
      <w:r w:rsidR="00965579">
        <w:rPr>
          <w:rFonts w:ascii="宋体" w:eastAsia="宋体" w:hAnsi="宋体" w:hint="eastAsia"/>
          <w:color w:val="000000"/>
          <w:sz w:val="24"/>
          <w:szCs w:val="24"/>
        </w:rPr>
        <w:t>均匀焊接，其余位置满焊，</w:t>
      </w:r>
      <w:r w:rsidR="002C6F52">
        <w:rPr>
          <w:rFonts w:ascii="宋体" w:eastAsia="宋体" w:hAnsi="宋体" w:hint="eastAsia"/>
          <w:color w:val="000000"/>
          <w:sz w:val="24"/>
          <w:szCs w:val="24"/>
        </w:rPr>
        <w:t>铁锈打磨干净，</w:t>
      </w:r>
      <w:r w:rsidR="00965579">
        <w:rPr>
          <w:rFonts w:ascii="宋体" w:eastAsia="宋体" w:hAnsi="宋体" w:hint="eastAsia"/>
          <w:color w:val="000000"/>
          <w:sz w:val="24"/>
          <w:szCs w:val="24"/>
        </w:rPr>
        <w:t>焊缝打磨平整，喷漆两底两面面漆喷灰白色设备</w:t>
      </w:r>
      <w:r w:rsidR="009D3812">
        <w:rPr>
          <w:rFonts w:ascii="宋体" w:eastAsia="宋体" w:hAnsi="宋体" w:hint="eastAsia"/>
          <w:color w:val="000000"/>
          <w:sz w:val="24"/>
          <w:szCs w:val="24"/>
        </w:rPr>
        <w:t>漆RAL7035</w:t>
      </w:r>
      <w:r w:rsidR="006151D4" w:rsidRPr="00D43926">
        <w:rPr>
          <w:rFonts w:ascii="宋体" w:eastAsia="宋体" w:hAnsi="宋体" w:hint="eastAsia"/>
          <w:color w:val="000000"/>
          <w:sz w:val="24"/>
          <w:szCs w:val="24"/>
        </w:rPr>
        <w:t>。</w:t>
      </w:r>
    </w:p>
    <w:p w:rsidR="006151D4" w:rsidRDefault="009D3812" w:rsidP="009D3812">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4、每个单体存放架入料口使用单堵头，出料口使用双堵头间距200mm</w:t>
      </w:r>
      <w:r w:rsidR="001B54A6">
        <w:rPr>
          <w:rFonts w:ascii="宋体" w:eastAsia="宋体" w:hAnsi="宋体" w:hint="eastAsia"/>
          <w:color w:val="000000"/>
          <w:sz w:val="24"/>
          <w:szCs w:val="24"/>
        </w:rPr>
        <w:t>（</w:t>
      </w:r>
      <w:r w:rsidR="001B54A6" w:rsidRPr="001B54A6">
        <w:rPr>
          <w:rFonts w:ascii="宋体" w:eastAsia="宋体" w:hAnsi="宋体" w:hint="eastAsia"/>
          <w:color w:val="000000"/>
          <w:sz w:val="24"/>
          <w:szCs w:val="24"/>
          <w:highlight w:val="lightGray"/>
        </w:rPr>
        <w:t>焊堵头从存放道导轨存放面底部测量，高度不低于150mm，两个堵头之间用直径80mm长度200mm圆钢连接，并焊接牢固，导轨尾部冲击护翘起变形量不得超过5mm）</w:t>
      </w:r>
      <w:r w:rsidR="006151D4" w:rsidRPr="001B54A6">
        <w:rPr>
          <w:rFonts w:ascii="宋体" w:eastAsia="宋体" w:hAnsi="宋体" w:hint="eastAsia"/>
          <w:color w:val="000000"/>
          <w:sz w:val="24"/>
          <w:szCs w:val="24"/>
          <w:highlight w:val="lightGray"/>
        </w:rPr>
        <w:t>。</w:t>
      </w:r>
    </w:p>
    <w:p w:rsidR="009D3812" w:rsidRDefault="009D3812" w:rsidP="009D3812">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5、</w:t>
      </w:r>
      <w:r w:rsidR="002C6F52">
        <w:rPr>
          <w:rFonts w:ascii="宋体" w:eastAsia="宋体" w:hAnsi="宋体" w:hint="eastAsia"/>
          <w:color w:val="000000"/>
          <w:sz w:val="24"/>
          <w:szCs w:val="24"/>
        </w:rPr>
        <w:t>半钢帘布空卷每个</w:t>
      </w:r>
      <w:r>
        <w:rPr>
          <w:rFonts w:ascii="宋体" w:eastAsia="宋体" w:hAnsi="宋体" w:hint="eastAsia"/>
          <w:color w:val="000000"/>
          <w:sz w:val="24"/>
          <w:szCs w:val="24"/>
        </w:rPr>
        <w:t>存放架</w:t>
      </w:r>
      <w:r w:rsidR="00821C5A">
        <w:rPr>
          <w:rFonts w:ascii="宋体" w:eastAsia="宋体" w:hAnsi="宋体" w:hint="eastAsia"/>
          <w:color w:val="000000"/>
          <w:sz w:val="24"/>
          <w:szCs w:val="24"/>
        </w:rPr>
        <w:t>两侧增加</w:t>
      </w:r>
      <w:r>
        <w:rPr>
          <w:rFonts w:ascii="宋体" w:eastAsia="宋体" w:hAnsi="宋体" w:hint="eastAsia"/>
          <w:color w:val="000000"/>
          <w:sz w:val="24"/>
          <w:szCs w:val="24"/>
        </w:rPr>
        <w:t>50*50钢丝网</w:t>
      </w:r>
      <w:r w:rsidR="00821C5A">
        <w:rPr>
          <w:rFonts w:ascii="宋体" w:eastAsia="宋体" w:hAnsi="宋体" w:hint="eastAsia"/>
          <w:color w:val="000000"/>
          <w:sz w:val="24"/>
          <w:szCs w:val="24"/>
        </w:rPr>
        <w:t>进行防护；</w:t>
      </w:r>
      <w:r w:rsidR="002C6F52">
        <w:rPr>
          <w:rFonts w:ascii="宋体" w:eastAsia="宋体" w:hAnsi="宋体" w:hint="eastAsia"/>
          <w:color w:val="000000"/>
          <w:sz w:val="24"/>
          <w:szCs w:val="24"/>
        </w:rPr>
        <w:t>全钢钢丝压延帘布存放架</w:t>
      </w:r>
      <w:r w:rsidR="00821C5A">
        <w:rPr>
          <w:rFonts w:ascii="宋体" w:eastAsia="宋体" w:hAnsi="宋体" w:hint="eastAsia"/>
          <w:color w:val="000000"/>
          <w:sz w:val="24"/>
          <w:szCs w:val="24"/>
        </w:rPr>
        <w:t>整个组装完成后在南北两侧增加50*50钢丝网进行防护，钢丝网颜色为RAL1026(黄色)。</w:t>
      </w:r>
      <w:r w:rsidR="001B54A6" w:rsidRPr="001B54A6">
        <w:rPr>
          <w:rFonts w:ascii="宋体" w:eastAsia="宋体" w:hAnsi="宋体" w:hint="eastAsia"/>
          <w:color w:val="000000"/>
          <w:sz w:val="24"/>
          <w:szCs w:val="24"/>
          <w:highlight w:val="lightGray"/>
        </w:rPr>
        <w:t>(防护网钢丝的直径φ</w:t>
      </w:r>
      <w:r w:rsidR="001B54A6" w:rsidRPr="001B54A6">
        <w:rPr>
          <w:rFonts w:ascii="宋体" w:eastAsia="宋体" w:hAnsi="宋体"/>
          <w:color w:val="000000"/>
          <w:sz w:val="24"/>
          <w:szCs w:val="24"/>
          <w:highlight w:val="lightGray"/>
        </w:rPr>
        <w:t>4mm)</w:t>
      </w:r>
    </w:p>
    <w:p w:rsidR="00821C5A" w:rsidRDefault="00821C5A" w:rsidP="009D3812">
      <w:pPr>
        <w:adjustRightInd w:val="0"/>
        <w:snapToGrid w:val="0"/>
        <w:spacing w:line="360" w:lineRule="auto"/>
        <w:jc w:val="left"/>
        <w:rPr>
          <w:rFonts w:ascii="宋体" w:eastAsia="宋体" w:hAnsi="宋体"/>
          <w:color w:val="000000"/>
          <w:sz w:val="24"/>
          <w:szCs w:val="24"/>
        </w:rPr>
      </w:pPr>
      <w:r>
        <w:rPr>
          <w:rFonts w:ascii="宋体" w:eastAsia="宋体" w:hAnsi="宋体"/>
          <w:color w:val="000000"/>
          <w:sz w:val="24"/>
          <w:szCs w:val="24"/>
        </w:rPr>
        <w:t>6</w:t>
      </w:r>
      <w:r>
        <w:rPr>
          <w:rFonts w:ascii="宋体" w:eastAsia="宋体" w:hAnsi="宋体" w:hint="eastAsia"/>
          <w:color w:val="000000"/>
          <w:sz w:val="24"/>
          <w:szCs w:val="24"/>
        </w:rPr>
        <w:t>、存放架的轨道接头处</w:t>
      </w:r>
      <w:r w:rsidR="002C6F52">
        <w:rPr>
          <w:rFonts w:ascii="宋体" w:eastAsia="宋体" w:hAnsi="宋体" w:hint="eastAsia"/>
          <w:color w:val="000000"/>
          <w:sz w:val="24"/>
          <w:szCs w:val="24"/>
        </w:rPr>
        <w:t>要求</w:t>
      </w:r>
      <w:r>
        <w:rPr>
          <w:rFonts w:ascii="宋体" w:eastAsia="宋体" w:hAnsi="宋体" w:hint="eastAsia"/>
          <w:color w:val="000000"/>
          <w:sz w:val="24"/>
          <w:szCs w:val="24"/>
        </w:rPr>
        <w:t>平整，滚轮通过无卡阻现象。</w:t>
      </w:r>
    </w:p>
    <w:p w:rsidR="00821C5A" w:rsidRPr="00E1688F" w:rsidRDefault="00821C5A" w:rsidP="009D3812">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7、</w:t>
      </w:r>
      <w:r w:rsidR="002C6F52">
        <w:rPr>
          <w:rFonts w:ascii="宋体" w:eastAsia="宋体" w:hAnsi="宋体" w:hint="eastAsia"/>
          <w:color w:val="000000"/>
          <w:sz w:val="24"/>
          <w:szCs w:val="24"/>
        </w:rPr>
        <w:t>全钢钢丝压延帘布存放架西边南北两侧及东侧中间各有一个爬梯，爬梯宽度设计为900mm，</w:t>
      </w:r>
      <w:r w:rsidR="002C6F52" w:rsidRPr="001B54A6">
        <w:rPr>
          <w:rFonts w:ascii="宋体" w:eastAsia="宋体" w:hAnsi="宋体" w:hint="eastAsia"/>
          <w:color w:val="000000"/>
          <w:sz w:val="24"/>
          <w:szCs w:val="24"/>
          <w:highlight w:val="lightGray"/>
        </w:rPr>
        <w:t>中间及西侧走台宽度不小于</w:t>
      </w:r>
      <w:r w:rsidR="001B54A6" w:rsidRPr="001B54A6">
        <w:rPr>
          <w:rFonts w:ascii="宋体" w:eastAsia="宋体" w:hAnsi="宋体"/>
          <w:color w:val="000000"/>
          <w:sz w:val="24"/>
          <w:szCs w:val="24"/>
          <w:highlight w:val="lightGray"/>
        </w:rPr>
        <w:t>8</w:t>
      </w:r>
      <w:r w:rsidR="002C6F52" w:rsidRPr="001B54A6">
        <w:rPr>
          <w:rFonts w:ascii="宋体" w:eastAsia="宋体" w:hAnsi="宋体" w:hint="eastAsia"/>
          <w:color w:val="000000"/>
          <w:sz w:val="24"/>
          <w:szCs w:val="24"/>
          <w:highlight w:val="lightGray"/>
        </w:rPr>
        <w:t>00mm</w:t>
      </w:r>
      <w:r w:rsidR="002C6F52">
        <w:rPr>
          <w:rFonts w:ascii="宋体" w:eastAsia="宋体" w:hAnsi="宋体" w:hint="eastAsia"/>
          <w:color w:val="000000"/>
          <w:sz w:val="24"/>
          <w:szCs w:val="24"/>
        </w:rPr>
        <w:t>，走台铺设5mm花纹板，颜色为RAL</w:t>
      </w:r>
      <w:r w:rsidR="002C6F52">
        <w:rPr>
          <w:rFonts w:ascii="宋体" w:eastAsia="宋体" w:hAnsi="宋体"/>
          <w:color w:val="000000"/>
          <w:sz w:val="24"/>
          <w:szCs w:val="24"/>
        </w:rPr>
        <w:t>7035</w:t>
      </w:r>
      <w:r w:rsidR="002C6F52">
        <w:rPr>
          <w:rFonts w:ascii="宋体" w:eastAsia="宋体" w:hAnsi="宋体" w:hint="eastAsia"/>
          <w:color w:val="000000"/>
          <w:sz w:val="24"/>
          <w:szCs w:val="24"/>
        </w:rPr>
        <w:t>，其中西侧走台需增加高度为</w:t>
      </w:r>
      <w:r w:rsidR="00E1688F">
        <w:rPr>
          <w:rFonts w:ascii="宋体" w:eastAsia="宋体" w:hAnsi="宋体" w:hint="eastAsia"/>
          <w:color w:val="000000"/>
          <w:sz w:val="24"/>
          <w:szCs w:val="24"/>
        </w:rPr>
        <w:t>1.2米的护栏，护栏颜色为</w:t>
      </w:r>
      <w:r w:rsidR="00E1688F" w:rsidRPr="00CC6CF3">
        <w:rPr>
          <w:rFonts w:ascii="宋体" w:eastAsia="宋体" w:hAnsi="宋体" w:hint="eastAsia"/>
          <w:color w:val="000000"/>
          <w:sz w:val="24"/>
          <w:szCs w:val="24"/>
        </w:rPr>
        <w:t>R</w:t>
      </w:r>
      <w:r w:rsidR="00E1688F" w:rsidRPr="00CC6CF3">
        <w:rPr>
          <w:rFonts w:ascii="宋体" w:eastAsia="宋体" w:hAnsi="宋体"/>
          <w:color w:val="000000"/>
          <w:sz w:val="24"/>
          <w:szCs w:val="24"/>
        </w:rPr>
        <w:t>AL</w:t>
      </w:r>
      <w:r w:rsidR="00E1688F" w:rsidRPr="00CC6CF3">
        <w:rPr>
          <w:rFonts w:ascii="宋体" w:eastAsia="宋体" w:hAnsi="宋体" w:hint="eastAsia"/>
          <w:color w:val="000000"/>
          <w:sz w:val="24"/>
          <w:szCs w:val="24"/>
        </w:rPr>
        <w:t>1026（黄色）</w:t>
      </w:r>
      <w:r w:rsidR="00E1688F">
        <w:rPr>
          <w:rFonts w:ascii="宋体" w:eastAsia="宋体" w:hAnsi="宋体" w:hint="eastAsia"/>
          <w:color w:val="000000"/>
          <w:sz w:val="24"/>
          <w:szCs w:val="24"/>
        </w:rPr>
        <w:t>。</w:t>
      </w:r>
      <w:r w:rsidR="001B54A6" w:rsidRPr="001B54A6">
        <w:rPr>
          <w:rFonts w:ascii="宋体" w:eastAsia="宋体" w:hAnsi="宋体" w:hint="eastAsia"/>
          <w:color w:val="000000"/>
          <w:sz w:val="24"/>
          <w:szCs w:val="24"/>
          <w:highlight w:val="lightGray"/>
        </w:rPr>
        <w:t>（护栏黄黑相间色，间距100mm,护栏为直径不小于55mm的圆管）</w:t>
      </w:r>
    </w:p>
    <w:p w:rsidR="00E0033C" w:rsidRPr="00AE34A8" w:rsidRDefault="00E0033C" w:rsidP="009D3812">
      <w:pPr>
        <w:pStyle w:val="a7"/>
        <w:numPr>
          <w:ilvl w:val="0"/>
          <w:numId w:val="6"/>
        </w:numPr>
        <w:adjustRightInd w:val="0"/>
        <w:snapToGrid w:val="0"/>
        <w:spacing w:line="360" w:lineRule="auto"/>
        <w:ind w:firstLineChars="0"/>
        <w:jc w:val="left"/>
        <w:rPr>
          <w:rFonts w:ascii="宋体" w:eastAsia="宋体" w:hAnsi="宋体"/>
          <w:b/>
          <w:color w:val="000000"/>
          <w:sz w:val="24"/>
          <w:szCs w:val="24"/>
        </w:rPr>
      </w:pPr>
      <w:r w:rsidRPr="00AE34A8">
        <w:rPr>
          <w:rFonts w:ascii="宋体" w:eastAsia="宋体" w:hAnsi="宋体" w:hint="eastAsia"/>
          <w:b/>
          <w:color w:val="000000"/>
          <w:sz w:val="24"/>
          <w:szCs w:val="24"/>
        </w:rPr>
        <w:t>通用标准</w:t>
      </w:r>
    </w:p>
    <w:p w:rsidR="00E0033C" w:rsidRPr="00AE34A8" w:rsidRDefault="00E0033C" w:rsidP="00AE34A8">
      <w:pPr>
        <w:pStyle w:val="a7"/>
        <w:numPr>
          <w:ilvl w:val="0"/>
          <w:numId w:val="9"/>
        </w:numPr>
        <w:adjustRightInd w:val="0"/>
        <w:snapToGrid w:val="0"/>
        <w:spacing w:line="360" w:lineRule="auto"/>
        <w:ind w:firstLineChars="0"/>
        <w:jc w:val="left"/>
        <w:rPr>
          <w:rFonts w:ascii="宋体" w:eastAsia="宋体" w:hAnsi="宋体"/>
          <w:color w:val="000000"/>
          <w:sz w:val="24"/>
          <w:szCs w:val="24"/>
        </w:rPr>
      </w:pPr>
      <w:r w:rsidRPr="00AE34A8">
        <w:rPr>
          <w:rFonts w:ascii="宋体" w:eastAsia="宋体" w:hAnsi="宋体" w:hint="eastAsia"/>
          <w:color w:val="000000"/>
          <w:sz w:val="24"/>
          <w:szCs w:val="24"/>
        </w:rPr>
        <w:t>用于焊接、铆接件母材的牌号应符合国家标准。</w:t>
      </w:r>
    </w:p>
    <w:p w:rsidR="00E0033C" w:rsidRPr="00AE34A8" w:rsidRDefault="00AE34A8" w:rsidP="00AE34A8">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2、</w:t>
      </w:r>
      <w:r w:rsidR="00E0033C" w:rsidRPr="00AE34A8">
        <w:rPr>
          <w:rFonts w:ascii="宋体" w:eastAsia="宋体" w:hAnsi="宋体"/>
          <w:color w:val="000000"/>
          <w:sz w:val="24"/>
          <w:szCs w:val="24"/>
        </w:rPr>
        <w:t>焊接、铆接件的制造应符合图样工艺文件和本标准的规定。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焊接件所用焊条按母材强度条件选择。</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常用焊条应按图样规定牌号符合GB980—76《焊条分类及型号编制方法》的</w:t>
      </w:r>
      <w:r w:rsidRPr="00CC6CF3">
        <w:rPr>
          <w:rFonts w:ascii="宋体" w:eastAsia="宋体" w:hAnsi="宋体"/>
          <w:color w:val="000000"/>
          <w:sz w:val="24"/>
          <w:szCs w:val="24"/>
        </w:rPr>
        <w:lastRenderedPageBreak/>
        <w:t>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焊接低碳钢、低合金钢的焊条应按图样规定牌号符合GB981—76《低碳钢及低合金高强度钢焊条》的规定。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焊接不锈钢的焊条应按图样规定牌号符合GB983—76《不锈钢焊条》的规定。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堆焊焊条应符合GB984—76《堆焊焊条》的规定。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焊接结构件的焊条在图样中未对焊条规定时可用T422 焊条焊接。</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中所用的焊丝应符合GB1300—77《焊接用钢丝》的规定。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焊接处应预先清除氧化皮、油、油漆等表面污物。</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结构件选用新钢种时应对材料进行必要的可焊性试验证明符合质量要求后方可投入生产。</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焊接后溶渣、溅粒等均应清除干净。</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焊接尺寸应符合图样规定焊接表面应呈现均匀平滑的鳞状波纹并在焊缝的全长上保持一致。</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图样中的焊缝代号必须符合GB324—80《焊缝代号》的规定。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焊接和铆接件由制造单位技术检验部门按图样及工艺进行检验。</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各类焊接、铆接件应按不同的材料配备工艺设备和选用加工方法。</w:t>
      </w:r>
    </w:p>
    <w:p w:rsidR="00387AA7" w:rsidRPr="00CC6CF3" w:rsidRDefault="00387AA7"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hint="eastAsia"/>
          <w:color w:val="000000"/>
          <w:sz w:val="24"/>
          <w:szCs w:val="24"/>
        </w:rPr>
        <w:t>安全防护符合标准。</w:t>
      </w:r>
    </w:p>
    <w:p w:rsidR="00630E26" w:rsidRPr="00CC6CF3" w:rsidRDefault="00630E26"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hint="eastAsia"/>
          <w:color w:val="000000"/>
          <w:sz w:val="24"/>
          <w:szCs w:val="24"/>
        </w:rPr>
        <w:t>泰国签证自理，责任自负。</w:t>
      </w:r>
    </w:p>
    <w:p w:rsidR="006151D4" w:rsidRPr="00AE34A8" w:rsidRDefault="00B7406D" w:rsidP="009D3812">
      <w:pPr>
        <w:pStyle w:val="a7"/>
        <w:numPr>
          <w:ilvl w:val="0"/>
          <w:numId w:val="6"/>
        </w:numPr>
        <w:spacing w:line="360" w:lineRule="auto"/>
        <w:ind w:firstLineChars="0"/>
        <w:jc w:val="left"/>
        <w:rPr>
          <w:rFonts w:ascii="宋体" w:eastAsia="宋体" w:hAnsi="宋体"/>
          <w:b/>
          <w:color w:val="000000"/>
          <w:sz w:val="24"/>
          <w:szCs w:val="24"/>
        </w:rPr>
      </w:pPr>
      <w:r w:rsidRPr="00AE34A8">
        <w:rPr>
          <w:rFonts w:ascii="宋体" w:eastAsia="宋体" w:hAnsi="宋体" w:hint="eastAsia"/>
          <w:b/>
          <w:color w:val="000000"/>
          <w:sz w:val="24"/>
          <w:szCs w:val="24"/>
        </w:rPr>
        <w:t>颜色</w:t>
      </w:r>
    </w:p>
    <w:p w:rsidR="00C11B51" w:rsidRPr="00AE34A8" w:rsidRDefault="00AE34A8" w:rsidP="00AE34A8">
      <w:pPr>
        <w:adjustRightInd w:val="0"/>
        <w:snapToGrid w:val="0"/>
        <w:spacing w:line="360" w:lineRule="auto"/>
        <w:jc w:val="left"/>
        <w:rPr>
          <w:rFonts w:ascii="宋体" w:eastAsia="宋体" w:hAnsi="宋体" w:cs="Arial"/>
          <w:sz w:val="24"/>
          <w:szCs w:val="24"/>
        </w:rPr>
      </w:pPr>
      <w:r>
        <w:rPr>
          <w:rFonts w:ascii="宋体" w:eastAsia="宋体" w:hAnsi="宋体" w:cs="Arial" w:hint="eastAsia"/>
          <w:sz w:val="24"/>
          <w:szCs w:val="24"/>
        </w:rPr>
        <w:t>1、存放架主体颜色采用</w:t>
      </w:r>
      <w:r w:rsidRPr="00CC6CF3">
        <w:rPr>
          <w:rFonts w:ascii="宋体" w:eastAsia="宋体" w:hAnsi="宋体"/>
          <w:color w:val="000000"/>
          <w:sz w:val="24"/>
          <w:szCs w:val="24"/>
        </w:rPr>
        <w:t>RAL</w:t>
      </w:r>
      <w:r w:rsidRPr="00CC6CF3">
        <w:rPr>
          <w:rFonts w:ascii="宋体" w:eastAsia="宋体" w:hAnsi="宋体" w:hint="eastAsia"/>
          <w:color w:val="000000"/>
          <w:sz w:val="24"/>
          <w:szCs w:val="24"/>
        </w:rPr>
        <w:t>7035(灰白色)</w:t>
      </w:r>
    </w:p>
    <w:p w:rsidR="00C11B51" w:rsidRPr="00AE34A8" w:rsidRDefault="00AE34A8" w:rsidP="00AE34A8">
      <w:pPr>
        <w:pStyle w:val="a7"/>
        <w:numPr>
          <w:ilvl w:val="0"/>
          <w:numId w:val="9"/>
        </w:numPr>
        <w:adjustRightInd w:val="0"/>
        <w:snapToGrid w:val="0"/>
        <w:spacing w:line="360" w:lineRule="auto"/>
        <w:ind w:firstLineChars="0"/>
        <w:jc w:val="left"/>
        <w:rPr>
          <w:rFonts w:ascii="宋体" w:eastAsia="宋体" w:hAnsi="宋体"/>
          <w:color w:val="000000"/>
          <w:sz w:val="24"/>
          <w:szCs w:val="24"/>
        </w:rPr>
      </w:pPr>
      <w:r w:rsidRPr="00AE34A8">
        <w:rPr>
          <w:rFonts w:ascii="宋体" w:eastAsia="宋体" w:hAnsi="宋体" w:hint="eastAsia"/>
          <w:color w:val="000000"/>
          <w:sz w:val="24"/>
          <w:szCs w:val="24"/>
        </w:rPr>
        <w:t>花纹板走台颜色采用</w:t>
      </w:r>
      <w:r w:rsidRPr="00AE34A8">
        <w:rPr>
          <w:rFonts w:ascii="宋体" w:eastAsia="宋体" w:hAnsi="宋体"/>
          <w:color w:val="000000"/>
          <w:sz w:val="24"/>
          <w:szCs w:val="24"/>
        </w:rPr>
        <w:t>RAL</w:t>
      </w:r>
      <w:r w:rsidRPr="00AE34A8">
        <w:rPr>
          <w:rFonts w:ascii="宋体" w:eastAsia="宋体" w:hAnsi="宋体" w:hint="eastAsia"/>
          <w:color w:val="000000"/>
          <w:sz w:val="24"/>
          <w:szCs w:val="24"/>
        </w:rPr>
        <w:t>7035(灰白色)</w:t>
      </w:r>
    </w:p>
    <w:p w:rsidR="00C11B51" w:rsidRPr="00AE34A8" w:rsidRDefault="00AE34A8" w:rsidP="00AE34A8">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3、</w:t>
      </w:r>
      <w:r w:rsidR="0040323C">
        <w:rPr>
          <w:rFonts w:ascii="宋体" w:eastAsia="宋体" w:hAnsi="宋体" w:hint="eastAsia"/>
          <w:color w:val="000000"/>
          <w:sz w:val="24"/>
          <w:szCs w:val="24"/>
        </w:rPr>
        <w:t>存放架侧面的护网颜色采用</w:t>
      </w:r>
      <w:r w:rsidR="0040323C" w:rsidRPr="00CC6CF3">
        <w:rPr>
          <w:rFonts w:ascii="宋体" w:eastAsia="宋体" w:hAnsi="宋体" w:hint="eastAsia"/>
          <w:color w:val="000000"/>
          <w:sz w:val="24"/>
          <w:szCs w:val="24"/>
        </w:rPr>
        <w:t>R</w:t>
      </w:r>
      <w:r w:rsidR="0040323C" w:rsidRPr="00CC6CF3">
        <w:rPr>
          <w:rFonts w:ascii="宋体" w:eastAsia="宋体" w:hAnsi="宋体"/>
          <w:color w:val="000000"/>
          <w:sz w:val="24"/>
          <w:szCs w:val="24"/>
        </w:rPr>
        <w:t>AL</w:t>
      </w:r>
      <w:r w:rsidR="0040323C" w:rsidRPr="00CC6CF3">
        <w:rPr>
          <w:rFonts w:ascii="宋体" w:eastAsia="宋体" w:hAnsi="宋体" w:hint="eastAsia"/>
          <w:color w:val="000000"/>
          <w:sz w:val="24"/>
          <w:szCs w:val="24"/>
        </w:rPr>
        <w:t>1026（黄色）</w:t>
      </w:r>
    </w:p>
    <w:p w:rsidR="009521E3" w:rsidRPr="00CC6CF3" w:rsidRDefault="0040323C" w:rsidP="00AE34A8">
      <w:pPr>
        <w:pStyle w:val="a7"/>
        <w:numPr>
          <w:ilvl w:val="0"/>
          <w:numId w:val="9"/>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走台</w:t>
      </w:r>
      <w:r w:rsidR="009521E3" w:rsidRPr="00CC6CF3">
        <w:rPr>
          <w:rFonts w:ascii="宋体" w:eastAsia="宋体" w:hAnsi="宋体" w:hint="eastAsia"/>
          <w:color w:val="000000"/>
          <w:sz w:val="24"/>
          <w:szCs w:val="24"/>
        </w:rPr>
        <w:t>护栏扶手</w:t>
      </w:r>
      <w:r>
        <w:rPr>
          <w:rFonts w:ascii="宋体" w:eastAsia="宋体" w:hAnsi="宋体" w:hint="eastAsia"/>
          <w:color w:val="000000"/>
          <w:sz w:val="24"/>
          <w:szCs w:val="24"/>
        </w:rPr>
        <w:t>颜色采用</w:t>
      </w:r>
      <w:r w:rsidR="009521E3" w:rsidRPr="00CC6CF3">
        <w:rPr>
          <w:rFonts w:ascii="宋体" w:eastAsia="宋体" w:hAnsi="宋体" w:hint="eastAsia"/>
          <w:color w:val="000000"/>
          <w:sz w:val="24"/>
          <w:szCs w:val="24"/>
        </w:rPr>
        <w:t>R</w:t>
      </w:r>
      <w:r w:rsidR="009521E3" w:rsidRPr="00CC6CF3">
        <w:rPr>
          <w:rFonts w:ascii="宋体" w:eastAsia="宋体" w:hAnsi="宋体"/>
          <w:color w:val="000000"/>
          <w:sz w:val="24"/>
          <w:szCs w:val="24"/>
        </w:rPr>
        <w:t>AL</w:t>
      </w:r>
      <w:r w:rsidR="00BC6288" w:rsidRPr="00CC6CF3">
        <w:rPr>
          <w:rFonts w:ascii="宋体" w:eastAsia="宋体" w:hAnsi="宋体" w:hint="eastAsia"/>
          <w:color w:val="000000"/>
          <w:sz w:val="24"/>
          <w:szCs w:val="24"/>
        </w:rPr>
        <w:t>1026</w:t>
      </w:r>
      <w:r w:rsidR="006B1498" w:rsidRPr="00CC6CF3">
        <w:rPr>
          <w:rFonts w:ascii="宋体" w:eastAsia="宋体" w:hAnsi="宋体" w:hint="eastAsia"/>
          <w:color w:val="000000"/>
          <w:sz w:val="24"/>
          <w:szCs w:val="24"/>
        </w:rPr>
        <w:t>（黄色）</w:t>
      </w:r>
      <w:r w:rsidR="00C6316B" w:rsidRPr="001B54A6">
        <w:rPr>
          <w:rFonts w:ascii="宋体" w:eastAsia="宋体" w:hAnsi="宋体" w:hint="eastAsia"/>
          <w:color w:val="000000"/>
          <w:sz w:val="24"/>
          <w:szCs w:val="24"/>
          <w:highlight w:val="lightGray"/>
        </w:rPr>
        <w:t>（护栏黄黑相间色，间距100mm,护栏为直径不小于55mm的圆管）</w:t>
      </w:r>
    </w:p>
    <w:p w:rsidR="00544BC7" w:rsidRPr="00AF424B" w:rsidRDefault="00544BC7" w:rsidP="009D3812">
      <w:pPr>
        <w:pStyle w:val="a7"/>
        <w:numPr>
          <w:ilvl w:val="0"/>
          <w:numId w:val="6"/>
        </w:numPr>
        <w:adjustRightInd w:val="0"/>
        <w:snapToGrid w:val="0"/>
        <w:spacing w:line="360" w:lineRule="auto"/>
        <w:ind w:firstLineChars="0"/>
        <w:jc w:val="left"/>
        <w:rPr>
          <w:rFonts w:ascii="宋体" w:eastAsia="宋体" w:hAnsi="宋体"/>
          <w:b/>
          <w:color w:val="000000"/>
          <w:sz w:val="24"/>
          <w:szCs w:val="24"/>
        </w:rPr>
      </w:pPr>
      <w:r w:rsidRPr="00AF424B">
        <w:rPr>
          <w:rFonts w:ascii="宋体" w:eastAsia="宋体" w:hAnsi="宋体" w:hint="eastAsia"/>
          <w:b/>
          <w:color w:val="000000"/>
          <w:sz w:val="24"/>
          <w:szCs w:val="24"/>
        </w:rPr>
        <w:t>技术资料</w:t>
      </w:r>
    </w:p>
    <w:p w:rsidR="00544BC7" w:rsidRPr="00AF424B" w:rsidRDefault="00544BC7" w:rsidP="00AF424B">
      <w:pPr>
        <w:pStyle w:val="a7"/>
        <w:numPr>
          <w:ilvl w:val="0"/>
          <w:numId w:val="10"/>
        </w:numPr>
        <w:adjustRightInd w:val="0"/>
        <w:snapToGrid w:val="0"/>
        <w:spacing w:line="360" w:lineRule="auto"/>
        <w:ind w:firstLineChars="0"/>
        <w:jc w:val="left"/>
        <w:rPr>
          <w:rFonts w:ascii="宋体" w:eastAsia="宋体" w:hAnsi="宋体"/>
          <w:color w:val="000000"/>
          <w:sz w:val="24"/>
          <w:szCs w:val="24"/>
        </w:rPr>
      </w:pPr>
      <w:r w:rsidRPr="00AF424B">
        <w:rPr>
          <w:rFonts w:ascii="宋体" w:eastAsia="宋体" w:hAnsi="宋体" w:hint="eastAsia"/>
          <w:color w:val="000000"/>
          <w:sz w:val="24"/>
          <w:szCs w:val="24"/>
        </w:rPr>
        <w:t>出厂验收证明</w:t>
      </w:r>
    </w:p>
    <w:p w:rsidR="00544BC7" w:rsidRPr="00AF424B" w:rsidRDefault="00AF424B" w:rsidP="00AF424B">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2、</w:t>
      </w:r>
      <w:r w:rsidR="00544BC7" w:rsidRPr="00AF424B">
        <w:rPr>
          <w:rFonts w:ascii="宋体" w:eastAsia="宋体" w:hAnsi="宋体" w:hint="eastAsia"/>
          <w:color w:val="000000"/>
          <w:sz w:val="24"/>
          <w:szCs w:val="24"/>
        </w:rPr>
        <w:t>各型材合格证</w:t>
      </w:r>
    </w:p>
    <w:p w:rsidR="00970177" w:rsidRPr="00AF424B" w:rsidRDefault="00970177" w:rsidP="009D3812">
      <w:pPr>
        <w:pStyle w:val="a7"/>
        <w:numPr>
          <w:ilvl w:val="0"/>
          <w:numId w:val="6"/>
        </w:numPr>
        <w:adjustRightInd w:val="0"/>
        <w:snapToGrid w:val="0"/>
        <w:spacing w:line="360" w:lineRule="auto"/>
        <w:ind w:firstLineChars="0"/>
        <w:jc w:val="left"/>
        <w:rPr>
          <w:rFonts w:ascii="宋体" w:eastAsia="宋体" w:hAnsi="宋体"/>
          <w:b/>
          <w:color w:val="000000"/>
          <w:sz w:val="24"/>
          <w:szCs w:val="24"/>
        </w:rPr>
      </w:pPr>
      <w:r w:rsidRPr="00AF424B">
        <w:rPr>
          <w:rFonts w:ascii="宋体" w:eastAsia="宋体" w:hAnsi="宋体" w:hint="eastAsia"/>
          <w:b/>
          <w:color w:val="000000"/>
          <w:sz w:val="24"/>
          <w:szCs w:val="24"/>
        </w:rPr>
        <w:t>验收</w:t>
      </w:r>
    </w:p>
    <w:p w:rsidR="00970177" w:rsidRPr="00AF424B" w:rsidRDefault="00AF424B" w:rsidP="00AF424B">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1、</w:t>
      </w:r>
      <w:r w:rsidR="00970177" w:rsidRPr="00AF424B">
        <w:rPr>
          <w:rFonts w:ascii="宋体" w:eastAsia="宋体" w:hAnsi="宋体" w:hint="eastAsia"/>
          <w:color w:val="000000"/>
          <w:sz w:val="24"/>
          <w:szCs w:val="24"/>
        </w:rPr>
        <w:t>所有加工件主要结构和性能符合技术条件和参数说明，所有材料及外购标准件必须是新的。</w:t>
      </w:r>
    </w:p>
    <w:p w:rsidR="00AF424B" w:rsidRDefault="00AF424B" w:rsidP="00AF424B">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2、</w:t>
      </w:r>
      <w:r w:rsidR="00970177" w:rsidRPr="00AF424B">
        <w:rPr>
          <w:rFonts w:ascii="宋体" w:eastAsia="宋体" w:hAnsi="宋体" w:hint="eastAsia"/>
          <w:color w:val="000000"/>
          <w:sz w:val="24"/>
          <w:szCs w:val="24"/>
        </w:rPr>
        <w:t>出厂前进行外观检验：所有焊缝要求打磨、严密、平整、美观，表面喷</w:t>
      </w:r>
      <w:r>
        <w:rPr>
          <w:rFonts w:ascii="宋体" w:eastAsia="宋体" w:hAnsi="宋体" w:hint="eastAsia"/>
          <w:color w:val="000000"/>
          <w:sz w:val="24"/>
          <w:szCs w:val="24"/>
        </w:rPr>
        <w:t>漆</w:t>
      </w:r>
      <w:r w:rsidR="00970177" w:rsidRPr="00AF424B">
        <w:rPr>
          <w:rFonts w:ascii="宋体" w:eastAsia="宋体" w:hAnsi="宋体" w:hint="eastAsia"/>
          <w:color w:val="000000"/>
          <w:sz w:val="24"/>
          <w:szCs w:val="24"/>
        </w:rPr>
        <w:t>色</w:t>
      </w:r>
      <w:r w:rsidR="00970177" w:rsidRPr="00AF424B">
        <w:rPr>
          <w:rFonts w:ascii="宋体" w:eastAsia="宋体" w:hAnsi="宋体" w:hint="eastAsia"/>
          <w:color w:val="000000"/>
          <w:sz w:val="24"/>
          <w:szCs w:val="24"/>
        </w:rPr>
        <w:lastRenderedPageBreak/>
        <w:t>彩均匀、无气泡、麻面、脱落、划伤等缺陷</w:t>
      </w:r>
      <w:r>
        <w:rPr>
          <w:rFonts w:ascii="宋体" w:eastAsia="宋体" w:hAnsi="宋体" w:hint="eastAsia"/>
          <w:color w:val="000000"/>
          <w:sz w:val="24"/>
          <w:szCs w:val="24"/>
        </w:rPr>
        <w:t>。</w:t>
      </w:r>
    </w:p>
    <w:p w:rsidR="00970177" w:rsidRPr="00AF424B" w:rsidRDefault="00970177" w:rsidP="00AF424B">
      <w:pPr>
        <w:pStyle w:val="a7"/>
        <w:numPr>
          <w:ilvl w:val="0"/>
          <w:numId w:val="10"/>
        </w:numPr>
        <w:adjustRightInd w:val="0"/>
        <w:snapToGrid w:val="0"/>
        <w:spacing w:line="360" w:lineRule="auto"/>
        <w:ind w:firstLineChars="0"/>
        <w:jc w:val="left"/>
        <w:rPr>
          <w:rFonts w:ascii="宋体" w:eastAsia="宋体" w:hAnsi="宋体"/>
          <w:color w:val="000000"/>
          <w:sz w:val="24"/>
          <w:szCs w:val="24"/>
        </w:rPr>
      </w:pPr>
      <w:r w:rsidRPr="00AF424B">
        <w:rPr>
          <w:rFonts w:ascii="宋体" w:eastAsia="宋体" w:hAnsi="宋体" w:hint="eastAsia"/>
          <w:color w:val="000000"/>
          <w:sz w:val="24"/>
          <w:szCs w:val="24"/>
        </w:rPr>
        <w:t>包装应符合</w:t>
      </w:r>
      <w:r w:rsidR="00334886" w:rsidRPr="00AF424B">
        <w:rPr>
          <w:rFonts w:ascii="宋体" w:eastAsia="宋体" w:hAnsi="宋体" w:hint="eastAsia"/>
          <w:color w:val="000000"/>
          <w:sz w:val="24"/>
          <w:szCs w:val="24"/>
        </w:rPr>
        <w:t>海运</w:t>
      </w:r>
      <w:r w:rsidRPr="00AF424B">
        <w:rPr>
          <w:rFonts w:ascii="宋体" w:eastAsia="宋体" w:hAnsi="宋体" w:hint="eastAsia"/>
          <w:color w:val="000000"/>
          <w:sz w:val="24"/>
          <w:szCs w:val="24"/>
        </w:rPr>
        <w:t>运输和储存防震、防潮、防雨标准，运输过程的损坏、损失由</w:t>
      </w:r>
      <w:r w:rsidR="009D48A2" w:rsidRPr="00AF424B">
        <w:rPr>
          <w:rFonts w:ascii="宋体" w:eastAsia="宋体" w:hAnsi="宋体" w:hint="eastAsia"/>
          <w:color w:val="000000"/>
          <w:sz w:val="24"/>
          <w:szCs w:val="24"/>
        </w:rPr>
        <w:t>卖方</w:t>
      </w:r>
      <w:r w:rsidRPr="00AF424B">
        <w:rPr>
          <w:rFonts w:ascii="宋体" w:eastAsia="宋体" w:hAnsi="宋体" w:hint="eastAsia"/>
          <w:color w:val="000000"/>
          <w:sz w:val="24"/>
          <w:szCs w:val="24"/>
        </w:rPr>
        <w:t>负责。</w:t>
      </w:r>
    </w:p>
    <w:p w:rsidR="00244952" w:rsidRPr="00CC6CF3" w:rsidRDefault="00244952" w:rsidP="00AF424B">
      <w:pPr>
        <w:pStyle w:val="a7"/>
        <w:numPr>
          <w:ilvl w:val="0"/>
          <w:numId w:val="10"/>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hint="eastAsia"/>
          <w:color w:val="000000"/>
          <w:sz w:val="24"/>
          <w:szCs w:val="24"/>
        </w:rPr>
        <w:t>质保期1年。</w:t>
      </w:r>
    </w:p>
    <w:p w:rsidR="00970177" w:rsidRPr="00CC6CF3" w:rsidRDefault="00E169A2" w:rsidP="00970177">
      <w:pPr>
        <w:adjustRightInd w:val="0"/>
        <w:snapToGrid w:val="0"/>
        <w:spacing w:line="360" w:lineRule="auto"/>
        <w:jc w:val="left"/>
        <w:rPr>
          <w:rFonts w:ascii="宋体" w:eastAsia="宋体" w:hAnsi="宋体"/>
          <w:b/>
          <w:color w:val="000000"/>
          <w:sz w:val="24"/>
          <w:szCs w:val="24"/>
        </w:rPr>
      </w:pPr>
      <w:r w:rsidRPr="00CC6CF3">
        <w:rPr>
          <w:rFonts w:ascii="宋体" w:eastAsia="宋体" w:hAnsi="宋体" w:hint="eastAsia"/>
          <w:b/>
          <w:color w:val="000000"/>
          <w:sz w:val="24"/>
          <w:szCs w:val="24"/>
        </w:rPr>
        <w:t>六</w:t>
      </w:r>
      <w:r w:rsidR="009F7F12" w:rsidRPr="00CC6CF3">
        <w:rPr>
          <w:rFonts w:ascii="宋体" w:eastAsia="宋体" w:hAnsi="宋体" w:hint="eastAsia"/>
          <w:b/>
          <w:color w:val="000000"/>
          <w:sz w:val="24"/>
          <w:szCs w:val="24"/>
        </w:rPr>
        <w:t>、售后</w:t>
      </w:r>
    </w:p>
    <w:p w:rsidR="009F7F12" w:rsidRPr="00CC6CF3" w:rsidRDefault="009F7F12" w:rsidP="00AF424B">
      <w:pPr>
        <w:pStyle w:val="a7"/>
        <w:numPr>
          <w:ilvl w:val="0"/>
          <w:numId w:val="10"/>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hint="eastAsia"/>
          <w:color w:val="000000"/>
          <w:sz w:val="24"/>
          <w:szCs w:val="24"/>
        </w:rPr>
        <w:t>在质保期内，因</w:t>
      </w:r>
      <w:r w:rsidR="009D48A2" w:rsidRPr="00CC6CF3">
        <w:rPr>
          <w:rFonts w:ascii="宋体" w:eastAsia="宋体" w:hAnsi="宋体" w:hint="eastAsia"/>
          <w:color w:val="000000"/>
          <w:sz w:val="24"/>
          <w:szCs w:val="24"/>
        </w:rPr>
        <w:t>卖方</w:t>
      </w:r>
      <w:r w:rsidRPr="00CC6CF3">
        <w:rPr>
          <w:rFonts w:ascii="宋体" w:eastAsia="宋体" w:hAnsi="宋体" w:hint="eastAsia"/>
          <w:color w:val="000000"/>
          <w:sz w:val="24"/>
          <w:szCs w:val="24"/>
        </w:rPr>
        <w:t>制造质量原因造成的工装器具损坏，</w:t>
      </w:r>
      <w:r w:rsidR="009D48A2" w:rsidRPr="00CC6CF3">
        <w:rPr>
          <w:rFonts w:ascii="宋体" w:eastAsia="宋体" w:hAnsi="宋体" w:hint="eastAsia"/>
          <w:color w:val="000000"/>
          <w:sz w:val="24"/>
          <w:szCs w:val="24"/>
        </w:rPr>
        <w:t>卖方</w:t>
      </w:r>
      <w:r w:rsidRPr="00CC6CF3">
        <w:rPr>
          <w:rFonts w:ascii="宋体" w:eastAsia="宋体" w:hAnsi="宋体" w:hint="eastAsia"/>
          <w:color w:val="000000"/>
          <w:sz w:val="24"/>
          <w:szCs w:val="24"/>
        </w:rPr>
        <w:t>在接到</w:t>
      </w:r>
      <w:r w:rsidR="009D48A2" w:rsidRPr="00CC6CF3">
        <w:rPr>
          <w:rFonts w:ascii="宋体" w:eastAsia="宋体" w:hAnsi="宋体" w:hint="eastAsia"/>
          <w:color w:val="000000"/>
          <w:sz w:val="24"/>
          <w:szCs w:val="24"/>
        </w:rPr>
        <w:t>买方</w:t>
      </w:r>
      <w:r w:rsidRPr="00CC6CF3">
        <w:rPr>
          <w:rFonts w:ascii="宋体" w:eastAsia="宋体" w:hAnsi="宋体" w:hint="eastAsia"/>
          <w:color w:val="000000"/>
          <w:sz w:val="24"/>
          <w:szCs w:val="24"/>
        </w:rPr>
        <w:t>电话后</w:t>
      </w:r>
      <w:r w:rsidR="00A9144B" w:rsidRPr="00CC6CF3">
        <w:rPr>
          <w:rFonts w:ascii="宋体" w:eastAsia="宋体" w:hAnsi="宋体" w:hint="eastAsia"/>
          <w:color w:val="000000"/>
          <w:sz w:val="24"/>
          <w:szCs w:val="24"/>
        </w:rPr>
        <w:t>48</w:t>
      </w:r>
      <w:r w:rsidR="009B72C3">
        <w:rPr>
          <w:rFonts w:ascii="宋体" w:eastAsia="宋体" w:hAnsi="宋体" w:hint="eastAsia"/>
          <w:color w:val="000000"/>
          <w:sz w:val="24"/>
          <w:szCs w:val="24"/>
        </w:rPr>
        <w:t>小时内</w:t>
      </w:r>
      <w:r w:rsidRPr="00CC6CF3">
        <w:rPr>
          <w:rFonts w:ascii="宋体" w:eastAsia="宋体" w:hAnsi="宋体" w:hint="eastAsia"/>
          <w:color w:val="000000"/>
          <w:sz w:val="24"/>
          <w:szCs w:val="24"/>
        </w:rPr>
        <w:t>进行问题</w:t>
      </w:r>
      <w:r w:rsidR="009B72C3">
        <w:rPr>
          <w:rFonts w:ascii="宋体" w:eastAsia="宋体" w:hAnsi="宋体" w:hint="eastAsia"/>
          <w:color w:val="000000"/>
          <w:sz w:val="24"/>
          <w:szCs w:val="24"/>
        </w:rPr>
        <w:t>回复及</w:t>
      </w:r>
      <w:r w:rsidRPr="00CC6CF3">
        <w:rPr>
          <w:rFonts w:ascii="宋体" w:eastAsia="宋体" w:hAnsi="宋体" w:hint="eastAsia"/>
          <w:color w:val="000000"/>
          <w:sz w:val="24"/>
          <w:szCs w:val="24"/>
        </w:rPr>
        <w:t>处理</w:t>
      </w:r>
      <w:r w:rsidR="009B72C3">
        <w:rPr>
          <w:rFonts w:ascii="宋体" w:eastAsia="宋体" w:hAnsi="宋体" w:hint="eastAsia"/>
          <w:color w:val="000000"/>
          <w:sz w:val="24"/>
          <w:szCs w:val="24"/>
        </w:rPr>
        <w:t>意见</w:t>
      </w:r>
      <w:r w:rsidRPr="00CC6CF3">
        <w:rPr>
          <w:rFonts w:ascii="宋体" w:eastAsia="宋体" w:hAnsi="宋体" w:hint="eastAsia"/>
          <w:color w:val="000000"/>
          <w:sz w:val="24"/>
          <w:szCs w:val="24"/>
        </w:rPr>
        <w:t>，因</w:t>
      </w:r>
      <w:r w:rsidR="009D48A2" w:rsidRPr="00CC6CF3">
        <w:rPr>
          <w:rFonts w:ascii="宋体" w:eastAsia="宋体" w:hAnsi="宋体" w:hint="eastAsia"/>
          <w:color w:val="000000"/>
          <w:sz w:val="24"/>
          <w:szCs w:val="24"/>
        </w:rPr>
        <w:t>买方</w:t>
      </w:r>
      <w:r w:rsidRPr="00CC6CF3">
        <w:rPr>
          <w:rFonts w:ascii="宋体" w:eastAsia="宋体" w:hAnsi="宋体" w:hint="eastAsia"/>
          <w:color w:val="000000"/>
          <w:sz w:val="24"/>
          <w:szCs w:val="24"/>
        </w:rPr>
        <w:t>使用不当造成设备损坏，</w:t>
      </w:r>
      <w:r w:rsidR="009D48A2" w:rsidRPr="00CC6CF3">
        <w:rPr>
          <w:rFonts w:ascii="宋体" w:eastAsia="宋体" w:hAnsi="宋体" w:hint="eastAsia"/>
          <w:color w:val="000000"/>
          <w:sz w:val="24"/>
          <w:szCs w:val="24"/>
        </w:rPr>
        <w:t>卖方</w:t>
      </w:r>
      <w:r w:rsidRPr="00CC6CF3">
        <w:rPr>
          <w:rFonts w:ascii="宋体" w:eastAsia="宋体" w:hAnsi="宋体" w:hint="eastAsia"/>
          <w:color w:val="000000"/>
          <w:sz w:val="24"/>
          <w:szCs w:val="24"/>
        </w:rPr>
        <w:t>应按</w:t>
      </w:r>
      <w:r w:rsidR="009D48A2" w:rsidRPr="00CC6CF3">
        <w:rPr>
          <w:rFonts w:ascii="宋体" w:eastAsia="宋体" w:hAnsi="宋体" w:hint="eastAsia"/>
          <w:color w:val="000000"/>
          <w:sz w:val="24"/>
          <w:szCs w:val="24"/>
        </w:rPr>
        <w:t>买方</w:t>
      </w:r>
      <w:r w:rsidRPr="00CC6CF3">
        <w:rPr>
          <w:rFonts w:ascii="宋体" w:eastAsia="宋体" w:hAnsi="宋体" w:hint="eastAsia"/>
          <w:color w:val="000000"/>
          <w:sz w:val="24"/>
          <w:szCs w:val="24"/>
        </w:rPr>
        <w:t>维修计划配合修复，适当收取成本费用。</w:t>
      </w:r>
    </w:p>
    <w:p w:rsidR="009F7F12" w:rsidRPr="00CC6CF3" w:rsidRDefault="009F7F12" w:rsidP="00AF424B">
      <w:pPr>
        <w:pStyle w:val="a7"/>
        <w:numPr>
          <w:ilvl w:val="0"/>
          <w:numId w:val="10"/>
        </w:numPr>
        <w:adjustRightInd w:val="0"/>
        <w:snapToGrid w:val="0"/>
        <w:spacing w:line="360" w:lineRule="auto"/>
        <w:ind w:firstLineChars="0"/>
        <w:jc w:val="left"/>
        <w:rPr>
          <w:rFonts w:ascii="宋体" w:eastAsia="宋体" w:hAnsi="宋体" w:cs="Times New Roman"/>
          <w:color w:val="000000"/>
          <w:sz w:val="24"/>
          <w:szCs w:val="24"/>
        </w:rPr>
      </w:pPr>
      <w:r w:rsidRPr="00CC6CF3">
        <w:rPr>
          <w:rFonts w:ascii="宋体" w:eastAsia="宋体" w:hAnsi="宋体" w:cs="Times New Roman" w:hint="eastAsia"/>
          <w:color w:val="000000"/>
          <w:sz w:val="24"/>
          <w:szCs w:val="24"/>
        </w:rPr>
        <w:t>在质保期结束以后，</w:t>
      </w:r>
      <w:r w:rsidR="009D48A2" w:rsidRPr="00CC6CF3">
        <w:rPr>
          <w:rFonts w:ascii="宋体" w:eastAsia="宋体" w:hAnsi="宋体" w:cs="Times New Roman" w:hint="eastAsia"/>
          <w:color w:val="000000"/>
          <w:sz w:val="24"/>
          <w:szCs w:val="24"/>
        </w:rPr>
        <w:t>卖方</w:t>
      </w:r>
      <w:r w:rsidRPr="00CC6CF3">
        <w:rPr>
          <w:rFonts w:ascii="宋体" w:eastAsia="宋体" w:hAnsi="宋体" w:cs="Times New Roman" w:hint="eastAsia"/>
          <w:color w:val="000000"/>
          <w:sz w:val="24"/>
          <w:szCs w:val="24"/>
        </w:rPr>
        <w:t>继续为</w:t>
      </w:r>
      <w:r w:rsidR="009D48A2" w:rsidRPr="00CC6CF3">
        <w:rPr>
          <w:rFonts w:ascii="宋体" w:eastAsia="宋体" w:hAnsi="宋体" w:cs="Times New Roman" w:hint="eastAsia"/>
          <w:color w:val="000000"/>
          <w:sz w:val="24"/>
          <w:szCs w:val="24"/>
        </w:rPr>
        <w:t>买方</w:t>
      </w:r>
      <w:r w:rsidRPr="00CC6CF3">
        <w:rPr>
          <w:rFonts w:ascii="宋体" w:eastAsia="宋体" w:hAnsi="宋体" w:cs="Times New Roman" w:hint="eastAsia"/>
          <w:color w:val="000000"/>
          <w:sz w:val="24"/>
          <w:szCs w:val="24"/>
        </w:rPr>
        <w:t>提供技术服务，在接到</w:t>
      </w:r>
      <w:r w:rsidR="009D48A2" w:rsidRPr="00CC6CF3">
        <w:rPr>
          <w:rFonts w:ascii="宋体" w:eastAsia="宋体" w:hAnsi="宋体" w:cs="Times New Roman" w:hint="eastAsia"/>
          <w:color w:val="000000"/>
          <w:sz w:val="24"/>
          <w:szCs w:val="24"/>
        </w:rPr>
        <w:t>买方</w:t>
      </w:r>
      <w:r w:rsidRPr="00CC6CF3">
        <w:rPr>
          <w:rFonts w:ascii="宋体" w:eastAsia="宋体" w:hAnsi="宋体" w:cs="Times New Roman" w:hint="eastAsia"/>
          <w:color w:val="000000"/>
          <w:sz w:val="24"/>
          <w:szCs w:val="24"/>
        </w:rPr>
        <w:t>需求信息后24小时内给予回复，积极帮助</w:t>
      </w:r>
      <w:r w:rsidR="009D48A2" w:rsidRPr="00CC6CF3">
        <w:rPr>
          <w:rFonts w:ascii="宋体" w:eastAsia="宋体" w:hAnsi="宋体" w:cs="Times New Roman" w:hint="eastAsia"/>
          <w:color w:val="000000"/>
          <w:sz w:val="24"/>
          <w:szCs w:val="24"/>
        </w:rPr>
        <w:t>买方</w:t>
      </w:r>
      <w:r w:rsidRPr="00CC6CF3">
        <w:rPr>
          <w:rFonts w:ascii="宋体" w:eastAsia="宋体" w:hAnsi="宋体" w:cs="Times New Roman" w:hint="eastAsia"/>
          <w:color w:val="000000"/>
          <w:sz w:val="24"/>
          <w:szCs w:val="24"/>
        </w:rPr>
        <w:t>恢复生产，发生的费用由</w:t>
      </w:r>
      <w:r w:rsidR="009D48A2" w:rsidRPr="00CC6CF3">
        <w:rPr>
          <w:rFonts w:ascii="宋体" w:eastAsia="宋体" w:hAnsi="宋体" w:cs="Times New Roman" w:hint="eastAsia"/>
          <w:color w:val="000000"/>
          <w:sz w:val="24"/>
          <w:szCs w:val="24"/>
        </w:rPr>
        <w:t>买方</w:t>
      </w:r>
      <w:r w:rsidRPr="00CC6CF3">
        <w:rPr>
          <w:rFonts w:ascii="宋体" w:eastAsia="宋体" w:hAnsi="宋体" w:cs="Times New Roman" w:hint="eastAsia"/>
          <w:color w:val="000000"/>
          <w:sz w:val="24"/>
          <w:szCs w:val="24"/>
        </w:rPr>
        <w:t>负责。</w:t>
      </w:r>
    </w:p>
    <w:p w:rsidR="009F7F12" w:rsidRPr="00203D47" w:rsidRDefault="000F229B" w:rsidP="009D3812">
      <w:pPr>
        <w:pStyle w:val="a7"/>
        <w:numPr>
          <w:ilvl w:val="0"/>
          <w:numId w:val="6"/>
        </w:numPr>
        <w:adjustRightInd w:val="0"/>
        <w:snapToGrid w:val="0"/>
        <w:spacing w:line="360" w:lineRule="auto"/>
        <w:ind w:firstLineChars="0"/>
        <w:jc w:val="left"/>
        <w:rPr>
          <w:rFonts w:ascii="宋体" w:eastAsia="宋体" w:hAnsi="宋体"/>
          <w:b/>
          <w:color w:val="000000"/>
          <w:sz w:val="24"/>
          <w:szCs w:val="24"/>
        </w:rPr>
      </w:pPr>
      <w:r w:rsidRPr="00203D47">
        <w:rPr>
          <w:rFonts w:ascii="宋体" w:eastAsia="宋体" w:hAnsi="宋体" w:hint="eastAsia"/>
          <w:b/>
          <w:color w:val="000000"/>
          <w:sz w:val="24"/>
          <w:szCs w:val="24"/>
        </w:rPr>
        <w:t>交货</w:t>
      </w:r>
    </w:p>
    <w:p w:rsidR="00DD6A5A" w:rsidRPr="00DD6A5A" w:rsidRDefault="00DD6A5A" w:rsidP="00DD6A5A">
      <w:pPr>
        <w:pStyle w:val="a7"/>
        <w:numPr>
          <w:ilvl w:val="0"/>
          <w:numId w:val="11"/>
        </w:numPr>
        <w:adjustRightInd w:val="0"/>
        <w:snapToGrid w:val="0"/>
        <w:spacing w:line="360" w:lineRule="auto"/>
        <w:ind w:firstLineChars="0"/>
        <w:jc w:val="left"/>
        <w:rPr>
          <w:rFonts w:ascii="宋体" w:eastAsia="宋体" w:hAnsi="宋体"/>
          <w:color w:val="000000"/>
          <w:sz w:val="24"/>
          <w:szCs w:val="24"/>
        </w:rPr>
      </w:pPr>
      <w:r w:rsidRPr="00DD6A5A">
        <w:rPr>
          <w:rFonts w:ascii="宋体" w:eastAsia="宋体" w:hAnsi="宋体" w:hint="eastAsia"/>
          <w:color w:val="000000"/>
          <w:sz w:val="24"/>
          <w:szCs w:val="24"/>
        </w:rPr>
        <w:t>交货地点：</w:t>
      </w:r>
      <w:r>
        <w:rPr>
          <w:rFonts w:ascii="宋体" w:eastAsia="宋体" w:hAnsi="宋体" w:hint="eastAsia"/>
          <w:color w:val="000000"/>
          <w:sz w:val="24"/>
          <w:szCs w:val="24"/>
        </w:rPr>
        <w:t>泰国工厂（</w:t>
      </w:r>
      <w:r w:rsidR="00377844" w:rsidRPr="00377844">
        <w:rPr>
          <w:rFonts w:ascii="宋体" w:eastAsia="宋体" w:hAnsi="宋体" w:hint="eastAsia"/>
          <w:color w:val="000000"/>
          <w:sz w:val="24"/>
          <w:szCs w:val="24"/>
          <w:highlight w:val="lightGray"/>
        </w:rPr>
        <w:t>工厂提货，买方负责海运</w:t>
      </w:r>
      <w:r>
        <w:rPr>
          <w:rFonts w:ascii="宋体" w:eastAsia="宋体" w:hAnsi="宋体" w:hint="eastAsia"/>
          <w:color w:val="000000"/>
          <w:sz w:val="24"/>
          <w:szCs w:val="24"/>
        </w:rPr>
        <w:t>）</w:t>
      </w:r>
      <w:bookmarkStart w:id="0" w:name="_GoBack"/>
      <w:bookmarkEnd w:id="0"/>
    </w:p>
    <w:p w:rsidR="00A441DB" w:rsidRPr="00DD6A5A" w:rsidRDefault="00A441DB" w:rsidP="00DD6A5A">
      <w:pPr>
        <w:pStyle w:val="a7"/>
        <w:numPr>
          <w:ilvl w:val="0"/>
          <w:numId w:val="11"/>
        </w:numPr>
        <w:adjustRightInd w:val="0"/>
        <w:snapToGrid w:val="0"/>
        <w:spacing w:line="360" w:lineRule="auto"/>
        <w:ind w:firstLineChars="0"/>
        <w:jc w:val="left"/>
        <w:rPr>
          <w:rFonts w:ascii="宋体" w:eastAsia="宋体" w:hAnsi="宋体"/>
          <w:color w:val="000000"/>
          <w:sz w:val="24"/>
          <w:szCs w:val="24"/>
        </w:rPr>
      </w:pPr>
      <w:r w:rsidRPr="00DD6A5A">
        <w:rPr>
          <w:rFonts w:ascii="宋体" w:eastAsia="宋体" w:hAnsi="宋体"/>
          <w:color w:val="000000"/>
          <w:sz w:val="24"/>
          <w:szCs w:val="24"/>
        </w:rPr>
        <w:t>供货期</w:t>
      </w:r>
      <w:r w:rsidR="00F67D45" w:rsidRPr="00DD6A5A">
        <w:rPr>
          <w:rFonts w:ascii="宋体" w:eastAsia="宋体" w:hAnsi="宋体" w:hint="eastAsia"/>
          <w:color w:val="000000"/>
          <w:sz w:val="24"/>
          <w:szCs w:val="24"/>
        </w:rPr>
        <w:t>：</w:t>
      </w:r>
      <w:r w:rsidR="00DD6A5A">
        <w:rPr>
          <w:rFonts w:ascii="宋体" w:eastAsia="宋体" w:hAnsi="宋体" w:hint="eastAsia"/>
          <w:color w:val="000000"/>
          <w:sz w:val="24"/>
          <w:szCs w:val="24"/>
        </w:rPr>
        <w:t>存放架的国内半成品件加工工期为</w:t>
      </w:r>
      <w:r w:rsidR="00C926F8">
        <w:rPr>
          <w:rFonts w:ascii="宋体" w:eastAsia="宋体" w:hAnsi="宋体"/>
          <w:color w:val="000000"/>
          <w:sz w:val="24"/>
          <w:szCs w:val="24"/>
        </w:rPr>
        <w:t>45</w:t>
      </w:r>
      <w:r w:rsidR="00DD6A5A">
        <w:rPr>
          <w:rFonts w:ascii="宋体" w:eastAsia="宋体" w:hAnsi="宋体" w:hint="eastAsia"/>
          <w:color w:val="000000"/>
          <w:sz w:val="24"/>
          <w:szCs w:val="24"/>
        </w:rPr>
        <w:t>天</w:t>
      </w:r>
      <w:r w:rsidR="00C926F8">
        <w:rPr>
          <w:rFonts w:ascii="宋体" w:eastAsia="宋体" w:hAnsi="宋体" w:hint="eastAsia"/>
          <w:color w:val="000000"/>
          <w:sz w:val="24"/>
          <w:szCs w:val="24"/>
        </w:rPr>
        <w:t>具备发货条件</w:t>
      </w:r>
      <w:r w:rsidR="00DD6A5A">
        <w:rPr>
          <w:rFonts w:ascii="宋体" w:eastAsia="宋体" w:hAnsi="宋体" w:hint="eastAsia"/>
          <w:color w:val="000000"/>
          <w:sz w:val="24"/>
          <w:szCs w:val="24"/>
        </w:rPr>
        <w:t>，货到泰国工厂后现场组装及焊接工期为30天</w:t>
      </w:r>
      <w:r w:rsidR="00C926F8">
        <w:rPr>
          <w:rFonts w:ascii="宋体" w:eastAsia="宋体" w:hAnsi="宋体" w:hint="eastAsia"/>
          <w:color w:val="000000"/>
          <w:sz w:val="24"/>
          <w:szCs w:val="24"/>
        </w:rPr>
        <w:t>。</w:t>
      </w:r>
    </w:p>
    <w:p w:rsidR="008F47E0" w:rsidRPr="008F47E0" w:rsidRDefault="008F47E0" w:rsidP="008F47E0">
      <w:pPr>
        <w:pStyle w:val="a7"/>
        <w:numPr>
          <w:ilvl w:val="0"/>
          <w:numId w:val="6"/>
        </w:numPr>
        <w:ind w:firstLineChars="0"/>
        <w:jc w:val="left"/>
        <w:rPr>
          <w:b/>
          <w:sz w:val="28"/>
          <w:szCs w:val="28"/>
        </w:rPr>
      </w:pPr>
      <w:r w:rsidRPr="008F47E0">
        <w:rPr>
          <w:rFonts w:hint="eastAsia"/>
          <w:b/>
          <w:sz w:val="28"/>
          <w:szCs w:val="28"/>
        </w:rPr>
        <w:t>相关部门签字确认：</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126"/>
        <w:gridCol w:w="2164"/>
        <w:gridCol w:w="2268"/>
      </w:tblGrid>
      <w:tr w:rsidR="008F47E0" w:rsidRPr="0061136A" w:rsidTr="007C03F2">
        <w:trPr>
          <w:trHeight w:val="578"/>
          <w:jc w:val="center"/>
        </w:trPr>
        <w:tc>
          <w:tcPr>
            <w:tcW w:w="1942" w:type="dxa"/>
            <w:shd w:val="clear" w:color="auto" w:fill="auto"/>
            <w:vAlign w:val="center"/>
          </w:tcPr>
          <w:p w:rsidR="008F47E0" w:rsidRPr="0061136A" w:rsidRDefault="008F47E0" w:rsidP="007C03F2">
            <w:pPr>
              <w:jc w:val="center"/>
              <w:rPr>
                <w:lang w:eastAsia="ja-JP"/>
              </w:rPr>
            </w:pPr>
            <w:r w:rsidRPr="0061136A">
              <w:rPr>
                <w:rFonts w:hint="eastAsia"/>
                <w:lang w:eastAsia="ja-JP"/>
              </w:rPr>
              <w:t>部门</w:t>
            </w:r>
          </w:p>
        </w:tc>
        <w:tc>
          <w:tcPr>
            <w:tcW w:w="2126" w:type="dxa"/>
            <w:shd w:val="clear" w:color="auto" w:fill="auto"/>
            <w:vAlign w:val="center"/>
          </w:tcPr>
          <w:p w:rsidR="008F47E0" w:rsidRPr="0061136A" w:rsidRDefault="008F47E0" w:rsidP="007C03F2">
            <w:pPr>
              <w:jc w:val="center"/>
              <w:rPr>
                <w:lang w:eastAsia="ja-JP"/>
              </w:rPr>
            </w:pPr>
            <w:r w:rsidRPr="0061136A">
              <w:rPr>
                <w:rFonts w:hint="eastAsia"/>
                <w:lang w:eastAsia="ja-JP"/>
              </w:rPr>
              <w:t>意见及签字</w:t>
            </w:r>
          </w:p>
        </w:tc>
        <w:tc>
          <w:tcPr>
            <w:tcW w:w="2164" w:type="dxa"/>
            <w:shd w:val="clear" w:color="auto" w:fill="auto"/>
            <w:vAlign w:val="center"/>
          </w:tcPr>
          <w:p w:rsidR="008F47E0" w:rsidRPr="0061136A" w:rsidRDefault="008F47E0" w:rsidP="007C03F2">
            <w:pPr>
              <w:jc w:val="center"/>
              <w:rPr>
                <w:lang w:eastAsia="ja-JP"/>
              </w:rPr>
            </w:pPr>
            <w:r w:rsidRPr="0061136A">
              <w:rPr>
                <w:rFonts w:hint="eastAsia"/>
                <w:lang w:eastAsia="ja-JP"/>
              </w:rPr>
              <w:t>部门</w:t>
            </w:r>
          </w:p>
        </w:tc>
        <w:tc>
          <w:tcPr>
            <w:tcW w:w="2268" w:type="dxa"/>
            <w:shd w:val="clear" w:color="auto" w:fill="auto"/>
            <w:vAlign w:val="center"/>
          </w:tcPr>
          <w:p w:rsidR="008F47E0" w:rsidRPr="0061136A" w:rsidRDefault="008F47E0" w:rsidP="007C03F2">
            <w:pPr>
              <w:jc w:val="center"/>
              <w:rPr>
                <w:lang w:eastAsia="ja-JP"/>
              </w:rPr>
            </w:pPr>
            <w:r w:rsidRPr="0061136A">
              <w:rPr>
                <w:rFonts w:hint="eastAsia"/>
                <w:lang w:eastAsia="ja-JP"/>
              </w:rPr>
              <w:t>意见及签字</w:t>
            </w:r>
          </w:p>
        </w:tc>
      </w:tr>
      <w:tr w:rsidR="008F47E0" w:rsidRPr="0061136A" w:rsidTr="007C03F2">
        <w:trPr>
          <w:trHeight w:val="852"/>
          <w:jc w:val="center"/>
        </w:trPr>
        <w:tc>
          <w:tcPr>
            <w:tcW w:w="1942" w:type="dxa"/>
            <w:shd w:val="clear" w:color="auto" w:fill="auto"/>
            <w:vAlign w:val="center"/>
          </w:tcPr>
          <w:p w:rsidR="008F47E0" w:rsidRDefault="005423FD" w:rsidP="007C03F2">
            <w:pPr>
              <w:jc w:val="center"/>
              <w:rPr>
                <w:rFonts w:eastAsia="MS Mincho"/>
                <w:lang w:eastAsia="ja-JP"/>
              </w:rPr>
            </w:pPr>
            <w:r>
              <w:rPr>
                <w:rFonts w:hint="eastAsia"/>
              </w:rPr>
              <w:t>全钢</w:t>
            </w:r>
            <w:r w:rsidR="008F47E0">
              <w:rPr>
                <w:rFonts w:hint="eastAsia"/>
              </w:rPr>
              <w:t>半成品车间</w:t>
            </w:r>
          </w:p>
          <w:p w:rsidR="008F47E0" w:rsidRPr="00DA0B99" w:rsidRDefault="008F47E0" w:rsidP="007C03F2">
            <w:pPr>
              <w:jc w:val="center"/>
              <w:rPr>
                <w:rFonts w:eastAsia="MS Mincho"/>
                <w:lang w:eastAsia="ja-JP"/>
              </w:rPr>
            </w:pPr>
            <w:r w:rsidRPr="000E1ADE">
              <w:rPr>
                <w:rFonts w:ascii="等线" w:eastAsia="等线" w:hAnsi="等线" w:hint="eastAsia"/>
              </w:rPr>
              <w:t>（泰国）</w:t>
            </w:r>
          </w:p>
        </w:tc>
        <w:tc>
          <w:tcPr>
            <w:tcW w:w="2126" w:type="dxa"/>
            <w:shd w:val="clear" w:color="auto" w:fill="auto"/>
            <w:vAlign w:val="center"/>
          </w:tcPr>
          <w:p w:rsidR="008F47E0" w:rsidRPr="0061136A" w:rsidRDefault="008F47E0" w:rsidP="007C03F2">
            <w:pPr>
              <w:jc w:val="center"/>
              <w:rPr>
                <w:lang w:eastAsia="ja-JP"/>
              </w:rPr>
            </w:pPr>
          </w:p>
        </w:tc>
        <w:tc>
          <w:tcPr>
            <w:tcW w:w="2164" w:type="dxa"/>
            <w:shd w:val="clear" w:color="auto" w:fill="auto"/>
            <w:vAlign w:val="center"/>
          </w:tcPr>
          <w:p w:rsidR="008F47E0" w:rsidRPr="0061136A" w:rsidRDefault="005423FD" w:rsidP="007C03F2">
            <w:pPr>
              <w:jc w:val="center"/>
              <w:rPr>
                <w:lang w:eastAsia="ja-JP"/>
              </w:rPr>
            </w:pPr>
            <w:r>
              <w:rPr>
                <w:rFonts w:hint="eastAsia"/>
              </w:rPr>
              <w:t>商用轮胎生产部</w:t>
            </w:r>
          </w:p>
        </w:tc>
        <w:tc>
          <w:tcPr>
            <w:tcW w:w="2268" w:type="dxa"/>
            <w:shd w:val="clear" w:color="auto" w:fill="auto"/>
            <w:vAlign w:val="center"/>
          </w:tcPr>
          <w:p w:rsidR="008F47E0" w:rsidRPr="0061136A" w:rsidRDefault="008F47E0" w:rsidP="007C03F2">
            <w:pPr>
              <w:jc w:val="center"/>
              <w:rPr>
                <w:lang w:eastAsia="ja-JP"/>
              </w:rPr>
            </w:pPr>
          </w:p>
        </w:tc>
      </w:tr>
      <w:tr w:rsidR="008F47E0" w:rsidRPr="0061136A" w:rsidTr="007C03F2">
        <w:trPr>
          <w:trHeight w:val="978"/>
          <w:jc w:val="center"/>
        </w:trPr>
        <w:tc>
          <w:tcPr>
            <w:tcW w:w="1942" w:type="dxa"/>
            <w:shd w:val="clear" w:color="auto" w:fill="auto"/>
            <w:vAlign w:val="center"/>
          </w:tcPr>
          <w:p w:rsidR="005423FD" w:rsidRDefault="005423FD" w:rsidP="005423FD">
            <w:pPr>
              <w:jc w:val="center"/>
            </w:pPr>
            <w:r>
              <w:rPr>
                <w:rFonts w:hint="eastAsia"/>
              </w:rPr>
              <w:t>半成品保障处</w:t>
            </w:r>
          </w:p>
          <w:p w:rsidR="008F47E0" w:rsidRDefault="005423FD" w:rsidP="005423FD">
            <w:pPr>
              <w:jc w:val="center"/>
            </w:pPr>
            <w:r>
              <w:rPr>
                <w:rFonts w:hint="eastAsia"/>
              </w:rPr>
              <w:t>（泰国）</w:t>
            </w:r>
          </w:p>
        </w:tc>
        <w:tc>
          <w:tcPr>
            <w:tcW w:w="2126" w:type="dxa"/>
            <w:shd w:val="clear" w:color="auto" w:fill="auto"/>
            <w:vAlign w:val="center"/>
          </w:tcPr>
          <w:p w:rsidR="008F47E0" w:rsidRPr="0061136A" w:rsidRDefault="008F47E0" w:rsidP="007C03F2">
            <w:pPr>
              <w:jc w:val="center"/>
              <w:rPr>
                <w:lang w:eastAsia="ja-JP"/>
              </w:rPr>
            </w:pPr>
          </w:p>
        </w:tc>
        <w:tc>
          <w:tcPr>
            <w:tcW w:w="2164" w:type="dxa"/>
            <w:shd w:val="clear" w:color="auto" w:fill="auto"/>
            <w:vAlign w:val="center"/>
          </w:tcPr>
          <w:p w:rsidR="008F47E0" w:rsidRDefault="005423FD" w:rsidP="007C03F2">
            <w:pPr>
              <w:jc w:val="center"/>
            </w:pPr>
            <w:r>
              <w:rPr>
                <w:rFonts w:hint="eastAsia"/>
              </w:rPr>
              <w:t>乘用轮胎生产部</w:t>
            </w:r>
          </w:p>
        </w:tc>
        <w:tc>
          <w:tcPr>
            <w:tcW w:w="2268" w:type="dxa"/>
            <w:shd w:val="clear" w:color="auto" w:fill="auto"/>
            <w:vAlign w:val="center"/>
          </w:tcPr>
          <w:p w:rsidR="008F47E0" w:rsidRPr="0061136A" w:rsidRDefault="008F47E0" w:rsidP="007C03F2">
            <w:pPr>
              <w:jc w:val="center"/>
              <w:rPr>
                <w:lang w:eastAsia="ja-JP"/>
              </w:rPr>
            </w:pPr>
          </w:p>
        </w:tc>
      </w:tr>
      <w:tr w:rsidR="005423FD" w:rsidRPr="0061136A" w:rsidTr="007C03F2">
        <w:trPr>
          <w:trHeight w:val="978"/>
          <w:jc w:val="center"/>
        </w:trPr>
        <w:tc>
          <w:tcPr>
            <w:tcW w:w="1942" w:type="dxa"/>
            <w:shd w:val="clear" w:color="auto" w:fill="auto"/>
            <w:vAlign w:val="center"/>
          </w:tcPr>
          <w:p w:rsidR="005423FD" w:rsidRDefault="005423FD" w:rsidP="007C03F2">
            <w:pPr>
              <w:jc w:val="center"/>
            </w:pPr>
            <w:r>
              <w:rPr>
                <w:rFonts w:hint="eastAsia"/>
              </w:rPr>
              <w:t>半成品保障处</w:t>
            </w:r>
          </w:p>
          <w:p w:rsidR="005423FD" w:rsidRDefault="005423FD" w:rsidP="007C03F2">
            <w:pPr>
              <w:jc w:val="center"/>
            </w:pPr>
            <w:r>
              <w:rPr>
                <w:rFonts w:hint="eastAsia"/>
              </w:rPr>
              <w:t>（泰国）</w:t>
            </w:r>
          </w:p>
        </w:tc>
        <w:tc>
          <w:tcPr>
            <w:tcW w:w="2126" w:type="dxa"/>
            <w:shd w:val="clear" w:color="auto" w:fill="auto"/>
            <w:vAlign w:val="center"/>
          </w:tcPr>
          <w:p w:rsidR="005423FD" w:rsidRPr="0061136A" w:rsidRDefault="005423FD" w:rsidP="007C03F2">
            <w:pPr>
              <w:jc w:val="center"/>
              <w:rPr>
                <w:lang w:eastAsia="ja-JP"/>
              </w:rPr>
            </w:pPr>
          </w:p>
        </w:tc>
        <w:tc>
          <w:tcPr>
            <w:tcW w:w="2164" w:type="dxa"/>
            <w:vMerge w:val="restart"/>
            <w:shd w:val="clear" w:color="auto" w:fill="auto"/>
            <w:vAlign w:val="center"/>
          </w:tcPr>
          <w:p w:rsidR="005423FD" w:rsidRDefault="005423FD" w:rsidP="005423FD">
            <w:pPr>
              <w:jc w:val="center"/>
              <w:rPr>
                <w:lang w:eastAsia="ja-JP"/>
              </w:rPr>
            </w:pPr>
            <w:r>
              <w:rPr>
                <w:rFonts w:hint="eastAsia"/>
                <w:lang w:eastAsia="ja-JP"/>
              </w:rPr>
              <w:t>设备工程部</w:t>
            </w:r>
          </w:p>
          <w:p w:rsidR="005423FD" w:rsidRDefault="005423FD" w:rsidP="005423FD">
            <w:pPr>
              <w:jc w:val="center"/>
              <w:rPr>
                <w:lang w:eastAsia="ja-JP"/>
              </w:rPr>
            </w:pPr>
            <w:r>
              <w:rPr>
                <w:rFonts w:hint="eastAsia"/>
                <w:lang w:eastAsia="ja-JP"/>
              </w:rPr>
              <w:t>（泰国）</w:t>
            </w:r>
          </w:p>
        </w:tc>
        <w:tc>
          <w:tcPr>
            <w:tcW w:w="2268" w:type="dxa"/>
            <w:vMerge w:val="restart"/>
            <w:shd w:val="clear" w:color="auto" w:fill="auto"/>
            <w:vAlign w:val="center"/>
          </w:tcPr>
          <w:p w:rsidR="005423FD" w:rsidRPr="0061136A" w:rsidRDefault="005423FD" w:rsidP="007C03F2">
            <w:pPr>
              <w:jc w:val="center"/>
              <w:rPr>
                <w:lang w:eastAsia="ja-JP"/>
              </w:rPr>
            </w:pPr>
          </w:p>
        </w:tc>
      </w:tr>
      <w:tr w:rsidR="005423FD" w:rsidRPr="0061136A" w:rsidTr="007C03F2">
        <w:trPr>
          <w:trHeight w:val="978"/>
          <w:jc w:val="center"/>
        </w:trPr>
        <w:tc>
          <w:tcPr>
            <w:tcW w:w="1942" w:type="dxa"/>
            <w:shd w:val="clear" w:color="auto" w:fill="auto"/>
            <w:vAlign w:val="center"/>
          </w:tcPr>
          <w:p w:rsidR="005423FD" w:rsidRDefault="005423FD" w:rsidP="005423FD">
            <w:pPr>
              <w:jc w:val="center"/>
            </w:pPr>
            <w:r>
              <w:rPr>
                <w:rFonts w:hint="eastAsia"/>
              </w:rPr>
              <w:t>设备处</w:t>
            </w:r>
          </w:p>
          <w:p w:rsidR="005423FD" w:rsidRDefault="005423FD" w:rsidP="005423FD">
            <w:pPr>
              <w:jc w:val="center"/>
            </w:pPr>
            <w:r>
              <w:rPr>
                <w:rFonts w:hint="eastAsia"/>
              </w:rPr>
              <w:t>（泰国）</w:t>
            </w:r>
          </w:p>
        </w:tc>
        <w:tc>
          <w:tcPr>
            <w:tcW w:w="2126" w:type="dxa"/>
            <w:shd w:val="clear" w:color="auto" w:fill="auto"/>
            <w:vAlign w:val="center"/>
          </w:tcPr>
          <w:p w:rsidR="005423FD" w:rsidRPr="0061136A" w:rsidRDefault="005423FD" w:rsidP="007C03F2">
            <w:pPr>
              <w:jc w:val="center"/>
              <w:rPr>
                <w:lang w:eastAsia="ja-JP"/>
              </w:rPr>
            </w:pPr>
          </w:p>
        </w:tc>
        <w:tc>
          <w:tcPr>
            <w:tcW w:w="2164" w:type="dxa"/>
            <w:vMerge/>
            <w:shd w:val="clear" w:color="auto" w:fill="auto"/>
            <w:vAlign w:val="center"/>
          </w:tcPr>
          <w:p w:rsidR="005423FD" w:rsidRDefault="005423FD" w:rsidP="005423FD">
            <w:pPr>
              <w:jc w:val="center"/>
              <w:rPr>
                <w:lang w:eastAsia="ja-JP"/>
              </w:rPr>
            </w:pPr>
          </w:p>
        </w:tc>
        <w:tc>
          <w:tcPr>
            <w:tcW w:w="2268" w:type="dxa"/>
            <w:vMerge/>
            <w:shd w:val="clear" w:color="auto" w:fill="auto"/>
            <w:vAlign w:val="center"/>
          </w:tcPr>
          <w:p w:rsidR="005423FD" w:rsidRPr="0061136A" w:rsidRDefault="005423FD" w:rsidP="007C03F2">
            <w:pPr>
              <w:jc w:val="center"/>
              <w:rPr>
                <w:lang w:eastAsia="ja-JP"/>
              </w:rPr>
            </w:pPr>
          </w:p>
        </w:tc>
      </w:tr>
      <w:tr w:rsidR="008F47E0" w:rsidRPr="0061136A" w:rsidTr="007C03F2">
        <w:trPr>
          <w:trHeight w:val="1097"/>
          <w:jc w:val="center"/>
        </w:trPr>
        <w:tc>
          <w:tcPr>
            <w:tcW w:w="1942" w:type="dxa"/>
            <w:shd w:val="clear" w:color="auto" w:fill="auto"/>
            <w:vAlign w:val="center"/>
          </w:tcPr>
          <w:p w:rsidR="008F47E0" w:rsidRDefault="008F47E0" w:rsidP="007C03F2">
            <w:pPr>
              <w:jc w:val="center"/>
              <w:rPr>
                <w:lang w:eastAsia="ja-JP"/>
              </w:rPr>
            </w:pPr>
            <w:r>
              <w:rPr>
                <w:rFonts w:hint="eastAsia"/>
                <w:lang w:eastAsia="ja-JP"/>
              </w:rPr>
              <w:t>副总经理</w:t>
            </w:r>
          </w:p>
          <w:p w:rsidR="008F47E0" w:rsidRPr="0061136A" w:rsidRDefault="008F47E0" w:rsidP="007C03F2">
            <w:pPr>
              <w:jc w:val="center"/>
              <w:rPr>
                <w:lang w:eastAsia="ja-JP"/>
              </w:rPr>
            </w:pPr>
            <w:r>
              <w:rPr>
                <w:rFonts w:hint="eastAsia"/>
                <w:lang w:eastAsia="ja-JP"/>
              </w:rPr>
              <w:t>（泰国）</w:t>
            </w:r>
          </w:p>
        </w:tc>
        <w:tc>
          <w:tcPr>
            <w:tcW w:w="2126" w:type="dxa"/>
            <w:shd w:val="clear" w:color="auto" w:fill="auto"/>
            <w:vAlign w:val="center"/>
          </w:tcPr>
          <w:p w:rsidR="008F47E0" w:rsidRPr="0061136A" w:rsidRDefault="008F47E0" w:rsidP="007C03F2">
            <w:pPr>
              <w:jc w:val="center"/>
              <w:rPr>
                <w:lang w:eastAsia="ja-JP"/>
              </w:rPr>
            </w:pPr>
          </w:p>
        </w:tc>
        <w:tc>
          <w:tcPr>
            <w:tcW w:w="2164" w:type="dxa"/>
            <w:shd w:val="clear" w:color="auto" w:fill="auto"/>
            <w:vAlign w:val="center"/>
          </w:tcPr>
          <w:p w:rsidR="008F47E0" w:rsidRPr="0061136A" w:rsidRDefault="008F47E0" w:rsidP="007C03F2">
            <w:pPr>
              <w:jc w:val="center"/>
              <w:rPr>
                <w:lang w:eastAsia="ja-JP"/>
              </w:rPr>
            </w:pPr>
            <w:r>
              <w:rPr>
                <w:rFonts w:hint="eastAsia"/>
              </w:rPr>
              <w:t>总经理（泰国）</w:t>
            </w:r>
          </w:p>
        </w:tc>
        <w:tc>
          <w:tcPr>
            <w:tcW w:w="2268" w:type="dxa"/>
            <w:shd w:val="clear" w:color="auto" w:fill="auto"/>
            <w:vAlign w:val="center"/>
          </w:tcPr>
          <w:p w:rsidR="008F47E0" w:rsidRPr="0061136A" w:rsidRDefault="008F47E0" w:rsidP="007C03F2">
            <w:pPr>
              <w:jc w:val="center"/>
              <w:rPr>
                <w:lang w:eastAsia="ja-JP"/>
              </w:rPr>
            </w:pPr>
          </w:p>
        </w:tc>
      </w:tr>
    </w:tbl>
    <w:p w:rsidR="004748E9" w:rsidRPr="008F47E0" w:rsidRDefault="004748E9" w:rsidP="008F47E0">
      <w:pPr>
        <w:adjustRightInd w:val="0"/>
        <w:snapToGrid w:val="0"/>
        <w:spacing w:line="360" w:lineRule="auto"/>
        <w:jc w:val="left"/>
        <w:rPr>
          <w:rFonts w:ascii="宋体" w:eastAsia="宋体" w:hAnsi="宋体"/>
          <w:color w:val="000000"/>
          <w:sz w:val="24"/>
          <w:szCs w:val="24"/>
        </w:rPr>
      </w:pPr>
    </w:p>
    <w:p w:rsidR="00304831" w:rsidRPr="00CC6CF3" w:rsidRDefault="00304831" w:rsidP="004748E9">
      <w:pPr>
        <w:pStyle w:val="a7"/>
        <w:adjustRightInd w:val="0"/>
        <w:snapToGrid w:val="0"/>
        <w:spacing w:line="360" w:lineRule="auto"/>
        <w:ind w:left="420" w:firstLineChars="0" w:firstLine="0"/>
        <w:jc w:val="left"/>
        <w:rPr>
          <w:rFonts w:ascii="宋体" w:eastAsia="宋体" w:hAnsi="宋体"/>
          <w:color w:val="000000"/>
          <w:sz w:val="24"/>
          <w:szCs w:val="24"/>
        </w:rPr>
      </w:pPr>
    </w:p>
    <w:p w:rsidR="00304831" w:rsidRPr="00CC6CF3" w:rsidRDefault="00304831" w:rsidP="004748E9">
      <w:pPr>
        <w:pStyle w:val="a7"/>
        <w:adjustRightInd w:val="0"/>
        <w:snapToGrid w:val="0"/>
        <w:spacing w:line="360" w:lineRule="auto"/>
        <w:ind w:left="420" w:firstLineChars="0" w:firstLine="0"/>
        <w:jc w:val="left"/>
        <w:rPr>
          <w:rFonts w:ascii="宋体" w:eastAsia="宋体" w:hAnsi="宋体"/>
          <w:color w:val="000000"/>
          <w:sz w:val="24"/>
          <w:szCs w:val="24"/>
        </w:rPr>
      </w:pPr>
    </w:p>
    <w:p w:rsidR="00304831" w:rsidRPr="00CC6CF3" w:rsidRDefault="00304831" w:rsidP="004748E9">
      <w:pPr>
        <w:pStyle w:val="a7"/>
        <w:adjustRightInd w:val="0"/>
        <w:snapToGrid w:val="0"/>
        <w:spacing w:line="360" w:lineRule="auto"/>
        <w:ind w:left="420" w:firstLineChars="0" w:firstLine="0"/>
        <w:jc w:val="left"/>
        <w:rPr>
          <w:rFonts w:ascii="宋体" w:eastAsia="宋体" w:hAnsi="宋体"/>
          <w:color w:val="000000"/>
          <w:sz w:val="24"/>
          <w:szCs w:val="24"/>
        </w:rPr>
      </w:pPr>
    </w:p>
    <w:p w:rsidR="000F229B" w:rsidRPr="00CC6CF3" w:rsidRDefault="000F229B" w:rsidP="00970177">
      <w:pPr>
        <w:adjustRightInd w:val="0"/>
        <w:snapToGrid w:val="0"/>
        <w:spacing w:line="360" w:lineRule="auto"/>
        <w:jc w:val="left"/>
        <w:rPr>
          <w:rFonts w:ascii="宋体" w:eastAsia="宋体" w:hAnsi="宋体"/>
          <w:b/>
          <w:color w:val="000000"/>
          <w:sz w:val="24"/>
          <w:szCs w:val="24"/>
        </w:rPr>
      </w:pPr>
    </w:p>
    <w:sectPr w:rsidR="000F229B" w:rsidRPr="00CC6CF3" w:rsidSect="00C6316B">
      <w:pgSz w:w="11906" w:h="16838"/>
      <w:pgMar w:top="1077" w:right="1797" w:bottom="96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F55" w:rsidRDefault="006D0F55" w:rsidP="005E085B">
      <w:r>
        <w:separator/>
      </w:r>
    </w:p>
  </w:endnote>
  <w:endnote w:type="continuationSeparator" w:id="0">
    <w:p w:rsidR="006D0F55" w:rsidRDefault="006D0F55" w:rsidP="005E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F55" w:rsidRDefault="006D0F55" w:rsidP="005E085B">
      <w:r>
        <w:separator/>
      </w:r>
    </w:p>
  </w:footnote>
  <w:footnote w:type="continuationSeparator" w:id="0">
    <w:p w:rsidR="006D0F55" w:rsidRDefault="006D0F55" w:rsidP="005E08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7AF1"/>
    <w:multiLevelType w:val="hybridMultilevel"/>
    <w:tmpl w:val="81ECD9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5244A0"/>
    <w:multiLevelType w:val="hybridMultilevel"/>
    <w:tmpl w:val="68AE5A36"/>
    <w:lvl w:ilvl="0" w:tplc="92EE2A16">
      <w:start w:val="1"/>
      <w:numFmt w:val="decimal"/>
      <w:lvlText w:val="%1、"/>
      <w:lvlJc w:val="left"/>
      <w:pPr>
        <w:ind w:left="360" w:hanging="360"/>
      </w:pPr>
      <w:rPr>
        <w:rFonts w:hint="default"/>
      </w:rPr>
    </w:lvl>
    <w:lvl w:ilvl="1" w:tplc="282EBB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DA282F"/>
    <w:multiLevelType w:val="hybridMultilevel"/>
    <w:tmpl w:val="BC9E8A5E"/>
    <w:lvl w:ilvl="0" w:tplc="D66CAE86">
      <w:start w:val="3"/>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E64880"/>
    <w:multiLevelType w:val="hybridMultilevel"/>
    <w:tmpl w:val="20EC89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5D3602"/>
    <w:multiLevelType w:val="hybridMultilevel"/>
    <w:tmpl w:val="E9A4E89E"/>
    <w:lvl w:ilvl="0" w:tplc="B2982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6D182E"/>
    <w:multiLevelType w:val="hybridMultilevel"/>
    <w:tmpl w:val="F34E980C"/>
    <w:lvl w:ilvl="0" w:tplc="F4F85C8C">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15:restartNumberingAfterBreak="0">
    <w:nsid w:val="43956E73"/>
    <w:multiLevelType w:val="hybridMultilevel"/>
    <w:tmpl w:val="53A08CF4"/>
    <w:lvl w:ilvl="0" w:tplc="9460C606">
      <w:start w:val="2"/>
      <w:numFmt w:val="japaneseCounting"/>
      <w:lvlText w:val="%1、"/>
      <w:lvlJc w:val="left"/>
      <w:pPr>
        <w:ind w:left="510" w:hanging="510"/>
      </w:pPr>
      <w:rPr>
        <w:rFonts w:hint="default"/>
        <w:lang w:val="en-US"/>
      </w:rPr>
    </w:lvl>
    <w:lvl w:ilvl="1" w:tplc="D65C3CA0">
      <w:start w:val="4"/>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C356FF"/>
    <w:multiLevelType w:val="multilevel"/>
    <w:tmpl w:val="A4AE3C36"/>
    <w:lvl w:ilvl="0">
      <w:start w:val="1"/>
      <w:numFmt w:val="bullet"/>
      <w:lvlText w:val=""/>
      <w:lvlJc w:val="left"/>
      <w:pPr>
        <w:tabs>
          <w:tab w:val="num" w:pos="1265"/>
        </w:tabs>
        <w:ind w:left="680" w:hanging="226"/>
      </w:pPr>
      <w:rPr>
        <w:rFonts w:ascii="Wingdings" w:hAnsi="Wingdings" w:hint="default"/>
      </w:rPr>
    </w:lvl>
    <w:lvl w:ilvl="1">
      <w:start w:val="1"/>
      <w:numFmt w:val="decimal"/>
      <w:lvlText w:val="%1.%2"/>
      <w:lvlJc w:val="left"/>
      <w:pPr>
        <w:tabs>
          <w:tab w:val="num" w:pos="1837"/>
        </w:tabs>
        <w:ind w:left="1837" w:hanging="567"/>
      </w:pPr>
      <w:rPr>
        <w:rFonts w:hint="eastAsia"/>
      </w:rPr>
    </w:lvl>
    <w:lvl w:ilvl="2">
      <w:start w:val="1"/>
      <w:numFmt w:val="decimal"/>
      <w:lvlText w:val="%1.%2.%3"/>
      <w:lvlJc w:val="left"/>
      <w:pPr>
        <w:tabs>
          <w:tab w:val="num" w:pos="2263"/>
        </w:tabs>
        <w:ind w:left="2263" w:hanging="567"/>
      </w:pPr>
      <w:rPr>
        <w:rFonts w:hint="eastAsia"/>
      </w:rPr>
    </w:lvl>
    <w:lvl w:ilvl="3">
      <w:start w:val="1"/>
      <w:numFmt w:val="decimal"/>
      <w:lvlText w:val="%1.%2.%3.%4"/>
      <w:lvlJc w:val="left"/>
      <w:pPr>
        <w:tabs>
          <w:tab w:val="num" w:pos="2829"/>
        </w:tabs>
        <w:ind w:left="2829" w:hanging="708"/>
      </w:pPr>
      <w:rPr>
        <w:rFonts w:hint="eastAsia"/>
      </w:rPr>
    </w:lvl>
    <w:lvl w:ilvl="4">
      <w:start w:val="1"/>
      <w:numFmt w:val="decimal"/>
      <w:lvlText w:val="%1.%2.%3.%4.%5"/>
      <w:lvlJc w:val="left"/>
      <w:pPr>
        <w:tabs>
          <w:tab w:val="num" w:pos="3396"/>
        </w:tabs>
        <w:ind w:left="3396" w:hanging="850"/>
      </w:pPr>
      <w:rPr>
        <w:rFonts w:hint="eastAsia"/>
      </w:rPr>
    </w:lvl>
    <w:lvl w:ilvl="5">
      <w:start w:val="1"/>
      <w:numFmt w:val="decimal"/>
      <w:lvlText w:val="%1.%2.%3.%4.%5.%6"/>
      <w:lvlJc w:val="left"/>
      <w:pPr>
        <w:tabs>
          <w:tab w:val="num" w:pos="4105"/>
        </w:tabs>
        <w:ind w:left="4105" w:hanging="1134"/>
      </w:pPr>
      <w:rPr>
        <w:rFonts w:hint="eastAsia"/>
      </w:rPr>
    </w:lvl>
    <w:lvl w:ilvl="6">
      <w:start w:val="1"/>
      <w:numFmt w:val="decimal"/>
      <w:lvlText w:val="%1.%2.%3.%4.%5.%6.%7"/>
      <w:lvlJc w:val="left"/>
      <w:pPr>
        <w:tabs>
          <w:tab w:val="num" w:pos="4672"/>
        </w:tabs>
        <w:ind w:left="4672" w:hanging="1276"/>
      </w:pPr>
      <w:rPr>
        <w:rFonts w:hint="eastAsia"/>
      </w:rPr>
    </w:lvl>
    <w:lvl w:ilvl="7">
      <w:start w:val="1"/>
      <w:numFmt w:val="decimal"/>
      <w:lvlText w:val="%1.%2.%3.%4.%5.%6.%7.%8"/>
      <w:lvlJc w:val="left"/>
      <w:pPr>
        <w:tabs>
          <w:tab w:val="num" w:pos="5239"/>
        </w:tabs>
        <w:ind w:left="5239" w:hanging="1418"/>
      </w:pPr>
      <w:rPr>
        <w:rFonts w:hint="eastAsia"/>
      </w:rPr>
    </w:lvl>
    <w:lvl w:ilvl="8">
      <w:start w:val="1"/>
      <w:numFmt w:val="decimal"/>
      <w:lvlText w:val="%1.%2.%3.%4.%5.%6.%7.%8.%9"/>
      <w:lvlJc w:val="left"/>
      <w:pPr>
        <w:tabs>
          <w:tab w:val="num" w:pos="5947"/>
        </w:tabs>
        <w:ind w:left="5947" w:hanging="1700"/>
      </w:pPr>
      <w:rPr>
        <w:rFonts w:hint="eastAsia"/>
      </w:rPr>
    </w:lvl>
  </w:abstractNum>
  <w:abstractNum w:abstractNumId="8" w15:restartNumberingAfterBreak="0">
    <w:nsid w:val="4B815A0F"/>
    <w:multiLevelType w:val="hybridMultilevel"/>
    <w:tmpl w:val="D256A590"/>
    <w:lvl w:ilvl="0" w:tplc="1A6E2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2D238C"/>
    <w:multiLevelType w:val="hybridMultilevel"/>
    <w:tmpl w:val="9418D412"/>
    <w:lvl w:ilvl="0" w:tplc="36361434">
      <w:start w:val="1"/>
      <w:numFmt w:val="japaneseCounting"/>
      <w:lvlText w:val="%1、"/>
      <w:lvlJc w:val="left"/>
      <w:pPr>
        <w:ind w:left="310" w:hanging="720"/>
      </w:pPr>
      <w:rPr>
        <w:rFonts w:hint="default"/>
      </w:rPr>
    </w:lvl>
    <w:lvl w:ilvl="1" w:tplc="04090019" w:tentative="1">
      <w:start w:val="1"/>
      <w:numFmt w:val="lowerLetter"/>
      <w:lvlText w:val="%2)"/>
      <w:lvlJc w:val="left"/>
      <w:pPr>
        <w:ind w:left="430" w:hanging="420"/>
      </w:pPr>
    </w:lvl>
    <w:lvl w:ilvl="2" w:tplc="0409001B" w:tentative="1">
      <w:start w:val="1"/>
      <w:numFmt w:val="lowerRoman"/>
      <w:lvlText w:val="%3."/>
      <w:lvlJc w:val="right"/>
      <w:pPr>
        <w:ind w:left="850" w:hanging="420"/>
      </w:pPr>
    </w:lvl>
    <w:lvl w:ilvl="3" w:tplc="0409000F" w:tentative="1">
      <w:start w:val="1"/>
      <w:numFmt w:val="decimal"/>
      <w:lvlText w:val="%4."/>
      <w:lvlJc w:val="left"/>
      <w:pPr>
        <w:ind w:left="1270" w:hanging="420"/>
      </w:pPr>
    </w:lvl>
    <w:lvl w:ilvl="4" w:tplc="04090019" w:tentative="1">
      <w:start w:val="1"/>
      <w:numFmt w:val="lowerLetter"/>
      <w:lvlText w:val="%5)"/>
      <w:lvlJc w:val="left"/>
      <w:pPr>
        <w:ind w:left="1690" w:hanging="420"/>
      </w:pPr>
    </w:lvl>
    <w:lvl w:ilvl="5" w:tplc="0409001B" w:tentative="1">
      <w:start w:val="1"/>
      <w:numFmt w:val="lowerRoman"/>
      <w:lvlText w:val="%6."/>
      <w:lvlJc w:val="right"/>
      <w:pPr>
        <w:ind w:left="2110" w:hanging="420"/>
      </w:pPr>
    </w:lvl>
    <w:lvl w:ilvl="6" w:tplc="0409000F" w:tentative="1">
      <w:start w:val="1"/>
      <w:numFmt w:val="decimal"/>
      <w:lvlText w:val="%7."/>
      <w:lvlJc w:val="left"/>
      <w:pPr>
        <w:ind w:left="2530" w:hanging="420"/>
      </w:pPr>
    </w:lvl>
    <w:lvl w:ilvl="7" w:tplc="04090019" w:tentative="1">
      <w:start w:val="1"/>
      <w:numFmt w:val="lowerLetter"/>
      <w:lvlText w:val="%8)"/>
      <w:lvlJc w:val="left"/>
      <w:pPr>
        <w:ind w:left="2950" w:hanging="420"/>
      </w:pPr>
    </w:lvl>
    <w:lvl w:ilvl="8" w:tplc="0409001B" w:tentative="1">
      <w:start w:val="1"/>
      <w:numFmt w:val="lowerRoman"/>
      <w:lvlText w:val="%9."/>
      <w:lvlJc w:val="right"/>
      <w:pPr>
        <w:ind w:left="3370" w:hanging="420"/>
      </w:pPr>
    </w:lvl>
  </w:abstractNum>
  <w:abstractNum w:abstractNumId="10" w15:restartNumberingAfterBreak="0">
    <w:nsid w:val="53775552"/>
    <w:multiLevelType w:val="hybridMultilevel"/>
    <w:tmpl w:val="6AD6EAB0"/>
    <w:lvl w:ilvl="0" w:tplc="EF26066A">
      <w:start w:val="1"/>
      <w:numFmt w:val="japaneseCounting"/>
      <w:lvlText w:val="%1、"/>
      <w:lvlJc w:val="left"/>
      <w:pPr>
        <w:ind w:left="29" w:hanging="720"/>
      </w:pPr>
      <w:rPr>
        <w:rFonts w:hint="default"/>
      </w:rPr>
    </w:lvl>
    <w:lvl w:ilvl="1" w:tplc="04090019" w:tentative="1">
      <w:start w:val="1"/>
      <w:numFmt w:val="lowerLetter"/>
      <w:lvlText w:val="%2)"/>
      <w:lvlJc w:val="left"/>
      <w:pPr>
        <w:ind w:left="149" w:hanging="420"/>
      </w:pPr>
    </w:lvl>
    <w:lvl w:ilvl="2" w:tplc="0409001B" w:tentative="1">
      <w:start w:val="1"/>
      <w:numFmt w:val="lowerRoman"/>
      <w:lvlText w:val="%3."/>
      <w:lvlJc w:val="right"/>
      <w:pPr>
        <w:ind w:left="569" w:hanging="420"/>
      </w:pPr>
    </w:lvl>
    <w:lvl w:ilvl="3" w:tplc="0409000F" w:tentative="1">
      <w:start w:val="1"/>
      <w:numFmt w:val="decimal"/>
      <w:lvlText w:val="%4."/>
      <w:lvlJc w:val="left"/>
      <w:pPr>
        <w:ind w:left="989" w:hanging="420"/>
      </w:pPr>
    </w:lvl>
    <w:lvl w:ilvl="4" w:tplc="04090019" w:tentative="1">
      <w:start w:val="1"/>
      <w:numFmt w:val="lowerLetter"/>
      <w:lvlText w:val="%5)"/>
      <w:lvlJc w:val="left"/>
      <w:pPr>
        <w:ind w:left="1409" w:hanging="420"/>
      </w:pPr>
    </w:lvl>
    <w:lvl w:ilvl="5" w:tplc="0409001B" w:tentative="1">
      <w:start w:val="1"/>
      <w:numFmt w:val="lowerRoman"/>
      <w:lvlText w:val="%6."/>
      <w:lvlJc w:val="right"/>
      <w:pPr>
        <w:ind w:left="1829" w:hanging="420"/>
      </w:pPr>
    </w:lvl>
    <w:lvl w:ilvl="6" w:tplc="0409000F" w:tentative="1">
      <w:start w:val="1"/>
      <w:numFmt w:val="decimal"/>
      <w:lvlText w:val="%7."/>
      <w:lvlJc w:val="left"/>
      <w:pPr>
        <w:ind w:left="2249" w:hanging="420"/>
      </w:pPr>
    </w:lvl>
    <w:lvl w:ilvl="7" w:tplc="04090019" w:tentative="1">
      <w:start w:val="1"/>
      <w:numFmt w:val="lowerLetter"/>
      <w:lvlText w:val="%8)"/>
      <w:lvlJc w:val="left"/>
      <w:pPr>
        <w:ind w:left="2669" w:hanging="420"/>
      </w:pPr>
    </w:lvl>
    <w:lvl w:ilvl="8" w:tplc="0409001B" w:tentative="1">
      <w:start w:val="1"/>
      <w:numFmt w:val="lowerRoman"/>
      <w:lvlText w:val="%9."/>
      <w:lvlJc w:val="right"/>
      <w:pPr>
        <w:ind w:left="3089" w:hanging="420"/>
      </w:pPr>
    </w:lvl>
  </w:abstractNum>
  <w:num w:numId="1">
    <w:abstractNumId w:val="0"/>
  </w:num>
  <w:num w:numId="2">
    <w:abstractNumId w:val="3"/>
  </w:num>
  <w:num w:numId="3">
    <w:abstractNumId w:val="7"/>
  </w:num>
  <w:num w:numId="4">
    <w:abstractNumId w:val="10"/>
  </w:num>
  <w:num w:numId="5">
    <w:abstractNumId w:val="9"/>
  </w:num>
  <w:num w:numId="6">
    <w:abstractNumId w:val="6"/>
  </w:num>
  <w:num w:numId="7">
    <w:abstractNumId w:val="1"/>
  </w:num>
  <w:num w:numId="8">
    <w:abstractNumId w:val="2"/>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4C"/>
    <w:rsid w:val="00000C92"/>
    <w:rsid w:val="000074E9"/>
    <w:rsid w:val="00012A6D"/>
    <w:rsid w:val="0002795F"/>
    <w:rsid w:val="000412A0"/>
    <w:rsid w:val="00054EAB"/>
    <w:rsid w:val="000618AE"/>
    <w:rsid w:val="000708EB"/>
    <w:rsid w:val="00082E6C"/>
    <w:rsid w:val="00095504"/>
    <w:rsid w:val="00097AE8"/>
    <w:rsid w:val="000A78C9"/>
    <w:rsid w:val="000B043C"/>
    <w:rsid w:val="000B0F9C"/>
    <w:rsid w:val="000B212C"/>
    <w:rsid w:val="000B6F44"/>
    <w:rsid w:val="000C7A23"/>
    <w:rsid w:val="000F229B"/>
    <w:rsid w:val="001024C0"/>
    <w:rsid w:val="0011615D"/>
    <w:rsid w:val="00121445"/>
    <w:rsid w:val="001221BA"/>
    <w:rsid w:val="0012283F"/>
    <w:rsid w:val="001410F4"/>
    <w:rsid w:val="001416AC"/>
    <w:rsid w:val="001640AF"/>
    <w:rsid w:val="00175F5B"/>
    <w:rsid w:val="00183A0A"/>
    <w:rsid w:val="0019146D"/>
    <w:rsid w:val="0019559B"/>
    <w:rsid w:val="001A4196"/>
    <w:rsid w:val="001B21ED"/>
    <w:rsid w:val="001B297D"/>
    <w:rsid w:val="001B54A6"/>
    <w:rsid w:val="001C1721"/>
    <w:rsid w:val="001E22D4"/>
    <w:rsid w:val="001E2760"/>
    <w:rsid w:val="001E3EF5"/>
    <w:rsid w:val="001F10D0"/>
    <w:rsid w:val="001F135B"/>
    <w:rsid w:val="00203D47"/>
    <w:rsid w:val="00207D22"/>
    <w:rsid w:val="00210683"/>
    <w:rsid w:val="00214424"/>
    <w:rsid w:val="00215951"/>
    <w:rsid w:val="002300AD"/>
    <w:rsid w:val="00244952"/>
    <w:rsid w:val="002610B4"/>
    <w:rsid w:val="00261D36"/>
    <w:rsid w:val="0026291A"/>
    <w:rsid w:val="002741F7"/>
    <w:rsid w:val="00277FDA"/>
    <w:rsid w:val="002A19D5"/>
    <w:rsid w:val="002C1B13"/>
    <w:rsid w:val="002C54AA"/>
    <w:rsid w:val="002C6DB5"/>
    <w:rsid w:val="002C6F52"/>
    <w:rsid w:val="002D0D10"/>
    <w:rsid w:val="002D6D50"/>
    <w:rsid w:val="002E6D86"/>
    <w:rsid w:val="002F6A81"/>
    <w:rsid w:val="00304831"/>
    <w:rsid w:val="00310842"/>
    <w:rsid w:val="00310A8C"/>
    <w:rsid w:val="00334886"/>
    <w:rsid w:val="00342117"/>
    <w:rsid w:val="00342994"/>
    <w:rsid w:val="0034645F"/>
    <w:rsid w:val="00347C02"/>
    <w:rsid w:val="00347FA8"/>
    <w:rsid w:val="00363CAD"/>
    <w:rsid w:val="00371094"/>
    <w:rsid w:val="00377844"/>
    <w:rsid w:val="00380C0C"/>
    <w:rsid w:val="00383DC2"/>
    <w:rsid w:val="00387AA7"/>
    <w:rsid w:val="00394C62"/>
    <w:rsid w:val="003A2679"/>
    <w:rsid w:val="003A2871"/>
    <w:rsid w:val="003A6D51"/>
    <w:rsid w:val="003B193B"/>
    <w:rsid w:val="003C1C19"/>
    <w:rsid w:val="003F4858"/>
    <w:rsid w:val="00401EF7"/>
    <w:rsid w:val="0040323C"/>
    <w:rsid w:val="00407693"/>
    <w:rsid w:val="0041360B"/>
    <w:rsid w:val="00415284"/>
    <w:rsid w:val="0043790B"/>
    <w:rsid w:val="0045729E"/>
    <w:rsid w:val="004748E9"/>
    <w:rsid w:val="00480CD0"/>
    <w:rsid w:val="0048665C"/>
    <w:rsid w:val="00487634"/>
    <w:rsid w:val="004928D8"/>
    <w:rsid w:val="00493644"/>
    <w:rsid w:val="00493DC8"/>
    <w:rsid w:val="004955C3"/>
    <w:rsid w:val="00495662"/>
    <w:rsid w:val="00495C95"/>
    <w:rsid w:val="004A48B5"/>
    <w:rsid w:val="004C12C1"/>
    <w:rsid w:val="004E2E4E"/>
    <w:rsid w:val="004F0545"/>
    <w:rsid w:val="00503D1E"/>
    <w:rsid w:val="005111A1"/>
    <w:rsid w:val="00511816"/>
    <w:rsid w:val="00511CA0"/>
    <w:rsid w:val="00512F4F"/>
    <w:rsid w:val="00530EFE"/>
    <w:rsid w:val="00535388"/>
    <w:rsid w:val="005423FD"/>
    <w:rsid w:val="00544BC7"/>
    <w:rsid w:val="00580F64"/>
    <w:rsid w:val="005A69C9"/>
    <w:rsid w:val="005D4C56"/>
    <w:rsid w:val="005E085B"/>
    <w:rsid w:val="005E6E01"/>
    <w:rsid w:val="005F2DE8"/>
    <w:rsid w:val="00602D32"/>
    <w:rsid w:val="0060480A"/>
    <w:rsid w:val="006103AA"/>
    <w:rsid w:val="006151D4"/>
    <w:rsid w:val="00617176"/>
    <w:rsid w:val="00630E26"/>
    <w:rsid w:val="00652ACA"/>
    <w:rsid w:val="00662AEE"/>
    <w:rsid w:val="00673C93"/>
    <w:rsid w:val="006901DE"/>
    <w:rsid w:val="006915C8"/>
    <w:rsid w:val="006B1498"/>
    <w:rsid w:val="006C3AE9"/>
    <w:rsid w:val="006C5399"/>
    <w:rsid w:val="006D0F55"/>
    <w:rsid w:val="006D7DEA"/>
    <w:rsid w:val="006D7F95"/>
    <w:rsid w:val="00712147"/>
    <w:rsid w:val="0072661F"/>
    <w:rsid w:val="00733211"/>
    <w:rsid w:val="0074609F"/>
    <w:rsid w:val="00746C7C"/>
    <w:rsid w:val="00761A1C"/>
    <w:rsid w:val="00775D90"/>
    <w:rsid w:val="00786F7F"/>
    <w:rsid w:val="007A0743"/>
    <w:rsid w:val="007A74C2"/>
    <w:rsid w:val="007B19E8"/>
    <w:rsid w:val="007C0319"/>
    <w:rsid w:val="007C3C5D"/>
    <w:rsid w:val="007C67B2"/>
    <w:rsid w:val="007C76D3"/>
    <w:rsid w:val="007D7EC3"/>
    <w:rsid w:val="007E4475"/>
    <w:rsid w:val="008000E7"/>
    <w:rsid w:val="00801B7A"/>
    <w:rsid w:val="00803C00"/>
    <w:rsid w:val="00810AE4"/>
    <w:rsid w:val="00814822"/>
    <w:rsid w:val="00821C5A"/>
    <w:rsid w:val="00826F46"/>
    <w:rsid w:val="00827D06"/>
    <w:rsid w:val="008434BA"/>
    <w:rsid w:val="00850475"/>
    <w:rsid w:val="008574B4"/>
    <w:rsid w:val="008579D4"/>
    <w:rsid w:val="00861DC1"/>
    <w:rsid w:val="008A4E78"/>
    <w:rsid w:val="008A72C2"/>
    <w:rsid w:val="008B4097"/>
    <w:rsid w:val="008C5FF4"/>
    <w:rsid w:val="008D5674"/>
    <w:rsid w:val="008D604D"/>
    <w:rsid w:val="008E0059"/>
    <w:rsid w:val="008F47E0"/>
    <w:rsid w:val="00924EC2"/>
    <w:rsid w:val="00930CCF"/>
    <w:rsid w:val="00934D29"/>
    <w:rsid w:val="00942385"/>
    <w:rsid w:val="009501B3"/>
    <w:rsid w:val="00951324"/>
    <w:rsid w:val="009521E3"/>
    <w:rsid w:val="00961610"/>
    <w:rsid w:val="0096305A"/>
    <w:rsid w:val="00965579"/>
    <w:rsid w:val="00970177"/>
    <w:rsid w:val="00981949"/>
    <w:rsid w:val="0098320D"/>
    <w:rsid w:val="0098546A"/>
    <w:rsid w:val="00986A64"/>
    <w:rsid w:val="009A3718"/>
    <w:rsid w:val="009B3C2B"/>
    <w:rsid w:val="009B72C3"/>
    <w:rsid w:val="009C1FCA"/>
    <w:rsid w:val="009C202A"/>
    <w:rsid w:val="009C2FD1"/>
    <w:rsid w:val="009C69EA"/>
    <w:rsid w:val="009D1697"/>
    <w:rsid w:val="009D34F9"/>
    <w:rsid w:val="009D3812"/>
    <w:rsid w:val="009D48A2"/>
    <w:rsid w:val="009F1FF2"/>
    <w:rsid w:val="009F2192"/>
    <w:rsid w:val="009F5D70"/>
    <w:rsid w:val="009F7E0E"/>
    <w:rsid w:val="009F7F12"/>
    <w:rsid w:val="00A031A3"/>
    <w:rsid w:val="00A06667"/>
    <w:rsid w:val="00A15CBE"/>
    <w:rsid w:val="00A2121A"/>
    <w:rsid w:val="00A240EC"/>
    <w:rsid w:val="00A274DC"/>
    <w:rsid w:val="00A31B30"/>
    <w:rsid w:val="00A34416"/>
    <w:rsid w:val="00A37D0A"/>
    <w:rsid w:val="00A441DB"/>
    <w:rsid w:val="00A70C59"/>
    <w:rsid w:val="00A852D1"/>
    <w:rsid w:val="00A868FD"/>
    <w:rsid w:val="00A87D32"/>
    <w:rsid w:val="00A9144B"/>
    <w:rsid w:val="00A960F1"/>
    <w:rsid w:val="00AA18D0"/>
    <w:rsid w:val="00AB0BB4"/>
    <w:rsid w:val="00AB7B34"/>
    <w:rsid w:val="00AD1EBA"/>
    <w:rsid w:val="00AD7B03"/>
    <w:rsid w:val="00AE0F1E"/>
    <w:rsid w:val="00AE34A8"/>
    <w:rsid w:val="00AE42E4"/>
    <w:rsid w:val="00AE54EF"/>
    <w:rsid w:val="00AF3885"/>
    <w:rsid w:val="00AF424B"/>
    <w:rsid w:val="00AF4465"/>
    <w:rsid w:val="00AF70EC"/>
    <w:rsid w:val="00B12A4F"/>
    <w:rsid w:val="00B23E6B"/>
    <w:rsid w:val="00B27F61"/>
    <w:rsid w:val="00B327F9"/>
    <w:rsid w:val="00B45F61"/>
    <w:rsid w:val="00B543C3"/>
    <w:rsid w:val="00B6188B"/>
    <w:rsid w:val="00B63FC5"/>
    <w:rsid w:val="00B7406D"/>
    <w:rsid w:val="00BA5E34"/>
    <w:rsid w:val="00BB05C8"/>
    <w:rsid w:val="00BC6288"/>
    <w:rsid w:val="00BD4535"/>
    <w:rsid w:val="00BE62FC"/>
    <w:rsid w:val="00C11B51"/>
    <w:rsid w:val="00C12E44"/>
    <w:rsid w:val="00C203BE"/>
    <w:rsid w:val="00C21926"/>
    <w:rsid w:val="00C43EE2"/>
    <w:rsid w:val="00C44BFF"/>
    <w:rsid w:val="00C6316B"/>
    <w:rsid w:val="00C6512E"/>
    <w:rsid w:val="00C6736C"/>
    <w:rsid w:val="00C67E50"/>
    <w:rsid w:val="00C8123E"/>
    <w:rsid w:val="00C926F8"/>
    <w:rsid w:val="00C96880"/>
    <w:rsid w:val="00CA2D53"/>
    <w:rsid w:val="00CB3BA9"/>
    <w:rsid w:val="00CB58EB"/>
    <w:rsid w:val="00CC2DB8"/>
    <w:rsid w:val="00CC6CF3"/>
    <w:rsid w:val="00CD6115"/>
    <w:rsid w:val="00CD718F"/>
    <w:rsid w:val="00CE06ED"/>
    <w:rsid w:val="00CE2E46"/>
    <w:rsid w:val="00CE520A"/>
    <w:rsid w:val="00CE6A42"/>
    <w:rsid w:val="00CF1AD2"/>
    <w:rsid w:val="00D105CF"/>
    <w:rsid w:val="00D108EF"/>
    <w:rsid w:val="00D114F5"/>
    <w:rsid w:val="00D17B53"/>
    <w:rsid w:val="00D209E1"/>
    <w:rsid w:val="00D332A6"/>
    <w:rsid w:val="00D43926"/>
    <w:rsid w:val="00D53915"/>
    <w:rsid w:val="00D60574"/>
    <w:rsid w:val="00D62B5D"/>
    <w:rsid w:val="00D631D5"/>
    <w:rsid w:val="00D73A71"/>
    <w:rsid w:val="00D73E53"/>
    <w:rsid w:val="00D87893"/>
    <w:rsid w:val="00D909C8"/>
    <w:rsid w:val="00D926DB"/>
    <w:rsid w:val="00D940CC"/>
    <w:rsid w:val="00D94D10"/>
    <w:rsid w:val="00DA0264"/>
    <w:rsid w:val="00DA2878"/>
    <w:rsid w:val="00DB18BB"/>
    <w:rsid w:val="00DC39B5"/>
    <w:rsid w:val="00DD6A5A"/>
    <w:rsid w:val="00DF3C1E"/>
    <w:rsid w:val="00DF616D"/>
    <w:rsid w:val="00E0033C"/>
    <w:rsid w:val="00E00C01"/>
    <w:rsid w:val="00E03DE3"/>
    <w:rsid w:val="00E1688F"/>
    <w:rsid w:val="00E169A2"/>
    <w:rsid w:val="00E24128"/>
    <w:rsid w:val="00E241E1"/>
    <w:rsid w:val="00E4314A"/>
    <w:rsid w:val="00E63BE4"/>
    <w:rsid w:val="00E77DE1"/>
    <w:rsid w:val="00E87637"/>
    <w:rsid w:val="00E922BD"/>
    <w:rsid w:val="00E95F21"/>
    <w:rsid w:val="00EA0F4C"/>
    <w:rsid w:val="00ED7611"/>
    <w:rsid w:val="00EE3A6F"/>
    <w:rsid w:val="00EF2BB1"/>
    <w:rsid w:val="00F21EFE"/>
    <w:rsid w:val="00F27A3C"/>
    <w:rsid w:val="00F46478"/>
    <w:rsid w:val="00F47DE7"/>
    <w:rsid w:val="00F56210"/>
    <w:rsid w:val="00F6664A"/>
    <w:rsid w:val="00F67D45"/>
    <w:rsid w:val="00F72F80"/>
    <w:rsid w:val="00F75681"/>
    <w:rsid w:val="00F95D0E"/>
    <w:rsid w:val="00F97ABD"/>
    <w:rsid w:val="00F97AC5"/>
    <w:rsid w:val="00FA523A"/>
    <w:rsid w:val="00FB4CE5"/>
    <w:rsid w:val="00FC0021"/>
    <w:rsid w:val="00FC44AD"/>
    <w:rsid w:val="00FD68BF"/>
    <w:rsid w:val="00FE0506"/>
    <w:rsid w:val="00FE0C2E"/>
    <w:rsid w:val="00FE17B7"/>
    <w:rsid w:val="00FE272D"/>
    <w:rsid w:val="00FE6821"/>
    <w:rsid w:val="00FF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713B40-BFC5-4725-B282-370C65BD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8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085B"/>
    <w:rPr>
      <w:sz w:val="18"/>
      <w:szCs w:val="18"/>
    </w:rPr>
  </w:style>
  <w:style w:type="paragraph" w:styleId="a5">
    <w:name w:val="footer"/>
    <w:basedOn w:val="a"/>
    <w:link w:val="a6"/>
    <w:uiPriority w:val="99"/>
    <w:unhideWhenUsed/>
    <w:rsid w:val="005E085B"/>
    <w:pPr>
      <w:tabs>
        <w:tab w:val="center" w:pos="4153"/>
        <w:tab w:val="right" w:pos="8306"/>
      </w:tabs>
      <w:snapToGrid w:val="0"/>
      <w:jc w:val="left"/>
    </w:pPr>
    <w:rPr>
      <w:sz w:val="18"/>
      <w:szCs w:val="18"/>
    </w:rPr>
  </w:style>
  <w:style w:type="character" w:customStyle="1" w:styleId="a6">
    <w:name w:val="页脚 字符"/>
    <w:basedOn w:val="a0"/>
    <w:link w:val="a5"/>
    <w:uiPriority w:val="99"/>
    <w:rsid w:val="005E085B"/>
    <w:rPr>
      <w:sz w:val="18"/>
      <w:szCs w:val="18"/>
    </w:rPr>
  </w:style>
  <w:style w:type="paragraph" w:styleId="a7">
    <w:name w:val="List Paragraph"/>
    <w:basedOn w:val="a"/>
    <w:uiPriority w:val="34"/>
    <w:qFormat/>
    <w:rsid w:val="006151D4"/>
    <w:pPr>
      <w:ind w:firstLineChars="200" w:firstLine="420"/>
    </w:pPr>
  </w:style>
  <w:style w:type="paragraph" w:styleId="a8">
    <w:name w:val="Balloon Text"/>
    <w:basedOn w:val="a"/>
    <w:link w:val="a9"/>
    <w:uiPriority w:val="99"/>
    <w:semiHidden/>
    <w:unhideWhenUsed/>
    <w:rsid w:val="002F6A81"/>
    <w:rPr>
      <w:sz w:val="18"/>
      <w:szCs w:val="18"/>
    </w:rPr>
  </w:style>
  <w:style w:type="character" w:customStyle="1" w:styleId="a9">
    <w:name w:val="批注框文本 字符"/>
    <w:basedOn w:val="a0"/>
    <w:link w:val="a8"/>
    <w:uiPriority w:val="99"/>
    <w:semiHidden/>
    <w:rsid w:val="002F6A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3366">
      <w:bodyDiv w:val="1"/>
      <w:marLeft w:val="0"/>
      <w:marRight w:val="0"/>
      <w:marTop w:val="0"/>
      <w:marBottom w:val="0"/>
      <w:divBdr>
        <w:top w:val="none" w:sz="0" w:space="0" w:color="auto"/>
        <w:left w:val="none" w:sz="0" w:space="0" w:color="auto"/>
        <w:bottom w:val="none" w:sz="0" w:space="0" w:color="auto"/>
        <w:right w:val="none" w:sz="0" w:space="0" w:color="auto"/>
      </w:divBdr>
    </w:div>
    <w:div w:id="1316907723">
      <w:bodyDiv w:val="1"/>
      <w:marLeft w:val="0"/>
      <w:marRight w:val="0"/>
      <w:marTop w:val="0"/>
      <w:marBottom w:val="0"/>
      <w:divBdr>
        <w:top w:val="none" w:sz="0" w:space="0" w:color="auto"/>
        <w:left w:val="none" w:sz="0" w:space="0" w:color="auto"/>
        <w:bottom w:val="none" w:sz="0" w:space="0" w:color="auto"/>
        <w:right w:val="none" w:sz="0" w:space="0" w:color="auto"/>
      </w:divBdr>
    </w:div>
    <w:div w:id="1821462354">
      <w:bodyDiv w:val="1"/>
      <w:marLeft w:val="0"/>
      <w:marRight w:val="0"/>
      <w:marTop w:val="0"/>
      <w:marBottom w:val="0"/>
      <w:divBdr>
        <w:top w:val="none" w:sz="0" w:space="0" w:color="auto"/>
        <w:left w:val="none" w:sz="0" w:space="0" w:color="auto"/>
        <w:bottom w:val="none" w:sz="0" w:space="0" w:color="auto"/>
        <w:right w:val="none" w:sz="0" w:space="0" w:color="auto"/>
      </w:divBdr>
    </w:div>
    <w:div w:id="1846477637">
      <w:bodyDiv w:val="1"/>
      <w:marLeft w:val="0"/>
      <w:marRight w:val="0"/>
      <w:marTop w:val="0"/>
      <w:marBottom w:val="0"/>
      <w:divBdr>
        <w:top w:val="none" w:sz="0" w:space="0" w:color="auto"/>
        <w:left w:val="none" w:sz="0" w:space="0" w:color="auto"/>
        <w:bottom w:val="none" w:sz="0" w:space="0" w:color="auto"/>
        <w:right w:val="none" w:sz="0" w:space="0" w:color="auto"/>
      </w:divBdr>
    </w:div>
    <w:div w:id="1972393779">
      <w:bodyDiv w:val="1"/>
      <w:marLeft w:val="0"/>
      <w:marRight w:val="0"/>
      <w:marTop w:val="0"/>
      <w:marBottom w:val="0"/>
      <w:divBdr>
        <w:top w:val="none" w:sz="0" w:space="0" w:color="auto"/>
        <w:left w:val="none" w:sz="0" w:space="0" w:color="auto"/>
        <w:bottom w:val="none" w:sz="0" w:space="0" w:color="auto"/>
        <w:right w:val="none" w:sz="0" w:space="0" w:color="auto"/>
      </w:divBdr>
    </w:div>
    <w:div w:id="200882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4</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Zhi Hao</dc:creator>
  <cp:keywords/>
  <dc:description/>
  <cp:lastModifiedBy>Zhang, Jian Li</cp:lastModifiedBy>
  <cp:revision>17</cp:revision>
  <cp:lastPrinted>2019-07-29T06:56:00Z</cp:lastPrinted>
  <dcterms:created xsi:type="dcterms:W3CDTF">2022-01-27T00:46:00Z</dcterms:created>
  <dcterms:modified xsi:type="dcterms:W3CDTF">2022-02-09T06:16:00Z</dcterms:modified>
</cp:coreProperties>
</file>