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87" w:rsidRDefault="00E74BB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空气弹簧</w:t>
      </w:r>
      <w:r w:rsidR="000D39F8">
        <w:rPr>
          <w:rFonts w:ascii="宋体" w:eastAsia="宋体" w:hAnsi="宋体" w:hint="eastAsia"/>
          <w:b/>
          <w:sz w:val="32"/>
          <w:szCs w:val="32"/>
        </w:rPr>
        <w:t>机械式疲劳试验机</w:t>
      </w:r>
      <w:r>
        <w:rPr>
          <w:rFonts w:ascii="宋体" w:eastAsia="宋体" w:hAnsi="宋体" w:hint="eastAsia"/>
          <w:b/>
          <w:sz w:val="32"/>
          <w:szCs w:val="32"/>
        </w:rPr>
        <w:t>技术协议</w:t>
      </w:r>
    </w:p>
    <w:p w:rsidR="006D4187" w:rsidRDefault="00C90751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总则</w:t>
      </w:r>
    </w:p>
    <w:p w:rsidR="001D64D0" w:rsidRPr="00AD617A" w:rsidRDefault="00AD617A" w:rsidP="00AD617A">
      <w:pPr>
        <w:adjustRightInd w:val="0"/>
        <w:snapToGrid w:val="0"/>
        <w:spacing w:line="360" w:lineRule="auto"/>
        <w:ind w:leftChars="20" w:left="42"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1.1</w:t>
      </w:r>
      <w:r w:rsidRPr="00AD617A">
        <w:rPr>
          <w:rFonts w:ascii="宋体" w:eastAsia="宋体" w:hAnsi="宋体" w:hint="eastAsia"/>
          <w:sz w:val="24"/>
          <w:szCs w:val="28"/>
        </w:rPr>
        <w:t>本技术协议适用于空气弹簧机械式疲劳试验机，包括技术指标、运行环境、功能设计、结构组成、安装调试等方面的技术要求。</w:t>
      </w:r>
      <w:r w:rsidR="001D64D0" w:rsidRPr="00AD617A">
        <w:rPr>
          <w:rFonts w:ascii="宋体" w:eastAsia="宋体" w:hAnsi="宋体"/>
          <w:sz w:val="24"/>
          <w:szCs w:val="28"/>
        </w:rPr>
        <w:t>本技术协议的使用范围，仅限于本次设备订货，安装，调试、验收及售后服务等方面。</w:t>
      </w:r>
    </w:p>
    <w:p w:rsidR="001D64D0" w:rsidRPr="00AD617A" w:rsidRDefault="00AD617A" w:rsidP="00AD617A">
      <w:pPr>
        <w:adjustRightInd w:val="0"/>
        <w:snapToGrid w:val="0"/>
        <w:spacing w:line="360" w:lineRule="auto"/>
        <w:ind w:leftChars="20" w:left="42"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1.2</w:t>
      </w:r>
      <w:r w:rsidR="001D64D0" w:rsidRPr="00AD617A">
        <w:rPr>
          <w:rFonts w:ascii="宋体" w:eastAsia="宋体" w:hAnsi="宋体"/>
          <w:sz w:val="24"/>
          <w:szCs w:val="28"/>
        </w:rPr>
        <w:t>本技术协议提出的是最基本限度的技术要求，并未对相关技术细节做出规定，也未充分引述有关标准和规范条文，卖方应保证提供符合本协议书和有关最新工业标准的成熟优质产品。</w:t>
      </w:r>
    </w:p>
    <w:p w:rsidR="001D64D0" w:rsidRPr="00AD617A" w:rsidRDefault="00AD617A" w:rsidP="00AD617A">
      <w:pPr>
        <w:adjustRightInd w:val="0"/>
        <w:snapToGrid w:val="0"/>
        <w:spacing w:line="360" w:lineRule="auto"/>
        <w:ind w:leftChars="20" w:left="42"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1.3</w:t>
      </w:r>
      <w:r w:rsidR="001D64D0" w:rsidRPr="00AD617A">
        <w:rPr>
          <w:rFonts w:ascii="宋体" w:eastAsia="宋体" w:hAnsi="宋体"/>
          <w:sz w:val="24"/>
          <w:szCs w:val="28"/>
        </w:rPr>
        <w:t>卖方应保证提供符合本技术协议和有关该合同设备国家、行业、企业标准的产品及其相应服务。同时必须满足国家有关安全、环保等强制性标准和规范的要求。所有的机械制造和购买部件用公制单位设计和安装，除与轮胎规格相关的计量单位可采用英制外，其它采用国际计量或中国法定计量单位。机器铭牌用中文/英文设计。</w:t>
      </w:r>
    </w:p>
    <w:p w:rsidR="001D64D0" w:rsidRPr="00AD617A" w:rsidRDefault="00AD617A" w:rsidP="00AD617A">
      <w:pPr>
        <w:adjustRightInd w:val="0"/>
        <w:snapToGrid w:val="0"/>
        <w:spacing w:line="360" w:lineRule="auto"/>
        <w:ind w:leftChars="20" w:left="42"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1.4</w:t>
      </w:r>
      <w:r w:rsidR="001D64D0" w:rsidRPr="00AD617A">
        <w:rPr>
          <w:rFonts w:ascii="宋体" w:eastAsia="宋体" w:hAnsi="宋体"/>
          <w:sz w:val="24"/>
          <w:szCs w:val="28"/>
        </w:rPr>
        <w:t>卖方保证最终交给买方的设备采用优等材料、先进制造工艺制成，在设计、制造质量上保证在国内外处于领先水平，全新并符合合同规定的自动化水平, 质量和性能规定，也能满足安全和长期操作要求。</w:t>
      </w:r>
    </w:p>
    <w:p w:rsidR="001D64D0" w:rsidRPr="00AD617A" w:rsidRDefault="00AD617A" w:rsidP="00AD617A">
      <w:pPr>
        <w:spacing w:line="360" w:lineRule="auto"/>
        <w:ind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1.5</w:t>
      </w:r>
      <w:r w:rsidR="001D64D0" w:rsidRPr="00AD617A">
        <w:rPr>
          <w:rFonts w:ascii="宋体" w:eastAsia="宋体" w:hAnsi="宋体"/>
          <w:sz w:val="24"/>
          <w:szCs w:val="28"/>
        </w:rPr>
        <w:t>产品涉及到的专利及相关费用均被认为已包含在合同设备报价中，卖方保证买方不承担有关合同设备专利的一切责任。</w:t>
      </w:r>
    </w:p>
    <w:p w:rsidR="001D64D0" w:rsidRPr="00AD617A" w:rsidRDefault="00AD617A" w:rsidP="00AD617A">
      <w:pPr>
        <w:spacing w:line="360" w:lineRule="auto"/>
        <w:ind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1.6</w:t>
      </w:r>
      <w:r w:rsidR="001D64D0" w:rsidRPr="00AD617A">
        <w:rPr>
          <w:rFonts w:ascii="宋体" w:eastAsia="宋体" w:hAnsi="宋体"/>
          <w:sz w:val="24"/>
          <w:szCs w:val="28"/>
        </w:rPr>
        <w:t>在签订合同后，买方保留对本协议书提出补充要求和修改的权利，卖方应允诺予以配合。如提出修改，具体项目和条件由买卖双方商定。</w:t>
      </w:r>
    </w:p>
    <w:p w:rsidR="00AD617A" w:rsidRDefault="00AD617A" w:rsidP="00AD617A">
      <w:pPr>
        <w:spacing w:line="360" w:lineRule="auto"/>
        <w:ind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1.7 </w:t>
      </w:r>
      <w:r w:rsidR="001D64D0" w:rsidRPr="00AD617A">
        <w:rPr>
          <w:rFonts w:ascii="宋体" w:eastAsia="宋体" w:hAnsi="宋体"/>
          <w:sz w:val="24"/>
          <w:szCs w:val="28"/>
        </w:rPr>
        <w:t>本技术协议所使用的标准与卖方所执行的标准、条款所发生矛盾时，按较高标准执行。</w:t>
      </w:r>
    </w:p>
    <w:p w:rsidR="00F24365" w:rsidRPr="00AD617A" w:rsidRDefault="00AD617A" w:rsidP="00AD617A">
      <w:pPr>
        <w:spacing w:line="360" w:lineRule="auto"/>
        <w:ind w:firstLineChars="218" w:firstLine="523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1.8 </w:t>
      </w:r>
      <w:r w:rsidR="001D64D0" w:rsidRPr="00AD617A">
        <w:rPr>
          <w:rFonts w:ascii="宋体" w:eastAsia="宋体" w:hAnsi="宋体"/>
          <w:sz w:val="24"/>
          <w:szCs w:val="28"/>
        </w:rPr>
        <w:t>本技术协议作为订货合同的附件，与合同正文同时生效；本技术协议书所使用的标准为现行国家标准/IEC标准/ISO标准，若存在不一致时，按较高标准执行。</w:t>
      </w:r>
      <w:r w:rsidR="00F24365" w:rsidRPr="00AD617A">
        <w:rPr>
          <w:szCs w:val="28"/>
        </w:rPr>
        <w:t xml:space="preserve"> </w:t>
      </w:r>
    </w:p>
    <w:p w:rsidR="006D4187" w:rsidRDefault="00C90751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供货范围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41"/>
        <w:gridCol w:w="792"/>
        <w:gridCol w:w="6680"/>
      </w:tblGrid>
      <w:tr w:rsidR="006D4187" w:rsidTr="00E74BBB">
        <w:trPr>
          <w:trHeight w:val="688"/>
          <w:jc w:val="center"/>
        </w:trPr>
        <w:tc>
          <w:tcPr>
            <w:tcW w:w="852" w:type="dxa"/>
            <w:vAlign w:val="center"/>
          </w:tcPr>
          <w:p w:rsidR="006D4187" w:rsidRDefault="00C9075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741" w:type="dxa"/>
            <w:vAlign w:val="center"/>
          </w:tcPr>
          <w:p w:rsidR="006D4187" w:rsidRDefault="00F24365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供货</w:t>
            </w:r>
            <w:r w:rsidR="00C90751">
              <w:rPr>
                <w:rFonts w:ascii="宋体" w:hAnsi="宋体" w:cs="宋体" w:hint="eastAsia"/>
                <w:b/>
                <w:color w:val="000000"/>
                <w:sz w:val="24"/>
              </w:rPr>
              <w:t>对象</w:t>
            </w:r>
          </w:p>
        </w:tc>
        <w:tc>
          <w:tcPr>
            <w:tcW w:w="792" w:type="dxa"/>
            <w:vAlign w:val="center"/>
          </w:tcPr>
          <w:p w:rsidR="006D4187" w:rsidRDefault="00C9075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6680" w:type="dxa"/>
          </w:tcPr>
          <w:p w:rsidR="006D4187" w:rsidRDefault="00C9075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工程内容</w:t>
            </w:r>
          </w:p>
        </w:tc>
      </w:tr>
      <w:tr w:rsidR="006D4187" w:rsidTr="00E74BBB">
        <w:trPr>
          <w:trHeight w:val="1502"/>
          <w:jc w:val="center"/>
        </w:trPr>
        <w:tc>
          <w:tcPr>
            <w:tcW w:w="852" w:type="dxa"/>
            <w:vAlign w:val="center"/>
          </w:tcPr>
          <w:p w:rsidR="006D4187" w:rsidRPr="007F7C25" w:rsidRDefault="00C9075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F7C25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1</w:t>
            </w:r>
          </w:p>
        </w:tc>
        <w:tc>
          <w:tcPr>
            <w:tcW w:w="1741" w:type="dxa"/>
            <w:vAlign w:val="center"/>
          </w:tcPr>
          <w:p w:rsidR="006D4187" w:rsidRPr="007F7C25" w:rsidRDefault="000D39F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空气弹簧机械式疲劳试验机</w:t>
            </w:r>
          </w:p>
        </w:tc>
        <w:tc>
          <w:tcPr>
            <w:tcW w:w="792" w:type="dxa"/>
            <w:vAlign w:val="center"/>
          </w:tcPr>
          <w:p w:rsidR="006D4187" w:rsidRPr="00C82AE0" w:rsidRDefault="003E56E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C82AE0">
              <w:rPr>
                <w:rFonts w:ascii="宋体" w:eastAsia="宋体" w:hAnsi="宋体"/>
                <w:sz w:val="24"/>
                <w:szCs w:val="28"/>
              </w:rPr>
              <w:t>1</w:t>
            </w:r>
            <w:r w:rsidR="00C90751" w:rsidRPr="00C82AE0"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6680" w:type="dxa"/>
            <w:vAlign w:val="center"/>
          </w:tcPr>
          <w:p w:rsidR="00C82AE0" w:rsidRDefault="000D39F8" w:rsidP="0032467B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卖方根据卖方空气弹簧袖式、膜式等空气弹簧产品配套设计机械式疲劳试验机，包含但不仅限于：机械式疲劳试验机主体、疲劳试验机驱动系统、电气控制系统、安全防护系统、数据显示及反馈系统等。</w:t>
            </w:r>
          </w:p>
        </w:tc>
      </w:tr>
      <w:tr w:rsidR="000D39F8" w:rsidTr="00E74BBB">
        <w:trPr>
          <w:trHeight w:val="1502"/>
          <w:jc w:val="center"/>
        </w:trPr>
        <w:tc>
          <w:tcPr>
            <w:tcW w:w="852" w:type="dxa"/>
            <w:vAlign w:val="center"/>
          </w:tcPr>
          <w:p w:rsidR="000D39F8" w:rsidRPr="007F7C25" w:rsidRDefault="000D39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0D39F8" w:rsidRDefault="000D39F8" w:rsidP="000D39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接口工装</w:t>
            </w:r>
          </w:p>
        </w:tc>
        <w:tc>
          <w:tcPr>
            <w:tcW w:w="792" w:type="dxa"/>
            <w:vAlign w:val="center"/>
          </w:tcPr>
          <w:p w:rsidR="000D39F8" w:rsidRPr="00C82AE0" w:rsidRDefault="000D39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5套</w:t>
            </w:r>
          </w:p>
        </w:tc>
        <w:tc>
          <w:tcPr>
            <w:tcW w:w="6680" w:type="dxa"/>
            <w:vAlign w:val="center"/>
          </w:tcPr>
          <w:p w:rsidR="000D39F8" w:rsidRDefault="000D39F8" w:rsidP="0032467B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包含膜式空气弹簧2套、袖式空气弹簧2套、囊式空气弹簧1套，含连接配件。</w:t>
            </w:r>
          </w:p>
        </w:tc>
      </w:tr>
    </w:tbl>
    <w:p w:rsidR="006D4187" w:rsidRPr="009D4A81" w:rsidRDefault="009D4A81" w:rsidP="009D4A81">
      <w:pPr>
        <w:rPr>
          <w:rFonts w:ascii="宋体" w:eastAsia="宋体" w:hAnsi="宋体"/>
          <w:b/>
          <w:sz w:val="28"/>
          <w:szCs w:val="28"/>
        </w:rPr>
      </w:pPr>
      <w:r w:rsidRPr="009D4A81">
        <w:rPr>
          <w:rFonts w:ascii="宋体" w:eastAsia="宋体" w:hAnsi="宋体" w:hint="eastAsia"/>
          <w:b/>
          <w:sz w:val="28"/>
          <w:szCs w:val="28"/>
        </w:rPr>
        <w:t>三、</w:t>
      </w:r>
      <w:r w:rsidR="00C90751" w:rsidRPr="009D4A81">
        <w:rPr>
          <w:rFonts w:ascii="宋体" w:eastAsia="宋体" w:hAnsi="宋体" w:hint="eastAsia"/>
          <w:b/>
          <w:sz w:val="28"/>
          <w:szCs w:val="28"/>
        </w:rPr>
        <w:t>设计要求及依据</w:t>
      </w:r>
    </w:p>
    <w:p w:rsidR="0032467B" w:rsidRDefault="009D4A81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</w:t>
      </w:r>
      <w:r w:rsidR="00C90751">
        <w:rPr>
          <w:rFonts w:ascii="宋体" w:eastAsia="宋体" w:hAnsi="宋体" w:hint="eastAsia"/>
          <w:sz w:val="24"/>
          <w:szCs w:val="28"/>
        </w:rPr>
        <w:t>.1</w:t>
      </w:r>
      <w:r w:rsidR="0032467B">
        <w:rPr>
          <w:rFonts w:ascii="宋体" w:eastAsia="宋体" w:hAnsi="宋体" w:hint="eastAsia"/>
          <w:sz w:val="24"/>
          <w:szCs w:val="28"/>
        </w:rPr>
        <w:t>环境</w:t>
      </w:r>
    </w:p>
    <w:p w:rsidR="0032467B" w:rsidRDefault="0032467B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ascii="宋体" w:eastAsia="宋体" w:hAnsi="宋体" w:hint="eastAsia"/>
          <w:sz w:val="24"/>
          <w:szCs w:val="28"/>
        </w:rPr>
        <w:t>环境温度：0-</w:t>
      </w:r>
      <w:r>
        <w:rPr>
          <w:rFonts w:ascii="宋体" w:eastAsia="宋体" w:hAnsi="宋体"/>
          <w:sz w:val="24"/>
          <w:szCs w:val="28"/>
        </w:rPr>
        <w:t>40</w:t>
      </w:r>
      <w:r>
        <w:rPr>
          <w:rFonts w:ascii="宋体" w:eastAsia="宋体" w:hAnsi="宋体" w:hint="eastAsia"/>
          <w:sz w:val="24"/>
          <w:szCs w:val="28"/>
        </w:rPr>
        <w:t>℃</w:t>
      </w:r>
    </w:p>
    <w:p w:rsidR="0032467B" w:rsidRDefault="0032467B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宋体" w:eastAsia="宋体" w:hAnsi="宋体" w:hint="eastAsia"/>
          <w:sz w:val="24"/>
          <w:szCs w:val="28"/>
        </w:rPr>
        <w:t>湿度：0-</w:t>
      </w:r>
      <w:r>
        <w:rPr>
          <w:rFonts w:ascii="宋体" w:eastAsia="宋体" w:hAnsi="宋体"/>
          <w:sz w:val="24"/>
          <w:szCs w:val="28"/>
        </w:rPr>
        <w:t>90</w:t>
      </w:r>
      <w:r>
        <w:rPr>
          <w:rFonts w:ascii="宋体" w:eastAsia="宋体" w:hAnsi="宋体" w:hint="eastAsia"/>
          <w:sz w:val="24"/>
          <w:szCs w:val="28"/>
        </w:rPr>
        <w:t>%</w:t>
      </w:r>
    </w:p>
    <w:p w:rsidR="0032467B" w:rsidRDefault="0032467B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ascii="宋体" w:eastAsia="宋体" w:hAnsi="宋体" w:hint="eastAsia"/>
          <w:sz w:val="24"/>
          <w:szCs w:val="28"/>
        </w:rPr>
        <w:t>最高安装高度：海平面1</w:t>
      </w:r>
      <w:r>
        <w:rPr>
          <w:rFonts w:ascii="宋体" w:eastAsia="宋体" w:hAnsi="宋体"/>
          <w:sz w:val="24"/>
          <w:szCs w:val="28"/>
        </w:rPr>
        <w:t>200</w:t>
      </w:r>
      <w:r>
        <w:rPr>
          <w:rFonts w:ascii="宋体" w:eastAsia="宋体" w:hAnsi="宋体" w:hint="eastAsia"/>
          <w:sz w:val="24"/>
          <w:szCs w:val="28"/>
        </w:rPr>
        <w:t>m</w:t>
      </w:r>
    </w:p>
    <w:p w:rsidR="0032467B" w:rsidRDefault="0032467B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mc:AlternateContent>
            <mc:Choice Requires="w16se">
              <w:rFonts w:ascii="宋体" w:eastAsia="宋体" w:hAnsi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8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>
        <w:rPr>
          <w:rFonts w:ascii="宋体" w:eastAsia="宋体" w:hAnsi="宋体" w:hint="eastAsia"/>
          <w:sz w:val="24"/>
          <w:szCs w:val="28"/>
        </w:rPr>
        <w:t>运输及存放温度：</w:t>
      </w:r>
      <w:r w:rsidRPr="00B676BF">
        <w:rPr>
          <w:rFonts w:ascii="宋体" w:eastAsia="宋体" w:hAnsi="宋体" w:hint="eastAsia"/>
          <w:sz w:val="24"/>
          <w:szCs w:val="28"/>
        </w:rPr>
        <w:t>零下2</w:t>
      </w:r>
      <w:r w:rsidRPr="00B676BF">
        <w:rPr>
          <w:rFonts w:ascii="宋体" w:eastAsia="宋体" w:hAnsi="宋体"/>
          <w:sz w:val="24"/>
          <w:szCs w:val="28"/>
        </w:rPr>
        <w:t>0</w:t>
      </w:r>
      <w:r w:rsidR="009D303E" w:rsidRPr="00B676BF">
        <w:rPr>
          <w:rFonts w:ascii="宋体" w:eastAsia="宋体" w:hAnsi="宋体" w:hint="eastAsia"/>
          <w:sz w:val="24"/>
          <w:szCs w:val="28"/>
        </w:rPr>
        <w:t>℃</w:t>
      </w:r>
      <w:r w:rsidRPr="00B676BF">
        <w:rPr>
          <w:rFonts w:ascii="宋体" w:eastAsia="宋体" w:hAnsi="宋体" w:hint="eastAsia"/>
          <w:sz w:val="24"/>
          <w:szCs w:val="28"/>
        </w:rPr>
        <w:t>至零上6</w:t>
      </w:r>
      <w:r w:rsidRPr="00B676BF">
        <w:rPr>
          <w:rFonts w:ascii="宋体" w:eastAsia="宋体" w:hAnsi="宋体"/>
          <w:sz w:val="24"/>
          <w:szCs w:val="28"/>
        </w:rPr>
        <w:t>0</w:t>
      </w:r>
      <w:r w:rsidR="009D303E" w:rsidRPr="00B676BF">
        <w:rPr>
          <w:rFonts w:ascii="宋体" w:eastAsia="宋体" w:hAnsi="宋体" w:hint="eastAsia"/>
          <w:sz w:val="24"/>
          <w:szCs w:val="28"/>
        </w:rPr>
        <w:t>℃</w:t>
      </w:r>
    </w:p>
    <w:p w:rsidR="006D4187" w:rsidRDefault="009D4A81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</w:t>
      </w:r>
      <w:r w:rsidR="00C90751">
        <w:rPr>
          <w:rFonts w:ascii="宋体" w:eastAsia="宋体" w:hAnsi="宋体" w:hint="eastAsia"/>
          <w:sz w:val="24"/>
          <w:szCs w:val="28"/>
        </w:rPr>
        <w:t>.</w:t>
      </w:r>
      <w:r w:rsidR="009539C6">
        <w:rPr>
          <w:rFonts w:ascii="宋体" w:eastAsia="宋体" w:hAnsi="宋体"/>
          <w:sz w:val="24"/>
          <w:szCs w:val="28"/>
        </w:rPr>
        <w:t>2</w:t>
      </w:r>
      <w:r w:rsidR="009539C6">
        <w:rPr>
          <w:rFonts w:ascii="宋体" w:eastAsia="宋体" w:hAnsi="宋体" w:hint="eastAsia"/>
          <w:sz w:val="24"/>
          <w:szCs w:val="28"/>
        </w:rPr>
        <w:t>技术参数</w:t>
      </w:r>
      <w:r w:rsidR="00C90751">
        <w:rPr>
          <w:rFonts w:ascii="宋体" w:eastAsia="宋体" w:hAnsi="宋体" w:hint="eastAsia"/>
          <w:sz w:val="24"/>
          <w:szCs w:val="28"/>
        </w:rPr>
        <w:t>：</w:t>
      </w:r>
    </w:p>
    <w:p w:rsidR="00CE18F0" w:rsidRDefault="00CE18F0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.2.1</w:t>
      </w:r>
      <w:r>
        <w:rPr>
          <w:rFonts w:ascii="宋体" w:eastAsia="宋体" w:hAnsi="宋体" w:hint="eastAsia"/>
          <w:sz w:val="24"/>
          <w:szCs w:val="28"/>
        </w:rPr>
        <w:t>主体</w:t>
      </w:r>
      <w:r w:rsidR="00E63472">
        <w:rPr>
          <w:rFonts w:ascii="宋体" w:eastAsia="宋体" w:hAnsi="宋体" w:hint="eastAsia"/>
          <w:sz w:val="24"/>
          <w:szCs w:val="28"/>
        </w:rPr>
        <w:t xml:space="preserve"> </w:t>
      </w:r>
      <w:r w:rsidR="00E63472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一套</w:t>
      </w:r>
    </w:p>
    <w:p w:rsidR="00CE18F0" w:rsidRDefault="00CE18F0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包含：</w:t>
      </w:r>
      <w:r w:rsidR="000D39F8">
        <w:rPr>
          <w:rFonts w:ascii="宋体" w:eastAsia="宋体" w:hAnsi="宋体" w:hint="eastAsia"/>
          <w:sz w:val="24"/>
          <w:szCs w:val="28"/>
        </w:rPr>
        <w:t>机械式疲劳试验机主体、以及电机驱动系统，按照G</w:t>
      </w:r>
      <w:r w:rsidR="000D39F8">
        <w:rPr>
          <w:rFonts w:ascii="宋体" w:eastAsia="宋体" w:hAnsi="宋体"/>
          <w:sz w:val="24"/>
          <w:szCs w:val="28"/>
        </w:rPr>
        <w:t>B/T13061-2017</w:t>
      </w:r>
      <w:r w:rsidR="000D39F8">
        <w:rPr>
          <w:rFonts w:ascii="宋体" w:eastAsia="宋体" w:hAnsi="宋体" w:hint="eastAsia"/>
          <w:sz w:val="24"/>
          <w:szCs w:val="28"/>
        </w:rPr>
        <w:t>标准设计，合理设计摆动轴位置，减少侧向摆动量，试验状态贴合实际使用状态，保证所有试验符合新国标要求。</w:t>
      </w:r>
    </w:p>
    <w:p w:rsidR="00CB079B" w:rsidRDefault="000D39F8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气压检测：四工位空气弹簧采用四套压力变送器独立检测，每组采用两套零泄漏电磁</w:t>
      </w:r>
      <w:r w:rsidR="005F61D9">
        <w:rPr>
          <w:rFonts w:ascii="宋体" w:eastAsia="宋体" w:hAnsi="宋体" w:hint="eastAsia"/>
          <w:sz w:val="24"/>
          <w:szCs w:val="28"/>
        </w:rPr>
        <w:t>阀</w:t>
      </w:r>
      <w:r>
        <w:rPr>
          <w:rFonts w:ascii="宋体" w:eastAsia="宋体" w:hAnsi="宋体" w:hint="eastAsia"/>
          <w:sz w:val="24"/>
          <w:szCs w:val="28"/>
        </w:rPr>
        <w:t>进行控制，进气压力采用比例伺服阀控制，并带有就地及远传数据显示，可任意设定数值。</w:t>
      </w:r>
    </w:p>
    <w:p w:rsidR="000D39F8" w:rsidRDefault="00CB079B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温度检测：</w:t>
      </w:r>
      <w:r w:rsidR="005F61D9">
        <w:rPr>
          <w:rFonts w:ascii="宋体" w:eastAsia="宋体" w:hAnsi="宋体" w:hint="eastAsia"/>
          <w:sz w:val="24"/>
          <w:szCs w:val="28"/>
        </w:rPr>
        <w:t>同时对</w:t>
      </w:r>
      <w:r w:rsidR="00AA0C38">
        <w:rPr>
          <w:rFonts w:ascii="宋体" w:eastAsia="宋体" w:hAnsi="宋体" w:hint="eastAsia"/>
          <w:sz w:val="24"/>
          <w:szCs w:val="28"/>
        </w:rPr>
        <w:t>测试</w:t>
      </w:r>
      <w:r w:rsidR="00905E15">
        <w:rPr>
          <w:rFonts w:ascii="宋体" w:eastAsia="宋体" w:hAnsi="宋体" w:hint="eastAsia"/>
          <w:sz w:val="24"/>
          <w:szCs w:val="28"/>
        </w:rPr>
        <w:t>皮囊</w:t>
      </w:r>
      <w:r w:rsidR="00E442A9">
        <w:rPr>
          <w:rFonts w:ascii="宋体" w:eastAsia="宋体" w:hAnsi="宋体" w:hint="eastAsia"/>
          <w:sz w:val="24"/>
          <w:szCs w:val="28"/>
        </w:rPr>
        <w:t>温度进行监控，卖方负责设计袖式产品降温系统。</w:t>
      </w:r>
    </w:p>
    <w:p w:rsidR="000D39F8" w:rsidRDefault="000D39F8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触摸屏实时显示各工位空气弹簧气压及振动次数，每套空气弹簧产品在试验时检测失效状态，失效时自动报警并停机，报警满足具备声光报警。</w:t>
      </w:r>
    </w:p>
    <w:p w:rsidR="000D39F8" w:rsidRDefault="000D39F8" w:rsidP="00AE5E01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计算机控制系统显示试验曲线，试验结束后</w:t>
      </w:r>
      <w:r w:rsidR="00011CF9">
        <w:rPr>
          <w:rFonts w:ascii="宋体" w:eastAsia="宋体" w:hAnsi="宋体" w:hint="eastAsia"/>
          <w:sz w:val="24"/>
          <w:szCs w:val="28"/>
        </w:rPr>
        <w:t>可连接打印机打印，计算机采用联想、戴尔等商用计算机</w:t>
      </w:r>
      <w:r w:rsidR="00011CF9" w:rsidRPr="00E36D75">
        <w:rPr>
          <w:rFonts w:ascii="宋体" w:eastAsia="宋体" w:hAnsi="宋体" w:hint="eastAsia"/>
          <w:sz w:val="24"/>
          <w:szCs w:val="28"/>
        </w:rPr>
        <w:t>，处理器I</w:t>
      </w:r>
      <w:r w:rsidR="00011CF9" w:rsidRPr="00E36D75">
        <w:rPr>
          <w:rFonts w:ascii="宋体" w:eastAsia="宋体" w:hAnsi="宋体"/>
          <w:sz w:val="24"/>
          <w:szCs w:val="28"/>
        </w:rPr>
        <w:t>5</w:t>
      </w:r>
      <w:r w:rsidR="00F6335B" w:rsidRPr="00E36D75">
        <w:rPr>
          <w:rFonts w:ascii="宋体" w:eastAsia="宋体" w:hAnsi="宋体"/>
          <w:sz w:val="24"/>
          <w:szCs w:val="28"/>
        </w:rPr>
        <w:t xml:space="preserve"> 1</w:t>
      </w:r>
      <w:r w:rsidR="00621374" w:rsidRPr="00E36D75">
        <w:rPr>
          <w:rFonts w:ascii="宋体" w:eastAsia="宋体" w:hAnsi="宋体"/>
          <w:sz w:val="24"/>
          <w:szCs w:val="28"/>
        </w:rPr>
        <w:t>2</w:t>
      </w:r>
      <w:r w:rsidR="00F6335B" w:rsidRPr="00E36D75">
        <w:rPr>
          <w:rFonts w:ascii="宋体" w:eastAsia="宋体" w:hAnsi="宋体" w:hint="eastAsia"/>
          <w:sz w:val="24"/>
          <w:szCs w:val="28"/>
        </w:rPr>
        <w:t>代或</w:t>
      </w:r>
      <w:r w:rsidR="00011CF9" w:rsidRPr="00E36D75">
        <w:rPr>
          <w:rFonts w:ascii="宋体" w:eastAsia="宋体" w:hAnsi="宋体" w:hint="eastAsia"/>
          <w:sz w:val="24"/>
          <w:szCs w:val="28"/>
        </w:rPr>
        <w:t>以上，内存</w:t>
      </w:r>
      <w:r w:rsidR="00AE5E01" w:rsidRPr="00E36D75">
        <w:rPr>
          <w:rFonts w:ascii="宋体" w:eastAsia="宋体" w:hAnsi="宋体" w:hint="eastAsia"/>
          <w:sz w:val="24"/>
          <w:szCs w:val="28"/>
        </w:rPr>
        <w:t>不低于</w:t>
      </w:r>
      <w:r w:rsidR="00F6335B" w:rsidRPr="00E36D75">
        <w:rPr>
          <w:rFonts w:ascii="宋体" w:eastAsia="宋体" w:hAnsi="宋体"/>
          <w:sz w:val="24"/>
          <w:szCs w:val="28"/>
        </w:rPr>
        <w:t>16</w:t>
      </w:r>
      <w:r w:rsidR="00011CF9" w:rsidRPr="00E36D75">
        <w:rPr>
          <w:rFonts w:ascii="宋体" w:eastAsia="宋体" w:hAnsi="宋体"/>
          <w:sz w:val="24"/>
          <w:szCs w:val="28"/>
        </w:rPr>
        <w:t>G</w:t>
      </w:r>
      <w:r w:rsidR="00011CF9" w:rsidRPr="00E36D75">
        <w:rPr>
          <w:rFonts w:ascii="宋体" w:eastAsia="宋体" w:hAnsi="宋体" w:hint="eastAsia"/>
          <w:sz w:val="24"/>
          <w:szCs w:val="28"/>
        </w:rPr>
        <w:t>，硬盘</w:t>
      </w:r>
      <w:r w:rsidR="00AE5E01" w:rsidRPr="00E36D75">
        <w:rPr>
          <w:rFonts w:ascii="宋体" w:eastAsia="宋体" w:hAnsi="宋体" w:hint="eastAsia"/>
          <w:sz w:val="24"/>
          <w:szCs w:val="28"/>
        </w:rPr>
        <w:t>不低于</w:t>
      </w:r>
      <w:r w:rsidR="00CD49AA" w:rsidRPr="00E36D75">
        <w:rPr>
          <w:rFonts w:ascii="宋体" w:eastAsia="宋体" w:hAnsi="宋体"/>
          <w:sz w:val="24"/>
          <w:szCs w:val="28"/>
        </w:rPr>
        <w:t>1T</w:t>
      </w:r>
      <w:r w:rsidR="00011CF9" w:rsidRPr="00E36D75">
        <w:rPr>
          <w:rFonts w:ascii="宋体" w:eastAsia="宋体" w:hAnsi="宋体" w:hint="eastAsia"/>
          <w:sz w:val="24"/>
          <w:szCs w:val="28"/>
        </w:rPr>
        <w:t>，处理器屏幕不低于2</w:t>
      </w:r>
      <w:r w:rsidR="00011CF9" w:rsidRPr="00E36D75">
        <w:rPr>
          <w:rFonts w:ascii="宋体" w:eastAsia="宋体" w:hAnsi="宋体"/>
          <w:sz w:val="24"/>
          <w:szCs w:val="28"/>
        </w:rPr>
        <w:t>4</w:t>
      </w:r>
      <w:r w:rsidR="00011CF9" w:rsidRPr="00E36D75">
        <w:rPr>
          <w:rFonts w:ascii="宋体" w:eastAsia="宋体" w:hAnsi="宋体" w:hint="eastAsia"/>
          <w:sz w:val="24"/>
          <w:szCs w:val="28"/>
        </w:rPr>
        <w:t>寸，</w:t>
      </w:r>
      <w:r w:rsidR="0065063C" w:rsidRPr="00E36D75">
        <w:rPr>
          <w:rFonts w:ascii="宋体" w:eastAsia="宋体" w:hAnsi="宋体" w:hint="eastAsia"/>
          <w:sz w:val="24"/>
          <w:szCs w:val="28"/>
        </w:rPr>
        <w:t>W</w:t>
      </w:r>
      <w:r w:rsidR="00F6335B" w:rsidRPr="00E36D75">
        <w:rPr>
          <w:rFonts w:ascii="宋体" w:eastAsia="宋体" w:hAnsi="宋体"/>
          <w:sz w:val="24"/>
          <w:szCs w:val="28"/>
        </w:rPr>
        <w:t>indows 10正版系统或以上并激活</w:t>
      </w:r>
      <w:r w:rsidR="00AE5E01" w:rsidRPr="00E36D75">
        <w:rPr>
          <w:rFonts w:ascii="宋体" w:eastAsia="宋体" w:hAnsi="宋体" w:hint="eastAsia"/>
          <w:sz w:val="24"/>
          <w:szCs w:val="28"/>
        </w:rPr>
        <w:t>,预装</w:t>
      </w:r>
      <w:r w:rsidR="00F6335B" w:rsidRPr="00E36D75">
        <w:rPr>
          <w:rFonts w:ascii="宋体" w:eastAsia="宋体" w:hAnsi="宋体"/>
          <w:sz w:val="24"/>
          <w:szCs w:val="28"/>
        </w:rPr>
        <w:t>Office</w:t>
      </w:r>
      <w:r w:rsidR="00241999" w:rsidRPr="00E36D75">
        <w:rPr>
          <w:rFonts w:ascii="宋体" w:eastAsia="宋体" w:hAnsi="宋体"/>
          <w:sz w:val="24"/>
          <w:szCs w:val="28"/>
        </w:rPr>
        <w:t>正版系统</w:t>
      </w:r>
      <w:r w:rsidR="00F6335B" w:rsidRPr="00E36D75">
        <w:rPr>
          <w:rFonts w:ascii="宋体" w:eastAsia="宋体" w:hAnsi="宋体"/>
          <w:sz w:val="24"/>
          <w:szCs w:val="28"/>
        </w:rPr>
        <w:t>并激活</w:t>
      </w:r>
      <w:r w:rsidR="00AA239A" w:rsidRPr="00E36D75">
        <w:rPr>
          <w:rFonts w:ascii="宋体" w:eastAsia="宋体" w:hAnsi="宋体" w:hint="eastAsia"/>
          <w:sz w:val="24"/>
          <w:szCs w:val="28"/>
        </w:rPr>
        <w:t>。</w:t>
      </w:r>
    </w:p>
    <w:p w:rsidR="00182000" w:rsidRDefault="00182000" w:rsidP="00182000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3.2.2</w:t>
      </w:r>
      <w:r>
        <w:rPr>
          <w:rFonts w:ascii="宋体" w:eastAsia="宋体" w:hAnsi="宋体" w:hint="eastAsia"/>
          <w:sz w:val="24"/>
          <w:szCs w:val="28"/>
        </w:rPr>
        <w:t>电气控制系统</w:t>
      </w:r>
      <w:r w:rsidR="00E63472">
        <w:rPr>
          <w:rFonts w:ascii="宋体" w:eastAsia="宋体" w:hAnsi="宋体" w:hint="eastAsia"/>
          <w:sz w:val="24"/>
          <w:szCs w:val="28"/>
        </w:rPr>
        <w:t xml:space="preserve"> </w:t>
      </w:r>
      <w:r w:rsidR="00E63472">
        <w:rPr>
          <w:rFonts w:ascii="宋体" w:eastAsia="宋体" w:hAnsi="宋体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一套</w:t>
      </w:r>
    </w:p>
    <w:p w:rsidR="00784F0F" w:rsidRDefault="00182000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含P</w:t>
      </w:r>
      <w:r>
        <w:rPr>
          <w:rFonts w:ascii="宋体" w:eastAsia="宋体" w:hAnsi="宋体"/>
          <w:sz w:val="24"/>
          <w:szCs w:val="28"/>
        </w:rPr>
        <w:t>LC</w:t>
      </w:r>
      <w:r>
        <w:rPr>
          <w:rFonts w:ascii="宋体" w:eastAsia="宋体" w:hAnsi="宋体" w:hint="eastAsia"/>
          <w:sz w:val="24"/>
          <w:szCs w:val="28"/>
        </w:rPr>
        <w:t>、设备本身电缆桥架、电控柜等</w:t>
      </w:r>
      <w:r w:rsidR="00240C6F">
        <w:rPr>
          <w:rFonts w:ascii="宋体" w:eastAsia="宋体" w:hAnsi="宋体" w:hint="eastAsia"/>
          <w:sz w:val="24"/>
          <w:szCs w:val="28"/>
        </w:rPr>
        <w:t>，</w:t>
      </w:r>
      <w:r w:rsidR="00784F0F">
        <w:rPr>
          <w:rFonts w:ascii="宋体" w:eastAsia="宋体" w:hAnsi="宋体" w:hint="eastAsia"/>
          <w:sz w:val="24"/>
          <w:szCs w:val="28"/>
        </w:rPr>
        <w:t>电控系统采用三相五线制配线。</w:t>
      </w:r>
    </w:p>
    <w:p w:rsidR="00784F0F" w:rsidRDefault="00784F0F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所有从配电柜内引往现场的接线要求为聚氯乙烯绝缘电缆，接线盒规范化，加强密封性能，接线盒上有电气安装标记，蛇形管应用关卡固定，防止脱落，线与接线座之间用接线端子。</w:t>
      </w:r>
    </w:p>
    <w:p w:rsidR="00784F0F" w:rsidRDefault="00784F0F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所有非安全电压接线端子排、断路器、变压器等必须安装抗静电透明安装防护罩。</w:t>
      </w:r>
    </w:p>
    <w:p w:rsidR="00FA50C9" w:rsidRDefault="00FA50C9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要求急停按钮带自锁。</w:t>
      </w:r>
    </w:p>
    <w:p w:rsidR="00FA50C9" w:rsidRDefault="00FA50C9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各分线盒与主控柜接地线要采用黄绿双色线可靠连接。</w:t>
      </w:r>
    </w:p>
    <w:p w:rsidR="00FA50C9" w:rsidRDefault="00FA50C9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控制柜内继电器、电磁阀等主要元器件用中文加代码标识</w:t>
      </w:r>
    </w:p>
    <w:p w:rsidR="00FA50C9" w:rsidRDefault="003E24F8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系统操作具备手、自动切换功能，并带有设备、工艺报警功能。</w:t>
      </w:r>
    </w:p>
    <w:p w:rsidR="00FA50C9" w:rsidRDefault="00FA50C9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上位机界面每5秒钟将有关数据自动保存，保证突然停电不丢失停电前数据。</w:t>
      </w:r>
    </w:p>
    <w:p w:rsidR="00EF2E06" w:rsidRDefault="00EF2E06" w:rsidP="00182000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3.2</w:t>
      </w:r>
      <w:r>
        <w:rPr>
          <w:rFonts w:ascii="宋体" w:eastAsia="宋体" w:hAnsi="宋体"/>
          <w:sz w:val="24"/>
          <w:szCs w:val="28"/>
        </w:rPr>
        <w:t>.3</w:t>
      </w:r>
      <w:r>
        <w:rPr>
          <w:rFonts w:ascii="宋体" w:eastAsia="宋体" w:hAnsi="宋体" w:hint="eastAsia"/>
          <w:sz w:val="24"/>
          <w:szCs w:val="28"/>
        </w:rPr>
        <w:t>技术参数表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3254"/>
        <w:gridCol w:w="2076"/>
      </w:tblGrid>
      <w:tr w:rsidR="00EF2E06" w:rsidTr="00EF2E06">
        <w:trPr>
          <w:jc w:val="center"/>
        </w:trPr>
        <w:tc>
          <w:tcPr>
            <w:tcW w:w="1129" w:type="dxa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843" w:type="dxa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技术名称</w:t>
            </w:r>
          </w:p>
        </w:tc>
        <w:tc>
          <w:tcPr>
            <w:tcW w:w="3254" w:type="dxa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技术参数</w:t>
            </w:r>
          </w:p>
        </w:tc>
        <w:tc>
          <w:tcPr>
            <w:tcW w:w="2076" w:type="dxa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产品高度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使用产品高度2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700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mm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产品外径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产品充气后尺寸8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>
              <w:rPr>
                <w:rFonts w:ascii="宋体" w:eastAsia="宋体" w:hAnsi="宋体"/>
                <w:sz w:val="24"/>
                <w:szCs w:val="28"/>
              </w:rPr>
              <w:t>400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mm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试验振幅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≤±1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mm（总行程2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mm）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试验频率</w:t>
            </w:r>
          </w:p>
        </w:tc>
        <w:tc>
          <w:tcPr>
            <w:tcW w:w="3254" w:type="dxa"/>
            <w:vAlign w:val="center"/>
          </w:tcPr>
          <w:p w:rsidR="00EF2E06" w:rsidRDefault="00EF2E06" w:rsidP="005F61D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1-</w:t>
            </w:r>
            <w:r>
              <w:rPr>
                <w:rFonts w:ascii="宋体" w:eastAsia="宋体" w:hAnsi="宋体"/>
                <w:sz w:val="24"/>
                <w:szCs w:val="28"/>
              </w:rPr>
              <w:t>5H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z可调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工位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4工位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压力示值精度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0</w:t>
            </w:r>
            <w:r>
              <w:rPr>
                <w:rFonts w:ascii="宋体" w:eastAsia="宋体" w:hAnsi="宋体"/>
                <w:sz w:val="24"/>
                <w:szCs w:val="28"/>
              </w:rPr>
              <w:t>.1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%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EF2E06" w:rsidRDefault="00A611F8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总</w:t>
            </w:r>
            <w:r w:rsidR="00EF2E06">
              <w:rPr>
                <w:rFonts w:ascii="宋体" w:eastAsia="宋体" w:hAnsi="宋体" w:hint="eastAsia"/>
                <w:sz w:val="24"/>
                <w:szCs w:val="28"/>
              </w:rPr>
              <w:t>功率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≤2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kw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接口配套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适用于膜式、袖式、囊式</w:t>
            </w:r>
          </w:p>
        </w:tc>
        <w:tc>
          <w:tcPr>
            <w:tcW w:w="2076" w:type="dxa"/>
            <w:vAlign w:val="center"/>
          </w:tcPr>
          <w:p w:rsidR="00EF2E06" w:rsidRP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配套工装膜式2套、囊式1套、袖式2套</w:t>
            </w: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数据控制及显示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品牌：联想、戴尔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F2E06" w:rsidTr="00EF2E06">
        <w:trPr>
          <w:jc w:val="center"/>
        </w:trPr>
        <w:tc>
          <w:tcPr>
            <w:tcW w:w="1129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安全装置</w:t>
            </w:r>
          </w:p>
        </w:tc>
        <w:tc>
          <w:tcPr>
            <w:tcW w:w="3254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设备安全防护网、配套声光报警</w:t>
            </w:r>
          </w:p>
        </w:tc>
        <w:tc>
          <w:tcPr>
            <w:tcW w:w="2076" w:type="dxa"/>
            <w:vAlign w:val="center"/>
          </w:tcPr>
          <w:p w:rsidR="00EF2E06" w:rsidRDefault="00EF2E06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F61D9" w:rsidTr="00EF2E06">
        <w:trPr>
          <w:jc w:val="center"/>
        </w:trPr>
        <w:tc>
          <w:tcPr>
            <w:tcW w:w="1129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充气压力</w:t>
            </w:r>
          </w:p>
        </w:tc>
        <w:tc>
          <w:tcPr>
            <w:tcW w:w="3254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气囊测试最大充气压力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t>：充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气0</w:t>
            </w:r>
            <w:r w:rsidR="00A54DD1">
              <w:rPr>
                <w:rFonts w:ascii="宋体" w:eastAsia="宋体" w:hAnsi="宋体"/>
                <w:sz w:val="24"/>
                <w:szCs w:val="28"/>
              </w:rPr>
              <w:t>.7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 w:rsidR="00A54DD1">
              <w:rPr>
                <w:rFonts w:ascii="宋体" w:eastAsia="宋体" w:hAnsi="宋体"/>
                <w:sz w:val="24"/>
                <w:szCs w:val="28"/>
              </w:rPr>
              <w:t>0.8M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t>pa，管路及阀门耐压≥1</w:t>
            </w:r>
            <w:r w:rsidR="00A54DD1">
              <w:rPr>
                <w:rFonts w:ascii="宋体" w:eastAsia="宋体" w:hAnsi="宋体"/>
                <w:sz w:val="24"/>
                <w:szCs w:val="28"/>
              </w:rPr>
              <w:t>.5M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t>pa。</w:t>
            </w:r>
          </w:p>
        </w:tc>
        <w:tc>
          <w:tcPr>
            <w:tcW w:w="2076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F61D9" w:rsidTr="00EF2E06">
        <w:trPr>
          <w:jc w:val="center"/>
        </w:trPr>
        <w:tc>
          <w:tcPr>
            <w:tcW w:w="1129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试验载荷</w:t>
            </w:r>
          </w:p>
        </w:tc>
        <w:tc>
          <w:tcPr>
            <w:tcW w:w="3254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单件皮囊最大试验载荷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t>≤1</w:t>
            </w:r>
            <w:r w:rsidR="00A54DD1">
              <w:rPr>
                <w:rFonts w:ascii="宋体" w:eastAsia="宋体" w:hAnsi="宋体"/>
                <w:sz w:val="24"/>
                <w:szCs w:val="28"/>
              </w:rPr>
              <w:t>0</w:t>
            </w:r>
            <w:r w:rsidR="00A54DD1">
              <w:rPr>
                <w:rFonts w:ascii="宋体" w:eastAsia="宋体" w:hAnsi="宋体" w:hint="eastAsia"/>
                <w:sz w:val="24"/>
                <w:szCs w:val="28"/>
              </w:rPr>
              <w:t>t</w:t>
            </w:r>
          </w:p>
        </w:tc>
        <w:tc>
          <w:tcPr>
            <w:tcW w:w="2076" w:type="dxa"/>
            <w:vAlign w:val="center"/>
          </w:tcPr>
          <w:p w:rsidR="005F61D9" w:rsidRDefault="005F61D9" w:rsidP="00EF2E0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C95694" w:rsidRDefault="00C95694" w:rsidP="00EF2E0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.2.4</w:t>
      </w:r>
      <w:r>
        <w:rPr>
          <w:rFonts w:ascii="宋体" w:eastAsia="宋体" w:hAnsi="宋体" w:hint="eastAsia"/>
          <w:sz w:val="24"/>
          <w:szCs w:val="28"/>
        </w:rPr>
        <w:t>设备涂色要求</w:t>
      </w:r>
      <w:r>
        <w:rPr>
          <w:rFonts w:ascii="宋体" w:eastAsia="宋体" w:hAnsi="宋体"/>
          <w:sz w:val="24"/>
          <w:szCs w:val="28"/>
        </w:rPr>
        <w:t>:</w:t>
      </w:r>
    </w:p>
    <w:p w:rsidR="00C95694" w:rsidRDefault="00C95694" w:rsidP="00EF2E0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设备本体浅灰色（色号R</w:t>
      </w:r>
      <w:r>
        <w:rPr>
          <w:rFonts w:ascii="宋体" w:eastAsia="宋体" w:hAnsi="宋体"/>
          <w:sz w:val="24"/>
          <w:szCs w:val="28"/>
        </w:rPr>
        <w:t>AL7035</w:t>
      </w:r>
      <w:r>
        <w:rPr>
          <w:rFonts w:ascii="宋体" w:eastAsia="宋体" w:hAnsi="宋体" w:hint="eastAsia"/>
          <w:sz w:val="24"/>
          <w:szCs w:val="28"/>
        </w:rPr>
        <w:t>）</w:t>
      </w:r>
    </w:p>
    <w:p w:rsidR="00C95694" w:rsidRDefault="00C95694" w:rsidP="00EF2E0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电器柜、气动柜浅灰色（色号R</w:t>
      </w:r>
      <w:r>
        <w:rPr>
          <w:rFonts w:ascii="宋体" w:eastAsia="宋体" w:hAnsi="宋体"/>
          <w:sz w:val="24"/>
          <w:szCs w:val="28"/>
        </w:rPr>
        <w:t>AL7035</w:t>
      </w:r>
      <w:r>
        <w:rPr>
          <w:rFonts w:ascii="宋体" w:eastAsia="宋体" w:hAnsi="宋体" w:hint="eastAsia"/>
          <w:sz w:val="24"/>
          <w:szCs w:val="28"/>
        </w:rPr>
        <w:t>）</w:t>
      </w:r>
    </w:p>
    <w:p w:rsidR="00C95694" w:rsidRDefault="00C95694" w:rsidP="00EF2E0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移动部件橙红色</w:t>
      </w:r>
    </w:p>
    <w:p w:rsidR="00C95694" w:rsidRDefault="00C95694" w:rsidP="00EF2E0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防撞装置（安全护栏（黄黑相间R</w:t>
      </w:r>
      <w:r>
        <w:rPr>
          <w:rFonts w:ascii="宋体" w:eastAsia="宋体" w:hAnsi="宋体"/>
          <w:sz w:val="24"/>
          <w:szCs w:val="28"/>
        </w:rPr>
        <w:t>AL1026+RAL9005</w:t>
      </w:r>
      <w:r>
        <w:rPr>
          <w:rFonts w:ascii="宋体" w:eastAsia="宋体" w:hAnsi="宋体" w:hint="eastAsia"/>
          <w:sz w:val="24"/>
          <w:szCs w:val="28"/>
        </w:rPr>
        <w:t>））。防护罩、防护网黄色（色号R</w:t>
      </w:r>
      <w:r>
        <w:rPr>
          <w:rFonts w:ascii="宋体" w:eastAsia="宋体" w:hAnsi="宋体"/>
          <w:sz w:val="24"/>
          <w:szCs w:val="28"/>
        </w:rPr>
        <w:t>AL1026</w:t>
      </w:r>
      <w:r>
        <w:rPr>
          <w:rFonts w:ascii="宋体" w:eastAsia="宋体" w:hAnsi="宋体" w:hint="eastAsia"/>
          <w:sz w:val="24"/>
          <w:szCs w:val="28"/>
        </w:rPr>
        <w:t>）</w:t>
      </w:r>
    </w:p>
    <w:p w:rsidR="00C95694" w:rsidRPr="00C95694" w:rsidRDefault="00C95694" w:rsidP="00C95694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急停装置（脚踢板、手推板、安全拉绳、急停开关）橙红色（R</w:t>
      </w:r>
      <w:r>
        <w:rPr>
          <w:rFonts w:ascii="宋体" w:eastAsia="宋体" w:hAnsi="宋体"/>
          <w:sz w:val="24"/>
          <w:szCs w:val="28"/>
        </w:rPr>
        <w:t>AL2009</w:t>
      </w:r>
      <w:r>
        <w:rPr>
          <w:rFonts w:ascii="宋体" w:eastAsia="宋体" w:hAnsi="宋体" w:hint="eastAsia"/>
          <w:sz w:val="24"/>
          <w:szCs w:val="28"/>
        </w:rPr>
        <w:t>）</w:t>
      </w:r>
    </w:p>
    <w:p w:rsidR="006D4187" w:rsidRDefault="009D4A81" w:rsidP="00EF2E0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3.3</w:t>
      </w:r>
      <w:r w:rsidR="00FA50C9">
        <w:rPr>
          <w:rFonts w:ascii="宋体" w:eastAsia="宋体" w:hAnsi="宋体" w:hint="eastAsia"/>
          <w:sz w:val="24"/>
          <w:szCs w:val="28"/>
        </w:rPr>
        <w:t>主要配件品牌</w:t>
      </w:r>
      <w:r w:rsidR="00C90751">
        <w:rPr>
          <w:rFonts w:ascii="宋体" w:eastAsia="宋体" w:hAnsi="宋体" w:hint="eastAsia"/>
          <w:sz w:val="24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188"/>
      </w:tblGrid>
      <w:tr w:rsidR="00FA50C9" w:rsidTr="00FA50C9">
        <w:tc>
          <w:tcPr>
            <w:tcW w:w="704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2410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5188" w:type="dxa"/>
          </w:tcPr>
          <w:p w:rsidR="00FA50C9" w:rsidRDefault="00EF2E06" w:rsidP="00931B52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品牌</w:t>
            </w:r>
          </w:p>
        </w:tc>
      </w:tr>
      <w:tr w:rsidR="00EF2E06" w:rsidTr="00FA50C9">
        <w:tc>
          <w:tcPr>
            <w:tcW w:w="704" w:type="dxa"/>
          </w:tcPr>
          <w:p w:rsidR="00EF2E06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EF2E06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P</w:t>
            </w:r>
            <w:r>
              <w:rPr>
                <w:rFonts w:ascii="宋体" w:eastAsia="宋体" w:hAnsi="宋体"/>
                <w:sz w:val="24"/>
                <w:szCs w:val="28"/>
              </w:rPr>
              <w:t>LC</w:t>
            </w:r>
          </w:p>
        </w:tc>
        <w:tc>
          <w:tcPr>
            <w:tcW w:w="5188" w:type="dxa"/>
          </w:tcPr>
          <w:p w:rsidR="00EF2E06" w:rsidRDefault="00EF2E06" w:rsidP="00931B52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三菱</w:t>
            </w:r>
          </w:p>
        </w:tc>
      </w:tr>
      <w:tr w:rsidR="00FA50C9" w:rsidTr="00FA50C9">
        <w:tc>
          <w:tcPr>
            <w:tcW w:w="704" w:type="dxa"/>
          </w:tcPr>
          <w:p w:rsidR="00FA50C9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触摸屏</w:t>
            </w:r>
          </w:p>
        </w:tc>
        <w:tc>
          <w:tcPr>
            <w:tcW w:w="5188" w:type="dxa"/>
          </w:tcPr>
          <w:p w:rsidR="00FA50C9" w:rsidRDefault="00EF2E06" w:rsidP="006D72B3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ABB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、A</w:t>
            </w:r>
            <w:r>
              <w:rPr>
                <w:rFonts w:ascii="宋体" w:eastAsia="宋体" w:hAnsi="宋体"/>
                <w:sz w:val="24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、三菱 尺寸不低于</w:t>
            </w:r>
            <w:r w:rsidR="006D72B3">
              <w:rPr>
                <w:rFonts w:ascii="宋体" w:eastAsia="宋体" w:hAnsi="宋体"/>
                <w:sz w:val="24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寸</w:t>
            </w:r>
          </w:p>
        </w:tc>
      </w:tr>
      <w:tr w:rsidR="00FA50C9" w:rsidTr="00FA50C9">
        <w:tc>
          <w:tcPr>
            <w:tcW w:w="704" w:type="dxa"/>
          </w:tcPr>
          <w:p w:rsidR="00FA50C9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交流伺服系统</w:t>
            </w:r>
          </w:p>
        </w:tc>
        <w:tc>
          <w:tcPr>
            <w:tcW w:w="5188" w:type="dxa"/>
          </w:tcPr>
          <w:p w:rsidR="00FA50C9" w:rsidRDefault="00993D72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三菱</w:t>
            </w:r>
          </w:p>
        </w:tc>
      </w:tr>
      <w:tr w:rsidR="00FA50C9" w:rsidTr="00FA50C9">
        <w:tc>
          <w:tcPr>
            <w:tcW w:w="704" w:type="dxa"/>
          </w:tcPr>
          <w:p w:rsidR="00FA50C9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压力变送器</w:t>
            </w:r>
          </w:p>
        </w:tc>
        <w:tc>
          <w:tcPr>
            <w:tcW w:w="5188" w:type="dxa"/>
          </w:tcPr>
          <w:p w:rsidR="00FA50C9" w:rsidRDefault="00993D72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雅思科</w:t>
            </w:r>
            <w:proofErr w:type="gramEnd"/>
          </w:p>
        </w:tc>
      </w:tr>
      <w:tr w:rsidR="00FA50C9" w:rsidTr="00FA50C9">
        <w:tc>
          <w:tcPr>
            <w:tcW w:w="704" w:type="dxa"/>
          </w:tcPr>
          <w:p w:rsidR="00FA50C9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2410" w:type="dxa"/>
          </w:tcPr>
          <w:p w:rsidR="00FA50C9" w:rsidRDefault="00EF2E06" w:rsidP="00EF2E0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接近开关</w:t>
            </w:r>
          </w:p>
        </w:tc>
        <w:tc>
          <w:tcPr>
            <w:tcW w:w="5188" w:type="dxa"/>
          </w:tcPr>
          <w:p w:rsidR="00FA50C9" w:rsidRDefault="00993D72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T</w:t>
            </w:r>
            <w:r>
              <w:rPr>
                <w:rFonts w:ascii="宋体" w:eastAsia="宋体" w:hAnsi="宋体"/>
                <w:sz w:val="24"/>
                <w:szCs w:val="28"/>
              </w:rPr>
              <w:t>URCK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、O</w:t>
            </w:r>
            <w:r>
              <w:rPr>
                <w:rFonts w:ascii="宋体" w:eastAsia="宋体" w:hAnsi="宋体"/>
                <w:sz w:val="24"/>
                <w:szCs w:val="28"/>
              </w:rPr>
              <w:t>MRON</w:t>
            </w:r>
          </w:p>
        </w:tc>
      </w:tr>
      <w:tr w:rsidR="00FA50C9" w:rsidTr="00FA50C9">
        <w:tc>
          <w:tcPr>
            <w:tcW w:w="704" w:type="dxa"/>
          </w:tcPr>
          <w:p w:rsidR="00FA50C9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零压泄漏阀</w:t>
            </w:r>
          </w:p>
        </w:tc>
        <w:tc>
          <w:tcPr>
            <w:tcW w:w="5188" w:type="dxa"/>
          </w:tcPr>
          <w:p w:rsidR="00FA50C9" w:rsidRDefault="004B3BD9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proofErr w:type="spellStart"/>
            <w:r>
              <w:rPr>
                <w:rFonts w:ascii="宋体" w:eastAsia="宋体" w:hAnsi="宋体"/>
                <w:sz w:val="24"/>
                <w:szCs w:val="28"/>
              </w:rPr>
              <w:t>P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eterpaul</w:t>
            </w:r>
            <w:proofErr w:type="spellEnd"/>
          </w:p>
        </w:tc>
      </w:tr>
      <w:tr w:rsidR="00FA50C9" w:rsidTr="00FA50C9">
        <w:tc>
          <w:tcPr>
            <w:tcW w:w="704" w:type="dxa"/>
          </w:tcPr>
          <w:p w:rsidR="00FA50C9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2410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比例伺服阀</w:t>
            </w:r>
          </w:p>
        </w:tc>
        <w:tc>
          <w:tcPr>
            <w:tcW w:w="5188" w:type="dxa"/>
          </w:tcPr>
          <w:p w:rsidR="00FA50C9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F</w:t>
            </w:r>
            <w:r>
              <w:rPr>
                <w:rFonts w:ascii="宋体" w:eastAsia="宋体" w:hAnsi="宋体"/>
                <w:sz w:val="24"/>
                <w:szCs w:val="28"/>
              </w:rPr>
              <w:t>ESTO</w:t>
            </w:r>
          </w:p>
        </w:tc>
      </w:tr>
      <w:tr w:rsidR="002469CB" w:rsidTr="00FA50C9">
        <w:tc>
          <w:tcPr>
            <w:tcW w:w="704" w:type="dxa"/>
          </w:tcPr>
          <w:p w:rsidR="002469CB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2410" w:type="dxa"/>
          </w:tcPr>
          <w:p w:rsidR="002469CB" w:rsidRDefault="00EF2E06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气动件</w:t>
            </w:r>
          </w:p>
        </w:tc>
        <w:tc>
          <w:tcPr>
            <w:tcW w:w="5188" w:type="dxa"/>
          </w:tcPr>
          <w:p w:rsidR="002469CB" w:rsidRDefault="002469CB" w:rsidP="009539C6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F</w:t>
            </w:r>
            <w:r>
              <w:rPr>
                <w:rFonts w:ascii="宋体" w:eastAsia="宋体" w:hAnsi="宋体"/>
                <w:sz w:val="24"/>
                <w:szCs w:val="28"/>
              </w:rPr>
              <w:t>ESTO</w:t>
            </w:r>
          </w:p>
        </w:tc>
      </w:tr>
    </w:tbl>
    <w:p w:rsidR="00AF6975" w:rsidRDefault="00AF6975" w:rsidP="002469CB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</w:t>
      </w:r>
      <w:r>
        <w:rPr>
          <w:rFonts w:ascii="宋体" w:eastAsia="宋体" w:hAnsi="宋体"/>
          <w:sz w:val="24"/>
          <w:szCs w:val="28"/>
        </w:rPr>
        <w:t>.3</w:t>
      </w:r>
      <w:r>
        <w:rPr>
          <w:rFonts w:ascii="宋体" w:eastAsia="宋体" w:hAnsi="宋体" w:hint="eastAsia"/>
          <w:sz w:val="24"/>
          <w:szCs w:val="28"/>
        </w:rPr>
        <w:t>设备配置清单</w:t>
      </w:r>
      <w:r>
        <w:rPr>
          <w:rFonts w:ascii="宋体" w:eastAsia="宋体" w:hAnsi="宋体"/>
          <w:sz w:val="24"/>
          <w:szCs w:val="28"/>
        </w:rPr>
        <w:t>(</w:t>
      </w:r>
      <w:r>
        <w:rPr>
          <w:rFonts w:ascii="宋体" w:eastAsia="宋体" w:hAnsi="宋体" w:hint="eastAsia"/>
          <w:sz w:val="24"/>
          <w:szCs w:val="28"/>
        </w:rPr>
        <w:t>包含但不仅限于，卖方保证系统完成性)：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1349"/>
        <w:gridCol w:w="2636"/>
        <w:gridCol w:w="1247"/>
        <w:gridCol w:w="770"/>
        <w:gridCol w:w="800"/>
        <w:gridCol w:w="764"/>
      </w:tblGrid>
      <w:tr w:rsidR="00CD49AA" w:rsidTr="00CD49AA">
        <w:trPr>
          <w:jc w:val="center"/>
        </w:trPr>
        <w:tc>
          <w:tcPr>
            <w:tcW w:w="736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49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2636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设备参数</w:t>
            </w:r>
          </w:p>
        </w:tc>
        <w:tc>
          <w:tcPr>
            <w:tcW w:w="1247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品牌</w:t>
            </w:r>
          </w:p>
        </w:tc>
        <w:tc>
          <w:tcPr>
            <w:tcW w:w="770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800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数量</w:t>
            </w:r>
          </w:p>
        </w:tc>
        <w:tc>
          <w:tcPr>
            <w:tcW w:w="764" w:type="dxa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设备框架</w:t>
            </w:r>
          </w:p>
        </w:tc>
        <w:tc>
          <w:tcPr>
            <w:tcW w:w="26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Q</w:t>
            </w:r>
            <w:r>
              <w:rPr>
                <w:rFonts w:ascii="宋体" w:eastAsia="宋体" w:hAnsi="宋体"/>
                <w:sz w:val="24"/>
                <w:szCs w:val="28"/>
              </w:rPr>
              <w:t>235B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，外观颜色见后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附要求</w:t>
            </w:r>
            <w:proofErr w:type="gramEnd"/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厂家自制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空气弹簧产品接口</w:t>
            </w:r>
          </w:p>
        </w:tc>
        <w:tc>
          <w:tcPr>
            <w:tcW w:w="26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具备膜式、袖式、囊式三种</w:t>
            </w:r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厂家自制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现场就地控制柜</w:t>
            </w:r>
          </w:p>
        </w:tc>
        <w:tc>
          <w:tcPr>
            <w:tcW w:w="2636" w:type="dxa"/>
            <w:vAlign w:val="center"/>
          </w:tcPr>
          <w:p w:rsidR="00CD49AA" w:rsidRDefault="00CD49AA" w:rsidP="006D72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触摸屏尺寸</w:t>
            </w:r>
            <w:r w:rsidR="006D72B3">
              <w:rPr>
                <w:rFonts w:ascii="宋体" w:eastAsia="宋体" w:hAnsi="宋体"/>
                <w:sz w:val="24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寸，单开门，防护等级I</w:t>
            </w:r>
            <w:r>
              <w:rPr>
                <w:rFonts w:ascii="宋体" w:eastAsia="宋体" w:hAnsi="宋体"/>
                <w:sz w:val="24"/>
                <w:szCs w:val="28"/>
              </w:rPr>
              <w:t>P54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，配散热风扇、配</w:t>
            </w: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就地及远传控制旋钮及状态指示灯、接线形式：预留上下进出线条件、厚度≥2mm，表面喷涂处理</w:t>
            </w:r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厂家自制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4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低压电气件</w:t>
            </w:r>
          </w:p>
        </w:tc>
        <w:tc>
          <w:tcPr>
            <w:tcW w:w="26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防护等级I</w:t>
            </w:r>
            <w:r>
              <w:rPr>
                <w:rFonts w:ascii="宋体" w:eastAsia="宋体" w:hAnsi="宋体"/>
                <w:sz w:val="24"/>
                <w:szCs w:val="28"/>
              </w:rPr>
              <w:t>P54</w:t>
            </w:r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A</w:t>
            </w:r>
            <w:r>
              <w:rPr>
                <w:rFonts w:ascii="宋体" w:eastAsia="宋体" w:hAnsi="宋体"/>
                <w:sz w:val="24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、A</w:t>
            </w:r>
            <w:r>
              <w:rPr>
                <w:rFonts w:ascii="宋体" w:eastAsia="宋体" w:hAnsi="宋体"/>
                <w:sz w:val="24"/>
                <w:szCs w:val="28"/>
              </w:rPr>
              <w:t>BB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、施耐德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安全防护装置</w:t>
            </w:r>
          </w:p>
        </w:tc>
        <w:tc>
          <w:tcPr>
            <w:tcW w:w="26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围绕设备整体安全防护、具备声光报警功能，与设备联动控制</w:t>
            </w:r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厂家自制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驱动系统</w:t>
            </w:r>
          </w:p>
        </w:tc>
        <w:tc>
          <w:tcPr>
            <w:tcW w:w="26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80V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，变频控制，2</w:t>
            </w:r>
            <w:r>
              <w:rPr>
                <w:rFonts w:ascii="宋体" w:eastAsia="宋体" w:hAnsi="宋体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kw，I</w:t>
            </w:r>
            <w:r>
              <w:rPr>
                <w:rFonts w:ascii="宋体" w:eastAsia="宋体" w:hAnsi="宋体"/>
                <w:sz w:val="24"/>
                <w:szCs w:val="28"/>
              </w:rPr>
              <w:t>P54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，F</w:t>
            </w:r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上海电机厂、兰州电机厂、沈阳电机厂、长沙电机厂、湘潭电机厂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D49AA" w:rsidTr="00CD49AA">
        <w:trPr>
          <w:jc w:val="center"/>
        </w:trPr>
        <w:tc>
          <w:tcPr>
            <w:tcW w:w="7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349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数据监测及显示系统</w:t>
            </w:r>
          </w:p>
        </w:tc>
        <w:tc>
          <w:tcPr>
            <w:tcW w:w="2636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36D75">
              <w:rPr>
                <w:rFonts w:ascii="宋体" w:eastAsia="宋体" w:hAnsi="宋体" w:hint="eastAsia"/>
                <w:sz w:val="24"/>
                <w:szCs w:val="28"/>
              </w:rPr>
              <w:t>处理器：I</w:t>
            </w:r>
            <w:r w:rsidRPr="00E36D75">
              <w:rPr>
                <w:rFonts w:ascii="宋体" w:eastAsia="宋体" w:hAnsi="宋体"/>
                <w:sz w:val="24"/>
                <w:szCs w:val="28"/>
              </w:rPr>
              <w:t>5</w:t>
            </w:r>
            <w:r w:rsidRPr="00E36D75">
              <w:rPr>
                <w:rFonts w:ascii="宋体" w:eastAsia="宋体" w:hAnsi="宋体" w:hint="eastAsia"/>
                <w:sz w:val="24"/>
                <w:szCs w:val="28"/>
              </w:rPr>
              <w:t>,1</w:t>
            </w:r>
            <w:r w:rsidRPr="00E36D75">
              <w:rPr>
                <w:rFonts w:ascii="宋体" w:eastAsia="宋体" w:hAnsi="宋体"/>
                <w:sz w:val="24"/>
                <w:szCs w:val="28"/>
              </w:rPr>
              <w:t>2</w:t>
            </w:r>
            <w:r w:rsidRPr="00E36D75">
              <w:rPr>
                <w:rFonts w:ascii="宋体" w:eastAsia="宋体" w:hAnsi="宋体" w:hint="eastAsia"/>
                <w:sz w:val="24"/>
                <w:szCs w:val="28"/>
              </w:rPr>
              <w:t>代，内存</w:t>
            </w:r>
            <w:r w:rsidR="00372DB4" w:rsidRPr="00E36D75">
              <w:rPr>
                <w:rFonts w:ascii="宋体" w:eastAsia="宋体" w:hAnsi="宋体"/>
                <w:sz w:val="24"/>
                <w:szCs w:val="28"/>
              </w:rPr>
              <w:t>16</w:t>
            </w:r>
            <w:r w:rsidRPr="00E36D75">
              <w:rPr>
                <w:rFonts w:ascii="宋体" w:eastAsia="宋体" w:hAnsi="宋体"/>
                <w:sz w:val="24"/>
                <w:szCs w:val="28"/>
              </w:rPr>
              <w:t>G</w:t>
            </w:r>
            <w:r w:rsidRPr="00E36D75">
              <w:rPr>
                <w:rFonts w:ascii="宋体" w:eastAsia="宋体" w:hAnsi="宋体" w:hint="eastAsia"/>
                <w:sz w:val="24"/>
                <w:szCs w:val="28"/>
              </w:rPr>
              <w:t>，硬盘1</w:t>
            </w:r>
            <w:r w:rsidRPr="00E36D75">
              <w:rPr>
                <w:rFonts w:ascii="宋体" w:eastAsia="宋体" w:hAnsi="宋体"/>
                <w:sz w:val="24"/>
                <w:szCs w:val="28"/>
              </w:rPr>
              <w:t>T</w:t>
            </w:r>
            <w:r w:rsidRPr="00E36D75">
              <w:rPr>
                <w:rFonts w:ascii="宋体" w:eastAsia="宋体" w:hAnsi="宋体" w:hint="eastAsia"/>
                <w:sz w:val="24"/>
                <w:szCs w:val="28"/>
              </w:rPr>
              <w:t>，屏幕2</w:t>
            </w:r>
            <w:r w:rsidRPr="00E36D75">
              <w:rPr>
                <w:rFonts w:ascii="宋体" w:eastAsia="宋体" w:hAnsi="宋体"/>
                <w:sz w:val="24"/>
                <w:szCs w:val="28"/>
              </w:rPr>
              <w:t>4</w:t>
            </w:r>
            <w:r w:rsidRPr="00E36D75">
              <w:rPr>
                <w:rFonts w:ascii="宋体" w:eastAsia="宋体" w:hAnsi="宋体" w:hint="eastAsia"/>
                <w:sz w:val="24"/>
                <w:szCs w:val="28"/>
              </w:rPr>
              <w:t>寸，配打印机1台</w:t>
            </w:r>
            <w:r w:rsidR="00372DB4" w:rsidRPr="00E36D75">
              <w:rPr>
                <w:rFonts w:ascii="宋体" w:eastAsia="宋体" w:hAnsi="宋体" w:hint="eastAsia"/>
                <w:sz w:val="24"/>
                <w:szCs w:val="28"/>
              </w:rPr>
              <w:t>（具体型号</w:t>
            </w:r>
            <w:r w:rsidR="00C5484F" w:rsidRPr="00E36D75">
              <w:rPr>
                <w:rFonts w:ascii="宋体" w:eastAsia="宋体" w:hAnsi="宋体" w:hint="eastAsia"/>
                <w:sz w:val="24"/>
                <w:szCs w:val="28"/>
              </w:rPr>
              <w:t>待</w:t>
            </w:r>
            <w:r w:rsidR="00C8104E" w:rsidRPr="00E36D75">
              <w:rPr>
                <w:rFonts w:ascii="宋体" w:eastAsia="宋体" w:hAnsi="宋体" w:hint="eastAsia"/>
                <w:sz w:val="24"/>
                <w:szCs w:val="28"/>
              </w:rPr>
              <w:t>确</w:t>
            </w:r>
            <w:r w:rsidR="00372DB4" w:rsidRPr="00E36D75">
              <w:rPr>
                <w:rFonts w:ascii="宋体" w:eastAsia="宋体" w:hAnsi="宋体" w:hint="eastAsia"/>
                <w:sz w:val="24"/>
                <w:szCs w:val="28"/>
              </w:rPr>
              <w:t>定）</w:t>
            </w:r>
          </w:p>
        </w:tc>
        <w:tc>
          <w:tcPr>
            <w:tcW w:w="1247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联想，戴尔</w:t>
            </w:r>
          </w:p>
        </w:tc>
        <w:tc>
          <w:tcPr>
            <w:tcW w:w="77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套</w:t>
            </w:r>
          </w:p>
        </w:tc>
        <w:tc>
          <w:tcPr>
            <w:tcW w:w="800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CD49AA" w:rsidRDefault="00CD49AA" w:rsidP="00AF697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AF6975" w:rsidRDefault="00AF6975" w:rsidP="002469CB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9539C6" w:rsidRDefault="00B05A75" w:rsidP="002469CB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附：</w:t>
      </w:r>
      <w:r w:rsidR="00EF2E06">
        <w:rPr>
          <w:rFonts w:ascii="宋体" w:eastAsia="宋体" w:hAnsi="宋体" w:hint="eastAsia"/>
          <w:sz w:val="24"/>
          <w:szCs w:val="28"/>
        </w:rPr>
        <w:t>机械式疲劳试验机</w:t>
      </w:r>
      <w:r w:rsidR="007F3102">
        <w:rPr>
          <w:rFonts w:ascii="宋体" w:eastAsia="宋体" w:hAnsi="宋体" w:hint="eastAsia"/>
          <w:sz w:val="24"/>
          <w:szCs w:val="28"/>
        </w:rPr>
        <w:t>样片</w:t>
      </w:r>
    </w:p>
    <w:p w:rsidR="00B05A75" w:rsidRDefault="00EF2E06" w:rsidP="002469CB">
      <w:pPr>
        <w:spacing w:line="360" w:lineRule="auto"/>
        <w:rPr>
          <w:rFonts w:ascii="宋体" w:eastAsia="宋体" w:hAnsi="宋体"/>
          <w:sz w:val="24"/>
          <w:szCs w:val="28"/>
        </w:rPr>
      </w:pPr>
      <w:r w:rsidRPr="00A87143">
        <w:rPr>
          <w:rFonts w:ascii="宋体" w:eastAsia="宋体" w:hAnsi="宋体" w:cs="宋体"/>
          <w:noProof/>
          <w:color w:val="4D4D4D"/>
        </w:rPr>
        <w:lastRenderedPageBreak/>
        <w:drawing>
          <wp:inline distT="0" distB="0" distL="0" distR="0" wp14:anchorId="2705CBF9" wp14:editId="246EC508">
            <wp:extent cx="5274310" cy="2609215"/>
            <wp:effectExtent l="0" t="0" r="2540" b="635"/>
            <wp:docPr id="10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1" r="3619"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00C9" w:rsidRDefault="004D00C9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4D00C9" w:rsidRPr="002B3D27" w:rsidRDefault="002007E3" w:rsidP="004D00C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2B3D27">
        <w:rPr>
          <w:rFonts w:ascii="宋体" w:eastAsia="宋体" w:hAnsi="宋体" w:hint="eastAsia"/>
          <w:sz w:val="24"/>
          <w:szCs w:val="24"/>
        </w:rPr>
        <w:t>3</w:t>
      </w:r>
      <w:r w:rsidRPr="002B3D27">
        <w:rPr>
          <w:rFonts w:ascii="宋体" w:eastAsia="宋体" w:hAnsi="宋体"/>
          <w:sz w:val="24"/>
          <w:szCs w:val="24"/>
        </w:rPr>
        <w:t xml:space="preserve">.4 </w:t>
      </w:r>
      <w:r w:rsidR="004D00C9" w:rsidRPr="002B3D27">
        <w:rPr>
          <w:rFonts w:ascii="宋体" w:eastAsia="宋体" w:hAnsi="宋体" w:hint="eastAsia"/>
          <w:sz w:val="24"/>
          <w:szCs w:val="24"/>
        </w:rPr>
        <w:t>信息化要求</w:t>
      </w:r>
    </w:p>
    <w:p w:rsidR="002007E3" w:rsidRPr="002B3D27" w:rsidRDefault="002007E3" w:rsidP="004D00C9">
      <w:pPr>
        <w:tabs>
          <w:tab w:val="left" w:pos="540"/>
          <w:tab w:val="left" w:pos="720"/>
        </w:tabs>
        <w:spacing w:beforeLines="20" w:before="62" w:line="440" w:lineRule="exact"/>
        <w:rPr>
          <w:rFonts w:ascii="宋体" w:eastAsia="宋体" w:hAnsi="宋体"/>
          <w:sz w:val="24"/>
          <w:szCs w:val="24"/>
        </w:rPr>
      </w:pPr>
      <w:r w:rsidRPr="002B3D27">
        <w:rPr>
          <w:rFonts w:ascii="宋体" w:eastAsia="宋体" w:hAnsi="宋体"/>
          <w:sz w:val="24"/>
          <w:szCs w:val="24"/>
        </w:rPr>
        <w:t>3.4.</w:t>
      </w:r>
      <w:r w:rsidR="004D00C9" w:rsidRPr="002B3D27">
        <w:rPr>
          <w:rFonts w:ascii="宋体" w:eastAsia="宋体" w:hAnsi="宋体"/>
          <w:sz w:val="24"/>
          <w:szCs w:val="24"/>
        </w:rPr>
        <w:t>1</w:t>
      </w:r>
      <w:r w:rsidRPr="002B3D27">
        <w:rPr>
          <w:rFonts w:ascii="宋体" w:eastAsia="宋体" w:hAnsi="宋体" w:hint="eastAsia"/>
          <w:sz w:val="24"/>
          <w:szCs w:val="24"/>
        </w:rPr>
        <w:t xml:space="preserve"> </w:t>
      </w:r>
      <w:r w:rsidR="004D00C9" w:rsidRPr="002B3D27">
        <w:rPr>
          <w:rFonts w:ascii="宋体" w:eastAsia="宋体" w:hAnsi="宋体"/>
          <w:sz w:val="24"/>
          <w:szCs w:val="24"/>
        </w:rPr>
        <w:t>仪器工作站软件自动导出文件到固定的目录，文件并能按照要求的格式自动命名。</w:t>
      </w:r>
    </w:p>
    <w:p w:rsidR="004D00C9" w:rsidRPr="002B3D27" w:rsidRDefault="002007E3" w:rsidP="004D00C9">
      <w:pPr>
        <w:tabs>
          <w:tab w:val="left" w:pos="540"/>
          <w:tab w:val="left" w:pos="720"/>
        </w:tabs>
        <w:spacing w:beforeLines="20" w:before="62" w:line="440" w:lineRule="exact"/>
        <w:rPr>
          <w:rFonts w:ascii="宋体" w:eastAsia="宋体" w:hAnsi="宋体"/>
          <w:sz w:val="24"/>
          <w:szCs w:val="24"/>
        </w:rPr>
      </w:pPr>
      <w:r w:rsidRPr="002B3D27">
        <w:rPr>
          <w:rFonts w:ascii="宋体" w:eastAsia="宋体" w:hAnsi="宋体"/>
          <w:sz w:val="24"/>
          <w:szCs w:val="24"/>
        </w:rPr>
        <w:t xml:space="preserve">3.4.2 </w:t>
      </w:r>
      <w:r w:rsidR="004D00C9" w:rsidRPr="002B3D27">
        <w:rPr>
          <w:rFonts w:ascii="宋体" w:eastAsia="宋体" w:hAnsi="宋体"/>
          <w:sz w:val="24"/>
          <w:szCs w:val="24"/>
        </w:rPr>
        <w:t>仪器工作站软件进行仪器的控制和数据采集、处理，</w:t>
      </w:r>
      <w:r w:rsidR="004D00C9" w:rsidRPr="002B3D27">
        <w:rPr>
          <w:rFonts w:ascii="宋体" w:eastAsia="宋体" w:hAnsi="宋体" w:hint="eastAsia"/>
          <w:sz w:val="24"/>
          <w:szCs w:val="24"/>
        </w:rPr>
        <w:t>该数据能够以图表出现，</w:t>
      </w:r>
      <w:r w:rsidR="004D00C9" w:rsidRPr="002B3D27">
        <w:rPr>
          <w:rFonts w:ascii="宋体" w:eastAsia="宋体" w:hAnsi="宋体"/>
          <w:sz w:val="24"/>
          <w:szCs w:val="24"/>
        </w:rPr>
        <w:t>以</w:t>
      </w:r>
      <w:r w:rsidR="004D00C9" w:rsidRPr="002B3D27">
        <w:rPr>
          <w:rFonts w:ascii="宋体" w:eastAsia="宋体" w:hAnsi="宋体" w:hint="eastAsia"/>
          <w:sz w:val="24"/>
          <w:szCs w:val="24"/>
        </w:rPr>
        <w:t>t</w:t>
      </w:r>
      <w:r w:rsidR="004D00C9" w:rsidRPr="002B3D27">
        <w:rPr>
          <w:rFonts w:ascii="宋体" w:eastAsia="宋体" w:hAnsi="宋体"/>
          <w:sz w:val="24"/>
          <w:szCs w:val="24"/>
        </w:rPr>
        <w:t>xt格式输出</w:t>
      </w:r>
      <w:r w:rsidR="004D00C9" w:rsidRPr="002B3D27">
        <w:rPr>
          <w:rFonts w:ascii="宋体" w:eastAsia="宋体" w:hAnsi="宋体" w:hint="eastAsia"/>
          <w:sz w:val="24"/>
          <w:szCs w:val="24"/>
        </w:rPr>
        <w:t>数据，</w:t>
      </w:r>
      <w:r w:rsidR="004D00C9" w:rsidRPr="002B3D27">
        <w:rPr>
          <w:rFonts w:ascii="宋体" w:eastAsia="宋体" w:hAnsi="宋体"/>
          <w:sz w:val="24"/>
          <w:szCs w:val="24"/>
        </w:rPr>
        <w:t>通过仪器工作站的导出的文件可以与LIMS</w:t>
      </w:r>
      <w:r w:rsidRPr="002B3D27">
        <w:rPr>
          <w:rFonts w:ascii="宋体" w:eastAsia="宋体" w:hAnsi="宋体" w:hint="eastAsia"/>
          <w:sz w:val="24"/>
          <w:szCs w:val="24"/>
        </w:rPr>
        <w:t>系统</w:t>
      </w:r>
      <w:r w:rsidR="004D00C9" w:rsidRPr="002B3D27">
        <w:rPr>
          <w:rFonts w:ascii="宋体" w:eastAsia="宋体" w:hAnsi="宋体"/>
          <w:sz w:val="24"/>
          <w:szCs w:val="24"/>
        </w:rPr>
        <w:t>连接，该文件的格式能够支持LIMS系统的读取。</w:t>
      </w:r>
    </w:p>
    <w:p w:rsidR="004D00C9" w:rsidRPr="002B3D27" w:rsidRDefault="002007E3" w:rsidP="004D00C9">
      <w:pPr>
        <w:tabs>
          <w:tab w:val="left" w:pos="540"/>
          <w:tab w:val="left" w:pos="720"/>
        </w:tabs>
        <w:spacing w:beforeLines="20" w:before="62" w:line="440" w:lineRule="exact"/>
        <w:rPr>
          <w:rFonts w:ascii="宋体" w:eastAsia="宋体" w:hAnsi="宋体"/>
          <w:sz w:val="24"/>
          <w:szCs w:val="24"/>
        </w:rPr>
      </w:pPr>
      <w:r w:rsidRPr="002B3D27">
        <w:rPr>
          <w:rFonts w:ascii="宋体" w:eastAsia="宋体" w:hAnsi="宋体"/>
          <w:sz w:val="24"/>
          <w:szCs w:val="24"/>
        </w:rPr>
        <w:t xml:space="preserve">3.4.3 </w:t>
      </w:r>
      <w:r w:rsidR="004D00C9" w:rsidRPr="002B3D27">
        <w:rPr>
          <w:rFonts w:ascii="宋体" w:eastAsia="宋体" w:hAnsi="宋体"/>
          <w:sz w:val="24"/>
          <w:szCs w:val="24"/>
        </w:rPr>
        <w:t>LIMS</w:t>
      </w:r>
      <w:r w:rsidRPr="002B3D27">
        <w:rPr>
          <w:rFonts w:ascii="宋体" w:eastAsia="宋体" w:hAnsi="宋体" w:hint="eastAsia"/>
          <w:sz w:val="24"/>
          <w:szCs w:val="24"/>
        </w:rPr>
        <w:t>系统</w:t>
      </w:r>
      <w:r w:rsidR="004D00C9" w:rsidRPr="002B3D27">
        <w:rPr>
          <w:rFonts w:ascii="宋体" w:eastAsia="宋体" w:hAnsi="宋体"/>
          <w:sz w:val="24"/>
          <w:szCs w:val="24"/>
        </w:rPr>
        <w:t>实施时，卖方配合LIMS实施，设备需要开发接口的，卖方</w:t>
      </w:r>
      <w:r w:rsidR="004D00C9" w:rsidRPr="002B3D27">
        <w:rPr>
          <w:rFonts w:ascii="宋体" w:eastAsia="宋体" w:hAnsi="宋体" w:hint="eastAsia"/>
          <w:sz w:val="24"/>
          <w:szCs w:val="24"/>
        </w:rPr>
        <w:t>免费</w:t>
      </w:r>
      <w:r w:rsidR="004D00C9" w:rsidRPr="002B3D27">
        <w:rPr>
          <w:rFonts w:ascii="宋体" w:eastAsia="宋体" w:hAnsi="宋体"/>
          <w:sz w:val="24"/>
          <w:szCs w:val="24"/>
        </w:rPr>
        <w:t>提供协助</w:t>
      </w:r>
      <w:r w:rsidR="004D00C9" w:rsidRPr="002B3D27">
        <w:rPr>
          <w:rFonts w:ascii="宋体" w:eastAsia="宋体" w:hAnsi="宋体" w:hint="eastAsia"/>
          <w:sz w:val="24"/>
          <w:szCs w:val="24"/>
        </w:rPr>
        <w:t>配合</w:t>
      </w:r>
      <w:r w:rsidR="004D00C9" w:rsidRPr="002B3D27">
        <w:rPr>
          <w:rFonts w:ascii="宋体" w:eastAsia="宋体" w:hAnsi="宋体"/>
          <w:sz w:val="24"/>
          <w:szCs w:val="24"/>
        </w:rPr>
        <w:t>。</w:t>
      </w:r>
    </w:p>
    <w:p w:rsidR="004D00C9" w:rsidRPr="002B3D27" w:rsidRDefault="002007E3" w:rsidP="004D00C9">
      <w:pPr>
        <w:tabs>
          <w:tab w:val="left" w:pos="540"/>
          <w:tab w:val="left" w:pos="720"/>
        </w:tabs>
        <w:spacing w:beforeLines="20" w:before="62" w:line="440" w:lineRule="exact"/>
        <w:rPr>
          <w:rFonts w:ascii="宋体" w:eastAsia="宋体" w:hAnsi="宋体"/>
          <w:sz w:val="24"/>
          <w:szCs w:val="24"/>
        </w:rPr>
      </w:pPr>
      <w:r w:rsidRPr="002B3D27">
        <w:rPr>
          <w:rFonts w:ascii="宋体" w:eastAsia="宋体" w:hAnsi="宋体"/>
          <w:sz w:val="24"/>
          <w:szCs w:val="24"/>
        </w:rPr>
        <w:t xml:space="preserve">3.4.4 </w:t>
      </w:r>
      <w:r w:rsidR="004D00C9" w:rsidRPr="002B3D27">
        <w:rPr>
          <w:rFonts w:ascii="宋体" w:eastAsia="宋体" w:hAnsi="宋体" w:hint="eastAsia"/>
          <w:sz w:val="24"/>
          <w:szCs w:val="24"/>
        </w:rPr>
        <w:t>供方免费提供软件升级服务，任何系统操作软件不得设置权限密码，如因供方设置密码及其他限制造成设备无法正常使用，供方承担相应责任并赔偿损失。</w:t>
      </w:r>
    </w:p>
    <w:p w:rsidR="004D00C9" w:rsidRPr="002007E3" w:rsidRDefault="002007E3" w:rsidP="002007E3">
      <w:pPr>
        <w:tabs>
          <w:tab w:val="left" w:pos="540"/>
          <w:tab w:val="left" w:pos="720"/>
        </w:tabs>
        <w:spacing w:beforeLines="20" w:before="62" w:line="440" w:lineRule="exact"/>
        <w:rPr>
          <w:rFonts w:ascii="宋体" w:hAnsi="宋体"/>
          <w:sz w:val="24"/>
        </w:rPr>
      </w:pPr>
      <w:r w:rsidRPr="002B3D27">
        <w:rPr>
          <w:rFonts w:ascii="宋体" w:eastAsia="宋体" w:hAnsi="宋体"/>
          <w:sz w:val="24"/>
          <w:szCs w:val="24"/>
        </w:rPr>
        <w:t xml:space="preserve">3.4.5 </w:t>
      </w:r>
      <w:r w:rsidR="004D00C9" w:rsidRPr="002B3D27">
        <w:rPr>
          <w:rFonts w:ascii="宋体" w:eastAsia="宋体" w:hAnsi="宋体" w:hint="eastAsia"/>
          <w:sz w:val="24"/>
          <w:szCs w:val="24"/>
        </w:rPr>
        <w:t>设备软件为最新版本，十年内免费升级至最新版。</w:t>
      </w:r>
    </w:p>
    <w:p w:rsidR="006D4187" w:rsidRDefault="00D5389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C90751">
        <w:rPr>
          <w:rFonts w:ascii="宋体" w:eastAsia="宋体" w:hAnsi="宋体" w:hint="eastAsia"/>
          <w:b/>
          <w:sz w:val="28"/>
          <w:szCs w:val="28"/>
        </w:rPr>
        <w:t>、双方界限及责任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.1</w:t>
      </w:r>
      <w:r w:rsidR="00E74BBB">
        <w:rPr>
          <w:rFonts w:ascii="宋体" w:eastAsia="宋体" w:hAnsi="宋体" w:hint="eastAsia"/>
          <w:sz w:val="24"/>
          <w:szCs w:val="24"/>
        </w:rPr>
        <w:t>买</w:t>
      </w:r>
      <w:r w:rsidR="00C2281E" w:rsidRPr="00C2281E">
        <w:rPr>
          <w:rFonts w:ascii="宋体" w:eastAsia="宋体" w:hAnsi="宋体"/>
          <w:sz w:val="24"/>
          <w:szCs w:val="24"/>
        </w:rPr>
        <w:t>方责任</w:t>
      </w:r>
    </w:p>
    <w:p w:rsidR="009539C6" w:rsidRDefault="00D53892" w:rsidP="00C2281E">
      <w:pPr>
        <w:spacing w:line="360" w:lineRule="auto"/>
        <w:rPr>
          <w:rFonts w:ascii="Times New Roman" w:cs="Times New Roman"/>
          <w:color w:val="4D4D4D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.1.1</w:t>
      </w:r>
      <w:r w:rsidR="009539C6" w:rsidRPr="009539C6">
        <w:rPr>
          <w:rFonts w:ascii="宋体" w:eastAsia="宋体" w:hAnsi="宋体"/>
          <w:sz w:val="24"/>
          <w:szCs w:val="24"/>
        </w:rPr>
        <w:t>负责提供产品（设备）安装调试必须的场地、电源、气源</w:t>
      </w:r>
      <w:r w:rsidR="003E24F8">
        <w:rPr>
          <w:rFonts w:ascii="宋体" w:eastAsia="宋体" w:hAnsi="宋体" w:hint="eastAsia"/>
          <w:sz w:val="24"/>
          <w:szCs w:val="24"/>
        </w:rPr>
        <w:t>接口</w:t>
      </w:r>
      <w:r w:rsidR="009539C6" w:rsidRPr="009539C6">
        <w:rPr>
          <w:rFonts w:ascii="宋体" w:eastAsia="宋体" w:hAnsi="宋体"/>
          <w:sz w:val="24"/>
          <w:szCs w:val="24"/>
        </w:rPr>
        <w:t>等</w:t>
      </w:r>
      <w:r w:rsidR="003E24F8">
        <w:rPr>
          <w:rFonts w:ascii="宋体" w:eastAsia="宋体" w:hAnsi="宋体" w:hint="eastAsia"/>
          <w:sz w:val="24"/>
          <w:szCs w:val="24"/>
        </w:rPr>
        <w:t>，</w:t>
      </w:r>
      <w:r w:rsidR="00AF6975">
        <w:rPr>
          <w:rFonts w:ascii="宋体" w:eastAsia="宋体" w:hAnsi="宋体" w:hint="eastAsia"/>
          <w:sz w:val="24"/>
          <w:szCs w:val="24"/>
        </w:rPr>
        <w:t>负责将卖方所需</w:t>
      </w:r>
      <w:r w:rsidR="003E24F8">
        <w:rPr>
          <w:rFonts w:ascii="宋体" w:eastAsia="宋体" w:hAnsi="宋体" w:hint="eastAsia"/>
          <w:sz w:val="24"/>
          <w:szCs w:val="24"/>
        </w:rPr>
        <w:t>共用工程接口至</w:t>
      </w:r>
      <w:r w:rsidR="00AF6975">
        <w:rPr>
          <w:rFonts w:ascii="宋体" w:eastAsia="宋体" w:hAnsi="宋体" w:hint="eastAsia"/>
          <w:sz w:val="24"/>
          <w:szCs w:val="24"/>
        </w:rPr>
        <w:t>设备附近1m处。</w:t>
      </w:r>
    </w:p>
    <w:p w:rsidR="009539C6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.1.</w:t>
      </w:r>
      <w:r w:rsidR="009539C6">
        <w:rPr>
          <w:rFonts w:ascii="宋体" w:eastAsia="宋体" w:hAnsi="宋体"/>
          <w:sz w:val="24"/>
          <w:szCs w:val="24"/>
        </w:rPr>
        <w:t>2</w:t>
      </w:r>
      <w:r w:rsidR="00791942">
        <w:rPr>
          <w:rFonts w:ascii="宋体" w:eastAsia="宋体" w:hAnsi="宋体" w:hint="eastAsia"/>
          <w:sz w:val="24"/>
          <w:szCs w:val="24"/>
        </w:rPr>
        <w:t>根据卖方提供的</w:t>
      </w:r>
      <w:r w:rsidR="009539C6" w:rsidRPr="009539C6">
        <w:rPr>
          <w:rFonts w:ascii="宋体" w:eastAsia="宋体" w:hAnsi="宋体" w:hint="eastAsia"/>
          <w:sz w:val="24"/>
          <w:szCs w:val="24"/>
        </w:rPr>
        <w:t>操作程序</w:t>
      </w:r>
      <w:r w:rsidR="009539C6">
        <w:rPr>
          <w:rFonts w:ascii="宋体" w:eastAsia="宋体" w:hAnsi="宋体" w:hint="eastAsia"/>
          <w:sz w:val="24"/>
          <w:szCs w:val="24"/>
        </w:rPr>
        <w:t>执行操作</w:t>
      </w:r>
      <w:r w:rsidR="009539C6" w:rsidRPr="009539C6">
        <w:rPr>
          <w:rFonts w:ascii="宋体" w:eastAsia="宋体" w:hAnsi="宋体" w:hint="eastAsia"/>
          <w:sz w:val="24"/>
          <w:szCs w:val="24"/>
        </w:rPr>
        <w:t>，在负荷试车时协助</w:t>
      </w:r>
      <w:r w:rsidR="009539C6" w:rsidRPr="009539C6">
        <w:rPr>
          <w:rFonts w:ascii="宋体" w:eastAsia="宋体" w:hAnsi="宋体"/>
          <w:sz w:val="24"/>
          <w:szCs w:val="24"/>
        </w:rPr>
        <w:t>卖方调试设备</w:t>
      </w:r>
      <w:r w:rsidR="009539C6">
        <w:rPr>
          <w:rFonts w:ascii="宋体" w:eastAsia="宋体" w:hAnsi="宋体" w:hint="eastAsia"/>
          <w:sz w:val="24"/>
          <w:szCs w:val="24"/>
        </w:rPr>
        <w:t>；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.1.</w:t>
      </w:r>
      <w:r w:rsidR="009539C6">
        <w:rPr>
          <w:rFonts w:ascii="宋体" w:eastAsia="宋体" w:hAnsi="宋体"/>
          <w:sz w:val="24"/>
          <w:szCs w:val="24"/>
        </w:rPr>
        <w:t>3</w:t>
      </w:r>
      <w:r w:rsidR="00B05A75">
        <w:rPr>
          <w:rFonts w:ascii="宋体" w:eastAsia="宋体" w:hAnsi="宋体"/>
          <w:sz w:val="24"/>
          <w:szCs w:val="24"/>
        </w:rPr>
        <w:t>提供</w:t>
      </w:r>
      <w:r w:rsidR="009539C6" w:rsidRPr="009539C6">
        <w:rPr>
          <w:rFonts w:ascii="宋体" w:eastAsia="宋体" w:hAnsi="宋体"/>
          <w:sz w:val="24"/>
          <w:szCs w:val="24"/>
        </w:rPr>
        <w:t>设备负荷试车及验收时的</w:t>
      </w:r>
      <w:r w:rsidR="00AF6975">
        <w:rPr>
          <w:rFonts w:ascii="宋体" w:eastAsia="宋体" w:hAnsi="宋体" w:hint="eastAsia"/>
          <w:sz w:val="24"/>
          <w:szCs w:val="24"/>
        </w:rPr>
        <w:t>空气弹簧产品</w:t>
      </w:r>
      <w:r w:rsidR="009539C6" w:rsidRPr="009539C6">
        <w:rPr>
          <w:rFonts w:ascii="宋体" w:eastAsia="宋体" w:hAnsi="宋体"/>
          <w:sz w:val="24"/>
          <w:szCs w:val="24"/>
        </w:rPr>
        <w:t>；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.1.</w:t>
      </w:r>
      <w:r w:rsidR="009539C6"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 xml:space="preserve"> </w:t>
      </w:r>
      <w:r w:rsidR="009539C6">
        <w:rPr>
          <w:rFonts w:ascii="宋体" w:eastAsia="宋体" w:hAnsi="宋体" w:hint="eastAsia"/>
          <w:sz w:val="24"/>
          <w:szCs w:val="24"/>
        </w:rPr>
        <w:t>对卖方提供的任何技术资料和图纸不得扩散给第三方；</w:t>
      </w:r>
    </w:p>
    <w:p w:rsidR="0016210A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4</w:t>
      </w:r>
      <w:r w:rsidR="00C2281E" w:rsidRPr="00C2281E">
        <w:rPr>
          <w:rFonts w:ascii="宋体" w:eastAsia="宋体" w:hAnsi="宋体"/>
          <w:sz w:val="24"/>
          <w:szCs w:val="24"/>
        </w:rPr>
        <w:t>.1.</w:t>
      </w:r>
      <w:r w:rsidR="009539C6">
        <w:rPr>
          <w:rFonts w:ascii="宋体" w:eastAsia="宋体" w:hAnsi="宋体"/>
          <w:sz w:val="24"/>
          <w:szCs w:val="24"/>
        </w:rPr>
        <w:t>5</w:t>
      </w:r>
      <w:r w:rsidR="009539C6">
        <w:rPr>
          <w:rFonts w:ascii="宋体" w:eastAsia="宋体" w:hAnsi="宋体" w:hint="eastAsia"/>
          <w:sz w:val="24"/>
          <w:szCs w:val="24"/>
        </w:rPr>
        <w:t>提供给卖方人员在调试和培训期间的工作和生活便利条件；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.2</w:t>
      </w:r>
      <w:r w:rsidR="00E74BBB">
        <w:rPr>
          <w:rFonts w:ascii="宋体" w:eastAsia="宋体" w:hAnsi="宋体" w:hint="eastAsia"/>
          <w:sz w:val="24"/>
          <w:szCs w:val="24"/>
        </w:rPr>
        <w:t>卖</w:t>
      </w:r>
      <w:r w:rsidR="00C2281E" w:rsidRPr="00C2281E">
        <w:rPr>
          <w:rFonts w:ascii="宋体" w:eastAsia="宋体" w:hAnsi="宋体"/>
          <w:sz w:val="24"/>
          <w:szCs w:val="24"/>
        </w:rPr>
        <w:t>方责任</w:t>
      </w:r>
      <w:r w:rsidR="00B05A75">
        <w:rPr>
          <w:rFonts w:ascii="宋体" w:eastAsia="宋体" w:hAnsi="宋体" w:hint="eastAsia"/>
          <w:sz w:val="24"/>
          <w:szCs w:val="24"/>
        </w:rPr>
        <w:t>: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C2281E" w:rsidRPr="00C2281E">
        <w:rPr>
          <w:rFonts w:ascii="宋体" w:eastAsia="宋体" w:hAnsi="宋体"/>
          <w:sz w:val="24"/>
          <w:szCs w:val="24"/>
        </w:rPr>
        <w:t>.2.</w:t>
      </w:r>
      <w:r w:rsidR="00E74BBB">
        <w:rPr>
          <w:rFonts w:ascii="宋体" w:eastAsia="宋体" w:hAnsi="宋体"/>
          <w:sz w:val="24"/>
          <w:szCs w:val="24"/>
        </w:rPr>
        <w:t>1</w:t>
      </w:r>
      <w:r w:rsidR="00B05A75">
        <w:rPr>
          <w:rFonts w:ascii="宋体" w:eastAsia="宋体" w:hAnsi="宋体" w:hint="eastAsia"/>
          <w:sz w:val="24"/>
          <w:szCs w:val="24"/>
        </w:rPr>
        <w:t>提供给买方关于产品设备的相关技术文件，包含但不限于：设备总图、机械局部图、电气控制原理及、易损件清单及备件图纸、维护说明说、使用说明书、产品合格证、包装清单及随机备件清单、调试完毕提供带注释的P</w:t>
      </w:r>
      <w:r w:rsidR="00B05A75">
        <w:rPr>
          <w:rFonts w:ascii="宋体" w:eastAsia="宋体" w:hAnsi="宋体"/>
          <w:sz w:val="24"/>
          <w:szCs w:val="24"/>
        </w:rPr>
        <w:t>LC</w:t>
      </w:r>
      <w:r w:rsidR="00B05A75">
        <w:rPr>
          <w:rFonts w:ascii="宋体" w:eastAsia="宋体" w:hAnsi="宋体" w:hint="eastAsia"/>
          <w:sz w:val="24"/>
          <w:szCs w:val="24"/>
        </w:rPr>
        <w:t>程序。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 w:rsidR="00C2281E" w:rsidRPr="00C2281E">
        <w:rPr>
          <w:rFonts w:ascii="宋体" w:eastAsia="宋体" w:hAnsi="宋体"/>
          <w:sz w:val="24"/>
          <w:szCs w:val="24"/>
        </w:rPr>
        <w:t>.</w:t>
      </w:r>
      <w:r w:rsidR="00E74BBB">
        <w:rPr>
          <w:rFonts w:ascii="宋体" w:eastAsia="宋体" w:hAnsi="宋体"/>
          <w:sz w:val="24"/>
          <w:szCs w:val="24"/>
        </w:rPr>
        <w:t>2</w:t>
      </w:r>
      <w:r w:rsidR="00E74BBB">
        <w:rPr>
          <w:rFonts w:ascii="宋体" w:eastAsia="宋体" w:hAnsi="宋体" w:hint="eastAsia"/>
          <w:sz w:val="24"/>
          <w:szCs w:val="24"/>
        </w:rPr>
        <w:t>负责对买方设备、技术、维护人员、操作工的技术培训；</w:t>
      </w:r>
    </w:p>
    <w:p w:rsidR="00C2281E" w:rsidRP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 w:rsidR="00C2281E" w:rsidRPr="00C2281E">
        <w:rPr>
          <w:rFonts w:ascii="宋体" w:eastAsia="宋体" w:hAnsi="宋体"/>
          <w:sz w:val="24"/>
          <w:szCs w:val="24"/>
        </w:rPr>
        <w:t>.</w:t>
      </w:r>
      <w:r w:rsidR="00E74BBB">
        <w:rPr>
          <w:rFonts w:ascii="宋体" w:eastAsia="宋体" w:hAnsi="宋体"/>
          <w:sz w:val="24"/>
          <w:szCs w:val="24"/>
        </w:rPr>
        <w:t>3</w:t>
      </w:r>
      <w:r w:rsidR="00E74BBB">
        <w:rPr>
          <w:rFonts w:ascii="宋体" w:eastAsia="宋体" w:hAnsi="宋体" w:hint="eastAsia"/>
          <w:sz w:val="24"/>
          <w:szCs w:val="24"/>
        </w:rPr>
        <w:t>负责</w:t>
      </w:r>
      <w:r w:rsidR="00B05A75">
        <w:rPr>
          <w:rFonts w:ascii="宋体" w:eastAsia="宋体" w:hAnsi="宋体" w:hint="eastAsia"/>
          <w:sz w:val="24"/>
          <w:szCs w:val="24"/>
        </w:rPr>
        <w:t>设备安装以及调试工作</w:t>
      </w:r>
    </w:p>
    <w:p w:rsidR="00C2281E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 w:rsidR="00C2281E" w:rsidRPr="00C2281E">
        <w:rPr>
          <w:rFonts w:ascii="宋体" w:eastAsia="宋体" w:hAnsi="宋体"/>
          <w:sz w:val="24"/>
          <w:szCs w:val="24"/>
        </w:rPr>
        <w:t>.</w:t>
      </w:r>
      <w:r w:rsidR="00E74BBB">
        <w:rPr>
          <w:rFonts w:ascii="宋体" w:eastAsia="宋体" w:hAnsi="宋体"/>
          <w:sz w:val="24"/>
          <w:szCs w:val="24"/>
        </w:rPr>
        <w:t>4</w:t>
      </w:r>
      <w:r w:rsidR="00E74BBB">
        <w:rPr>
          <w:rFonts w:ascii="宋体" w:eastAsia="宋体" w:hAnsi="宋体" w:hint="eastAsia"/>
          <w:sz w:val="24"/>
          <w:szCs w:val="24"/>
        </w:rPr>
        <w:t>对买方提供的任何技术资料不得提供给第三方；</w:t>
      </w:r>
    </w:p>
    <w:p w:rsidR="00E74BBB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4.2</w:t>
      </w:r>
      <w:r w:rsidR="00E74BBB">
        <w:rPr>
          <w:rFonts w:ascii="宋体" w:eastAsia="宋体" w:hAnsi="宋体"/>
          <w:sz w:val="24"/>
          <w:szCs w:val="24"/>
        </w:rPr>
        <w:t>.5</w:t>
      </w:r>
      <w:r w:rsidR="00E74BBB">
        <w:rPr>
          <w:rFonts w:ascii="宋体" w:eastAsia="宋体" w:hAnsi="宋体" w:hint="eastAsia"/>
          <w:sz w:val="24"/>
          <w:szCs w:val="24"/>
        </w:rPr>
        <w:t>卖方技术人员在调试期间应遵循买方的规章制度和厂纪厂规；</w:t>
      </w:r>
    </w:p>
    <w:p w:rsidR="0016210A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4.2</w:t>
      </w:r>
      <w:r w:rsidR="0016210A">
        <w:rPr>
          <w:rFonts w:ascii="宋体" w:eastAsia="宋体" w:hAnsi="宋体"/>
          <w:sz w:val="24"/>
          <w:szCs w:val="24"/>
        </w:rPr>
        <w:t>.6</w:t>
      </w:r>
      <w:r w:rsidR="0016210A">
        <w:rPr>
          <w:rFonts w:ascii="宋体" w:eastAsia="宋体" w:hAnsi="宋体" w:hint="eastAsia"/>
          <w:sz w:val="24"/>
          <w:szCs w:val="24"/>
        </w:rPr>
        <w:t>根据买方提供的工艺参数进行控制程序编写、调试及系统设计；</w:t>
      </w:r>
    </w:p>
    <w:p w:rsidR="004D00C9" w:rsidRDefault="00D53892" w:rsidP="00C2281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4.2</w:t>
      </w:r>
      <w:r w:rsidR="00AF6975">
        <w:rPr>
          <w:rFonts w:ascii="宋体" w:eastAsia="宋体" w:hAnsi="宋体"/>
          <w:sz w:val="24"/>
          <w:szCs w:val="24"/>
        </w:rPr>
        <w:t>.7</w:t>
      </w:r>
      <w:r w:rsidR="00AF6975">
        <w:rPr>
          <w:rFonts w:ascii="宋体" w:eastAsia="宋体" w:hAnsi="宋体" w:hint="eastAsia"/>
          <w:sz w:val="24"/>
          <w:szCs w:val="24"/>
        </w:rPr>
        <w:t>卖方负责设备安装及就位，自卖方现场就地配电柜至设备之间所有电气、共用工程管路的安装及供货。</w:t>
      </w:r>
    </w:p>
    <w:p w:rsidR="00854E8A" w:rsidRPr="004D00C9" w:rsidRDefault="00854E8A" w:rsidP="00C2281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D4187" w:rsidRDefault="00854E8A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="00C90751">
        <w:rPr>
          <w:rFonts w:ascii="宋体" w:eastAsia="宋体" w:hAnsi="宋体" w:hint="eastAsia"/>
          <w:b/>
          <w:sz w:val="28"/>
          <w:szCs w:val="28"/>
        </w:rPr>
        <w:t>、验收标准</w:t>
      </w:r>
    </w:p>
    <w:p w:rsidR="00D53892" w:rsidRDefault="00D53892" w:rsidP="00E74B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53892">
        <w:rPr>
          <w:rFonts w:ascii="宋体" w:eastAsia="宋体" w:hAnsi="宋体" w:hint="eastAsia"/>
          <w:sz w:val="24"/>
          <w:szCs w:val="24"/>
        </w:rPr>
        <w:t>设备运至</w:t>
      </w:r>
      <w:r w:rsidR="00A736C4">
        <w:rPr>
          <w:rFonts w:ascii="宋体" w:eastAsia="宋体" w:hAnsi="宋体" w:hint="eastAsia"/>
          <w:sz w:val="24"/>
          <w:szCs w:val="24"/>
        </w:rPr>
        <w:t>买方</w:t>
      </w:r>
      <w:r w:rsidRPr="00D53892">
        <w:rPr>
          <w:rFonts w:ascii="宋体" w:eastAsia="宋体" w:hAnsi="宋体" w:hint="eastAsia"/>
          <w:sz w:val="24"/>
          <w:szCs w:val="24"/>
        </w:rPr>
        <w:t>工厂后，通知</w:t>
      </w:r>
      <w:r w:rsidR="00A736C4">
        <w:rPr>
          <w:rFonts w:ascii="宋体" w:eastAsia="宋体" w:hAnsi="宋体" w:hint="eastAsia"/>
          <w:sz w:val="24"/>
          <w:szCs w:val="24"/>
        </w:rPr>
        <w:t>卖方</w:t>
      </w:r>
      <w:r w:rsidRPr="00D53892">
        <w:rPr>
          <w:rFonts w:ascii="宋体" w:eastAsia="宋体" w:hAnsi="宋体" w:hint="eastAsia"/>
          <w:sz w:val="24"/>
          <w:szCs w:val="24"/>
        </w:rPr>
        <w:t>派技术人员完成设备组装调试，并进行试生产与设备使用方法培训，并按</w:t>
      </w:r>
      <w:r w:rsidR="00A736C4">
        <w:rPr>
          <w:rFonts w:ascii="宋体" w:eastAsia="宋体" w:hAnsi="宋体" w:hint="eastAsia"/>
          <w:sz w:val="24"/>
          <w:szCs w:val="24"/>
        </w:rPr>
        <w:t>买方</w:t>
      </w:r>
      <w:r w:rsidRPr="00D53892">
        <w:rPr>
          <w:rFonts w:ascii="宋体" w:eastAsia="宋体" w:hAnsi="宋体" w:hint="eastAsia"/>
          <w:sz w:val="24"/>
          <w:szCs w:val="24"/>
        </w:rPr>
        <w:t>的通用设备验收流程进行。</w:t>
      </w:r>
    </w:p>
    <w:p w:rsidR="00E74BBB" w:rsidRPr="00E74BBB" w:rsidRDefault="00E74BBB" w:rsidP="00E74B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BBB">
        <w:rPr>
          <w:rFonts w:ascii="宋体" w:eastAsia="宋体" w:hAnsi="宋体" w:hint="eastAsia"/>
          <w:sz w:val="24"/>
          <w:szCs w:val="24"/>
        </w:rPr>
        <w:t>性能满足买方空气弹簧袖式</w:t>
      </w:r>
      <w:r w:rsidR="00AF6975">
        <w:rPr>
          <w:rFonts w:ascii="宋体" w:eastAsia="宋体" w:hAnsi="宋体" w:hint="eastAsia"/>
          <w:sz w:val="24"/>
          <w:szCs w:val="24"/>
        </w:rPr>
        <w:t>测试国标</w:t>
      </w:r>
      <w:r w:rsidR="00AF6975">
        <w:rPr>
          <w:rFonts w:ascii="宋体" w:eastAsia="宋体" w:hAnsi="宋体" w:hint="eastAsia"/>
          <w:sz w:val="24"/>
          <w:szCs w:val="28"/>
        </w:rPr>
        <w:t>G</w:t>
      </w:r>
      <w:r w:rsidR="00AF6975">
        <w:rPr>
          <w:rFonts w:ascii="宋体" w:eastAsia="宋体" w:hAnsi="宋体"/>
          <w:sz w:val="24"/>
          <w:szCs w:val="28"/>
        </w:rPr>
        <w:t>B/T13061-2017</w:t>
      </w:r>
      <w:r w:rsidRPr="00E74BBB">
        <w:rPr>
          <w:rFonts w:ascii="宋体" w:eastAsia="宋体" w:hAnsi="宋体" w:hint="eastAsia"/>
          <w:sz w:val="24"/>
          <w:szCs w:val="24"/>
        </w:rPr>
        <w:t>要求；达到上述所述要求后，进行</w:t>
      </w:r>
      <w:r w:rsidRPr="00E74BBB">
        <w:rPr>
          <w:rFonts w:ascii="宋体" w:eastAsia="宋体" w:hAnsi="宋体"/>
          <w:sz w:val="24"/>
          <w:szCs w:val="24"/>
        </w:rPr>
        <w:t>48小时负荷试车考核；</w:t>
      </w:r>
    </w:p>
    <w:p w:rsidR="00E74BBB" w:rsidRDefault="00E74BBB" w:rsidP="00E74B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4BBB">
        <w:rPr>
          <w:rFonts w:ascii="宋体" w:eastAsia="宋体" w:hAnsi="宋体" w:hint="eastAsia"/>
          <w:sz w:val="24"/>
          <w:szCs w:val="24"/>
        </w:rPr>
        <w:t>在负荷试车验收期间，设备应保证有连续累计</w:t>
      </w:r>
      <w:r w:rsidRPr="00E74BBB">
        <w:rPr>
          <w:rFonts w:ascii="宋体" w:eastAsia="宋体" w:hAnsi="宋体"/>
          <w:sz w:val="24"/>
          <w:szCs w:val="24"/>
        </w:rPr>
        <w:t xml:space="preserve">48小时内无故障，若中间出现故障，考核将从头开始。 </w:t>
      </w:r>
    </w:p>
    <w:p w:rsidR="00484210" w:rsidRPr="00E74BBB" w:rsidRDefault="00484210" w:rsidP="00E74B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D4187" w:rsidRDefault="00854E8A" w:rsidP="00E74BB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六</w:t>
      </w:r>
      <w:r w:rsidR="00C90751">
        <w:rPr>
          <w:rFonts w:ascii="宋体" w:eastAsia="宋体" w:hAnsi="宋体" w:hint="eastAsia"/>
          <w:b/>
          <w:sz w:val="28"/>
          <w:szCs w:val="28"/>
        </w:rPr>
        <w:t>、工期要求</w:t>
      </w:r>
    </w:p>
    <w:p w:rsidR="006D4187" w:rsidRDefault="00C9075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合同生效后</w:t>
      </w:r>
      <w:r>
        <w:rPr>
          <w:rFonts w:ascii="宋体" w:eastAsia="宋体" w:hAnsi="宋体"/>
          <w:sz w:val="24"/>
          <w:szCs w:val="24"/>
        </w:rPr>
        <w:t xml:space="preserve">, </w:t>
      </w:r>
      <w:r w:rsidR="00B05A75">
        <w:rPr>
          <w:rFonts w:ascii="宋体" w:eastAsia="宋体" w:hAnsi="宋体"/>
          <w:sz w:val="24"/>
          <w:szCs w:val="24"/>
        </w:rPr>
        <w:t>60</w:t>
      </w:r>
      <w:r w:rsidR="00E74BBB">
        <w:rPr>
          <w:rFonts w:ascii="宋体" w:eastAsia="宋体" w:hAnsi="宋体" w:hint="eastAsia"/>
          <w:sz w:val="24"/>
          <w:szCs w:val="24"/>
        </w:rPr>
        <w:t>日内完成设备加工、到场、安装及调试工作</w:t>
      </w:r>
      <w:r w:rsidR="00854E8A">
        <w:rPr>
          <w:rFonts w:ascii="宋体" w:eastAsia="宋体" w:hAnsi="宋体" w:hint="eastAsia"/>
          <w:sz w:val="24"/>
          <w:szCs w:val="24"/>
        </w:rPr>
        <w:t>。</w:t>
      </w:r>
    </w:p>
    <w:p w:rsidR="00484210" w:rsidRDefault="0048421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782606" w:rsidRPr="00DE18C5" w:rsidRDefault="00A736C4" w:rsidP="00DE18C5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DE18C5">
        <w:rPr>
          <w:rFonts w:ascii="宋体" w:eastAsia="宋体" w:hAnsi="宋体" w:hint="eastAsia"/>
          <w:b/>
          <w:sz w:val="28"/>
          <w:szCs w:val="28"/>
        </w:rPr>
        <w:t>设备质量保证及服务承诺：</w:t>
      </w:r>
    </w:p>
    <w:p w:rsidR="00DE18C5" w:rsidRDefault="00DE18C5" w:rsidP="001D1BE2">
      <w:pPr>
        <w:spacing w:line="360" w:lineRule="auto"/>
        <w:ind w:leftChars="135" w:left="283" w:firstLine="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.1</w:t>
      </w:r>
      <w:r w:rsidR="004D00C9" w:rsidRPr="00DE18C5">
        <w:rPr>
          <w:rFonts w:ascii="宋体" w:eastAsia="宋体" w:hAnsi="宋体" w:hint="eastAsia"/>
          <w:sz w:val="24"/>
          <w:szCs w:val="24"/>
        </w:rPr>
        <w:t>设备验收合格后</w:t>
      </w:r>
      <w:r w:rsidR="00C97086">
        <w:rPr>
          <w:rFonts w:ascii="宋体" w:eastAsia="宋体" w:hAnsi="宋体" w:hint="eastAsia"/>
          <w:sz w:val="24"/>
          <w:szCs w:val="24"/>
        </w:rPr>
        <w:t>整机</w:t>
      </w:r>
      <w:r w:rsidR="004D00C9" w:rsidRPr="00DE18C5">
        <w:rPr>
          <w:rFonts w:ascii="宋体" w:eastAsia="宋体" w:hAnsi="宋体" w:hint="eastAsia"/>
          <w:sz w:val="24"/>
          <w:szCs w:val="24"/>
        </w:rPr>
        <w:t>一年内保修，保修范围内出现任何质量问题，</w:t>
      </w:r>
      <w:r w:rsidR="00A736C4" w:rsidRPr="00DE18C5">
        <w:rPr>
          <w:rFonts w:ascii="宋体" w:eastAsia="宋体" w:hAnsi="宋体" w:hint="eastAsia"/>
          <w:sz w:val="24"/>
          <w:szCs w:val="24"/>
        </w:rPr>
        <w:t>卖方</w:t>
      </w:r>
      <w:r w:rsidR="004D00C9" w:rsidRPr="00DE18C5">
        <w:rPr>
          <w:rFonts w:ascii="宋体" w:eastAsia="宋体" w:hAnsi="宋体" w:hint="eastAsia"/>
          <w:sz w:val="24"/>
          <w:szCs w:val="24"/>
        </w:rPr>
        <w:t>免费维修（相关配件免费更换）；</w:t>
      </w:r>
    </w:p>
    <w:p w:rsidR="004D00C9" w:rsidRPr="00DE18C5" w:rsidRDefault="00DE18C5" w:rsidP="001D1BE2">
      <w:pPr>
        <w:spacing w:line="360" w:lineRule="auto"/>
        <w:ind w:leftChars="135" w:left="283" w:firstLine="1"/>
        <w:jc w:val="left"/>
        <w:rPr>
          <w:rFonts w:ascii="宋体" w:eastAsia="宋体" w:hAnsi="宋体"/>
          <w:sz w:val="24"/>
          <w:szCs w:val="24"/>
        </w:rPr>
      </w:pPr>
      <w:r w:rsidRPr="00DE18C5">
        <w:rPr>
          <w:rFonts w:ascii="宋体" w:eastAsia="宋体" w:hAnsi="宋体" w:hint="eastAsia"/>
          <w:sz w:val="24"/>
          <w:szCs w:val="24"/>
        </w:rPr>
        <w:t>7</w:t>
      </w:r>
      <w:r w:rsidRPr="00DE18C5">
        <w:rPr>
          <w:rFonts w:ascii="宋体" w:eastAsia="宋体" w:hAnsi="宋体"/>
          <w:sz w:val="24"/>
          <w:szCs w:val="24"/>
        </w:rPr>
        <w:t>.2</w:t>
      </w:r>
      <w:r w:rsidR="004D00C9" w:rsidRPr="00DE18C5">
        <w:rPr>
          <w:rFonts w:ascii="宋体" w:eastAsia="宋体" w:hAnsi="宋体" w:hint="eastAsia"/>
          <w:sz w:val="24"/>
          <w:szCs w:val="24"/>
        </w:rPr>
        <w:t>保修期过后，设备使用寿命内（≥5年）提供全面的技术支持和维护服</w:t>
      </w:r>
      <w:r w:rsidR="004D00C9" w:rsidRPr="00DE18C5">
        <w:rPr>
          <w:rFonts w:ascii="宋体" w:eastAsia="宋体" w:hAnsi="宋体" w:hint="eastAsia"/>
          <w:sz w:val="24"/>
          <w:szCs w:val="24"/>
        </w:rPr>
        <w:lastRenderedPageBreak/>
        <w:t>务；</w:t>
      </w:r>
    </w:p>
    <w:p w:rsidR="004D00C9" w:rsidRPr="00DE18C5" w:rsidRDefault="00DE18C5" w:rsidP="001D1BE2">
      <w:pPr>
        <w:spacing w:line="360" w:lineRule="auto"/>
        <w:ind w:leftChars="135" w:left="283" w:firstLine="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.3</w:t>
      </w:r>
      <w:r w:rsidR="004D00C9" w:rsidRPr="00DE18C5">
        <w:rPr>
          <w:rFonts w:ascii="宋体" w:eastAsia="宋体" w:hAnsi="宋体" w:hint="eastAsia"/>
          <w:sz w:val="24"/>
          <w:szCs w:val="24"/>
        </w:rPr>
        <w:t>设备出现故障，根据实际需要，能以电话/视频方式解决的，2小时内给予明确答复；无法解决的，在收到报修通知后，24</w:t>
      </w:r>
      <w:r w:rsidR="003621CD">
        <w:rPr>
          <w:rFonts w:ascii="宋体" w:eastAsia="宋体" w:hAnsi="宋体" w:hint="eastAsia"/>
          <w:sz w:val="24"/>
          <w:szCs w:val="24"/>
        </w:rPr>
        <w:t>时内到达现场。</w:t>
      </w:r>
    </w:p>
    <w:p w:rsidR="00CD49AA" w:rsidRDefault="00CD49AA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C97086" w:rsidRDefault="00C97086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C97086" w:rsidRDefault="00C97086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C97086" w:rsidRDefault="00C97086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60269F" w:rsidRDefault="0060269F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60269F" w:rsidRDefault="0060269F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60269F" w:rsidRDefault="0060269F">
      <w:pPr>
        <w:spacing w:beforeLines="50" w:before="156" w:line="360" w:lineRule="exact"/>
        <w:rPr>
          <w:rFonts w:ascii="宋体" w:eastAsia="宋体" w:hAnsi="宋体"/>
          <w:sz w:val="24"/>
          <w:szCs w:val="24"/>
        </w:rPr>
      </w:pPr>
    </w:p>
    <w:p w:rsidR="00C97086" w:rsidRDefault="00C97086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</w:p>
    <w:p w:rsidR="00E442A9" w:rsidRDefault="00E442A9">
      <w:pPr>
        <w:spacing w:beforeLines="50" w:before="156" w:line="360" w:lineRule="exact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</w:p>
    <w:p w:rsidR="006D4187" w:rsidRDefault="00C90751">
      <w:pPr>
        <w:spacing w:beforeLines="50" w:before="156" w:line="3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附：相关部门意见及签字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917"/>
        <w:gridCol w:w="2409"/>
        <w:gridCol w:w="2835"/>
      </w:tblGrid>
      <w:tr w:rsidR="006D4187" w:rsidTr="00A46C02">
        <w:trPr>
          <w:trHeight w:val="912"/>
          <w:jc w:val="center"/>
        </w:trPr>
        <w:tc>
          <w:tcPr>
            <w:tcW w:w="2358" w:type="dxa"/>
            <w:vAlign w:val="center"/>
          </w:tcPr>
          <w:p w:rsidR="006D4187" w:rsidRPr="00A46C02" w:rsidRDefault="00C9075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46C02">
              <w:rPr>
                <w:rFonts w:ascii="宋体" w:eastAsia="宋体" w:hAnsi="宋体" w:hint="eastAsia"/>
                <w:b/>
                <w:sz w:val="24"/>
              </w:rPr>
              <w:t>部门</w:t>
            </w:r>
          </w:p>
        </w:tc>
        <w:tc>
          <w:tcPr>
            <w:tcW w:w="2917" w:type="dxa"/>
            <w:vAlign w:val="center"/>
          </w:tcPr>
          <w:p w:rsidR="006D4187" w:rsidRPr="00A46C02" w:rsidRDefault="00C9075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46C02">
              <w:rPr>
                <w:rFonts w:ascii="宋体" w:eastAsia="宋体" w:hAnsi="宋体" w:hint="eastAsia"/>
                <w:b/>
                <w:sz w:val="24"/>
              </w:rPr>
              <w:t>意见及签字</w:t>
            </w:r>
          </w:p>
        </w:tc>
        <w:tc>
          <w:tcPr>
            <w:tcW w:w="2409" w:type="dxa"/>
            <w:vAlign w:val="center"/>
          </w:tcPr>
          <w:p w:rsidR="006D4187" w:rsidRPr="00A46C02" w:rsidRDefault="00C9075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46C02">
              <w:rPr>
                <w:rFonts w:ascii="宋体" w:eastAsia="宋体" w:hAnsi="宋体" w:hint="eastAsia"/>
                <w:b/>
                <w:sz w:val="24"/>
              </w:rPr>
              <w:t>部门</w:t>
            </w:r>
          </w:p>
        </w:tc>
        <w:tc>
          <w:tcPr>
            <w:tcW w:w="2835" w:type="dxa"/>
            <w:vAlign w:val="center"/>
          </w:tcPr>
          <w:p w:rsidR="006D4187" w:rsidRPr="00A46C02" w:rsidRDefault="00C9075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46C02">
              <w:rPr>
                <w:rFonts w:ascii="宋体" w:eastAsia="宋体" w:hAnsi="宋体" w:hint="eastAsia"/>
                <w:b/>
                <w:sz w:val="24"/>
              </w:rPr>
              <w:t>意见及签字</w:t>
            </w:r>
          </w:p>
        </w:tc>
      </w:tr>
      <w:tr w:rsidR="006D4187">
        <w:trPr>
          <w:trHeight w:val="907"/>
          <w:jc w:val="center"/>
        </w:trPr>
        <w:tc>
          <w:tcPr>
            <w:tcW w:w="2358" w:type="dxa"/>
            <w:vAlign w:val="center"/>
          </w:tcPr>
          <w:p w:rsidR="006D4187" w:rsidRDefault="00A46C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编制人</w:t>
            </w:r>
          </w:p>
        </w:tc>
        <w:tc>
          <w:tcPr>
            <w:tcW w:w="2917" w:type="dxa"/>
            <w:vAlign w:val="center"/>
          </w:tcPr>
          <w:p w:rsidR="006D4187" w:rsidRDefault="006D418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D4187" w:rsidRDefault="006D4187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6D4187" w:rsidRDefault="00E74B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空气弹簧项目小组</w:t>
            </w:r>
          </w:p>
          <w:p w:rsidR="006D4187" w:rsidRDefault="006D418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D4187" w:rsidRDefault="006D418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74BBB">
        <w:trPr>
          <w:trHeight w:val="907"/>
          <w:jc w:val="center"/>
        </w:trPr>
        <w:tc>
          <w:tcPr>
            <w:tcW w:w="2358" w:type="dxa"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商用轮胎研发部</w:t>
            </w:r>
          </w:p>
        </w:tc>
        <w:tc>
          <w:tcPr>
            <w:tcW w:w="2917" w:type="dxa"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总经理</w:t>
            </w:r>
          </w:p>
        </w:tc>
        <w:tc>
          <w:tcPr>
            <w:tcW w:w="2835" w:type="dxa"/>
            <w:vMerge w:val="restart"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74BBB">
        <w:trPr>
          <w:trHeight w:val="907"/>
          <w:jc w:val="center"/>
        </w:trPr>
        <w:tc>
          <w:tcPr>
            <w:tcW w:w="2358" w:type="dxa"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设备工程部</w:t>
            </w:r>
          </w:p>
        </w:tc>
        <w:tc>
          <w:tcPr>
            <w:tcW w:w="2917" w:type="dxa"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74BBB" w:rsidRDefault="00E74BBB" w:rsidP="00A46C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74BBB" w:rsidRDefault="00E74BB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D4187" w:rsidRDefault="006D418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D4187" w:rsidSect="00C97E47">
      <w:footerReference w:type="default" r:id="rId10"/>
      <w:pgSz w:w="11906" w:h="16838"/>
      <w:pgMar w:top="1440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92" w:rsidRDefault="00417A92" w:rsidP="00C90751">
      <w:r>
        <w:separator/>
      </w:r>
    </w:p>
  </w:endnote>
  <w:endnote w:type="continuationSeparator" w:id="0">
    <w:p w:rsidR="00417A92" w:rsidRDefault="00417A92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2609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9667C" w:rsidRDefault="0089667C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2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2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667C" w:rsidRDefault="008966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92" w:rsidRDefault="00417A92" w:rsidP="00C90751">
      <w:r>
        <w:separator/>
      </w:r>
    </w:p>
  </w:footnote>
  <w:footnote w:type="continuationSeparator" w:id="0">
    <w:p w:rsidR="00417A92" w:rsidRDefault="00417A92" w:rsidP="00C9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6B6"/>
    <w:multiLevelType w:val="hybridMultilevel"/>
    <w:tmpl w:val="064CE3EA"/>
    <w:lvl w:ilvl="0" w:tplc="311EB54E">
      <w:start w:val="1"/>
      <w:numFmt w:val="decimal"/>
      <w:lvlText w:val="%1-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0AA57D71"/>
    <w:multiLevelType w:val="multilevel"/>
    <w:tmpl w:val="0AA57D7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8C11E8"/>
    <w:multiLevelType w:val="hybridMultilevel"/>
    <w:tmpl w:val="A640726C"/>
    <w:lvl w:ilvl="0" w:tplc="A3FCAA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205789"/>
    <w:multiLevelType w:val="multilevel"/>
    <w:tmpl w:val="1B205789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0F03F1"/>
    <w:multiLevelType w:val="hybridMultilevel"/>
    <w:tmpl w:val="C688F048"/>
    <w:lvl w:ilvl="0" w:tplc="343E7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B53F1B"/>
    <w:multiLevelType w:val="hybridMultilevel"/>
    <w:tmpl w:val="DC368FA2"/>
    <w:lvl w:ilvl="0" w:tplc="FE8C08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CF8504"/>
    <w:multiLevelType w:val="singleLevel"/>
    <w:tmpl w:val="1ECF8504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256E3898"/>
    <w:multiLevelType w:val="hybridMultilevel"/>
    <w:tmpl w:val="E3DAE1BC"/>
    <w:lvl w:ilvl="0" w:tplc="F4424E30">
      <w:start w:val="7"/>
      <w:numFmt w:val="japaneseCounting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E41A9B"/>
    <w:multiLevelType w:val="multilevel"/>
    <w:tmpl w:val="32E41A9B"/>
    <w:lvl w:ilvl="0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502C713A"/>
    <w:multiLevelType w:val="hybridMultilevel"/>
    <w:tmpl w:val="C688F048"/>
    <w:lvl w:ilvl="0" w:tplc="343E7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D65677"/>
    <w:multiLevelType w:val="hybridMultilevel"/>
    <w:tmpl w:val="C58E8E12"/>
    <w:lvl w:ilvl="0" w:tplc="6332E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194B13"/>
    <w:multiLevelType w:val="multilevel"/>
    <w:tmpl w:val="5D194B1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EF5A85"/>
    <w:multiLevelType w:val="multilevel"/>
    <w:tmpl w:val="70EF5A85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40"/>
    <w:rsid w:val="00003284"/>
    <w:rsid w:val="00004E7F"/>
    <w:rsid w:val="00011CF9"/>
    <w:rsid w:val="000279FD"/>
    <w:rsid w:val="00037B0F"/>
    <w:rsid w:val="00056717"/>
    <w:rsid w:val="00067D8F"/>
    <w:rsid w:val="0007196B"/>
    <w:rsid w:val="00076B85"/>
    <w:rsid w:val="00084258"/>
    <w:rsid w:val="00090D1C"/>
    <w:rsid w:val="000A27EB"/>
    <w:rsid w:val="000A6B66"/>
    <w:rsid w:val="000B0464"/>
    <w:rsid w:val="000B674A"/>
    <w:rsid w:val="000C65EE"/>
    <w:rsid w:val="000C7755"/>
    <w:rsid w:val="000D1FEA"/>
    <w:rsid w:val="000D39F8"/>
    <w:rsid w:val="000E015B"/>
    <w:rsid w:val="000E6FA6"/>
    <w:rsid w:val="000F0DE3"/>
    <w:rsid w:val="000F7C4C"/>
    <w:rsid w:val="00105904"/>
    <w:rsid w:val="001149AE"/>
    <w:rsid w:val="00127DFD"/>
    <w:rsid w:val="0013573B"/>
    <w:rsid w:val="0014265F"/>
    <w:rsid w:val="0014451C"/>
    <w:rsid w:val="00145586"/>
    <w:rsid w:val="00147876"/>
    <w:rsid w:val="00151220"/>
    <w:rsid w:val="0015141E"/>
    <w:rsid w:val="0015269F"/>
    <w:rsid w:val="00155CDA"/>
    <w:rsid w:val="0016210A"/>
    <w:rsid w:val="0016563B"/>
    <w:rsid w:val="0016604B"/>
    <w:rsid w:val="001720FA"/>
    <w:rsid w:val="001735BC"/>
    <w:rsid w:val="0018126D"/>
    <w:rsid w:val="00182000"/>
    <w:rsid w:val="001850F3"/>
    <w:rsid w:val="00185F41"/>
    <w:rsid w:val="001A2843"/>
    <w:rsid w:val="001A4FD9"/>
    <w:rsid w:val="001A6D68"/>
    <w:rsid w:val="001C12CA"/>
    <w:rsid w:val="001C4B20"/>
    <w:rsid w:val="001C777D"/>
    <w:rsid w:val="001D1BE2"/>
    <w:rsid w:val="001D64D0"/>
    <w:rsid w:val="001E4E46"/>
    <w:rsid w:val="001F654F"/>
    <w:rsid w:val="002007E3"/>
    <w:rsid w:val="0020133F"/>
    <w:rsid w:val="0020500E"/>
    <w:rsid w:val="002124D3"/>
    <w:rsid w:val="00235FEF"/>
    <w:rsid w:val="00240C6F"/>
    <w:rsid w:val="00241999"/>
    <w:rsid w:val="002469CB"/>
    <w:rsid w:val="00252540"/>
    <w:rsid w:val="00257B32"/>
    <w:rsid w:val="0026233D"/>
    <w:rsid w:val="00270669"/>
    <w:rsid w:val="00274588"/>
    <w:rsid w:val="00287528"/>
    <w:rsid w:val="00290C6F"/>
    <w:rsid w:val="00292D35"/>
    <w:rsid w:val="00297A16"/>
    <w:rsid w:val="002B00F5"/>
    <w:rsid w:val="002B3D27"/>
    <w:rsid w:val="002C0BB4"/>
    <w:rsid w:val="002C5929"/>
    <w:rsid w:val="002D237D"/>
    <w:rsid w:val="002D4EE2"/>
    <w:rsid w:val="002D5F1E"/>
    <w:rsid w:val="003118EC"/>
    <w:rsid w:val="003130FC"/>
    <w:rsid w:val="00323A15"/>
    <w:rsid w:val="0032467B"/>
    <w:rsid w:val="00331AC1"/>
    <w:rsid w:val="003346A1"/>
    <w:rsid w:val="00337676"/>
    <w:rsid w:val="00337B7C"/>
    <w:rsid w:val="00347B55"/>
    <w:rsid w:val="00356E8C"/>
    <w:rsid w:val="003575A9"/>
    <w:rsid w:val="0036012C"/>
    <w:rsid w:val="003621CD"/>
    <w:rsid w:val="00367180"/>
    <w:rsid w:val="00372DB4"/>
    <w:rsid w:val="00373937"/>
    <w:rsid w:val="0037738D"/>
    <w:rsid w:val="0037756C"/>
    <w:rsid w:val="00380E57"/>
    <w:rsid w:val="00385E2B"/>
    <w:rsid w:val="003A5F44"/>
    <w:rsid w:val="003B7410"/>
    <w:rsid w:val="003C2389"/>
    <w:rsid w:val="003C7D97"/>
    <w:rsid w:val="003D7EBF"/>
    <w:rsid w:val="003E24F8"/>
    <w:rsid w:val="003E56EF"/>
    <w:rsid w:val="003F433C"/>
    <w:rsid w:val="00406815"/>
    <w:rsid w:val="00411C4A"/>
    <w:rsid w:val="00417A92"/>
    <w:rsid w:val="00425776"/>
    <w:rsid w:val="00444459"/>
    <w:rsid w:val="00451A32"/>
    <w:rsid w:val="00461FFB"/>
    <w:rsid w:val="00476C1B"/>
    <w:rsid w:val="00480949"/>
    <w:rsid w:val="00484210"/>
    <w:rsid w:val="00485439"/>
    <w:rsid w:val="004A4DCC"/>
    <w:rsid w:val="004A7D31"/>
    <w:rsid w:val="004B0A1A"/>
    <w:rsid w:val="004B3BD9"/>
    <w:rsid w:val="004B595D"/>
    <w:rsid w:val="004B7767"/>
    <w:rsid w:val="004D00C9"/>
    <w:rsid w:val="004E0EFD"/>
    <w:rsid w:val="004E1BB7"/>
    <w:rsid w:val="004E42F1"/>
    <w:rsid w:val="004F51B0"/>
    <w:rsid w:val="00500554"/>
    <w:rsid w:val="00501768"/>
    <w:rsid w:val="00517834"/>
    <w:rsid w:val="00521412"/>
    <w:rsid w:val="005336C4"/>
    <w:rsid w:val="00540EB8"/>
    <w:rsid w:val="005413C0"/>
    <w:rsid w:val="00542AF0"/>
    <w:rsid w:val="00546E44"/>
    <w:rsid w:val="00562097"/>
    <w:rsid w:val="00570DEB"/>
    <w:rsid w:val="005757F0"/>
    <w:rsid w:val="005922DD"/>
    <w:rsid w:val="00592E2A"/>
    <w:rsid w:val="00594072"/>
    <w:rsid w:val="005A579D"/>
    <w:rsid w:val="005A6C71"/>
    <w:rsid w:val="005C2A3C"/>
    <w:rsid w:val="005C46A1"/>
    <w:rsid w:val="005D398E"/>
    <w:rsid w:val="005F2ED5"/>
    <w:rsid w:val="005F61D9"/>
    <w:rsid w:val="0060269F"/>
    <w:rsid w:val="006054DD"/>
    <w:rsid w:val="00621374"/>
    <w:rsid w:val="006269DF"/>
    <w:rsid w:val="00627412"/>
    <w:rsid w:val="00645649"/>
    <w:rsid w:val="0064767E"/>
    <w:rsid w:val="0065063C"/>
    <w:rsid w:val="006517B3"/>
    <w:rsid w:val="00651A52"/>
    <w:rsid w:val="00653962"/>
    <w:rsid w:val="006674C9"/>
    <w:rsid w:val="0067040E"/>
    <w:rsid w:val="0067658F"/>
    <w:rsid w:val="00680ECC"/>
    <w:rsid w:val="00687599"/>
    <w:rsid w:val="006954C5"/>
    <w:rsid w:val="006977A0"/>
    <w:rsid w:val="006D3053"/>
    <w:rsid w:val="006D4187"/>
    <w:rsid w:val="006D5B40"/>
    <w:rsid w:val="006D72B3"/>
    <w:rsid w:val="006E0722"/>
    <w:rsid w:val="006E10E6"/>
    <w:rsid w:val="006F333E"/>
    <w:rsid w:val="006F640A"/>
    <w:rsid w:val="00705BE0"/>
    <w:rsid w:val="0071136C"/>
    <w:rsid w:val="007167DE"/>
    <w:rsid w:val="00721C87"/>
    <w:rsid w:val="00721DE3"/>
    <w:rsid w:val="0072220A"/>
    <w:rsid w:val="00722E56"/>
    <w:rsid w:val="00723A8C"/>
    <w:rsid w:val="00727241"/>
    <w:rsid w:val="00727C8A"/>
    <w:rsid w:val="0074025D"/>
    <w:rsid w:val="00741E37"/>
    <w:rsid w:val="00745678"/>
    <w:rsid w:val="00760341"/>
    <w:rsid w:val="00765C06"/>
    <w:rsid w:val="00766261"/>
    <w:rsid w:val="00780FF1"/>
    <w:rsid w:val="00782606"/>
    <w:rsid w:val="00784F0F"/>
    <w:rsid w:val="00791942"/>
    <w:rsid w:val="00791E21"/>
    <w:rsid w:val="007A61D2"/>
    <w:rsid w:val="007C3891"/>
    <w:rsid w:val="007C5590"/>
    <w:rsid w:val="007C7616"/>
    <w:rsid w:val="007D127E"/>
    <w:rsid w:val="007D21BD"/>
    <w:rsid w:val="007F288A"/>
    <w:rsid w:val="007F3102"/>
    <w:rsid w:val="007F5C95"/>
    <w:rsid w:val="007F7C25"/>
    <w:rsid w:val="00802088"/>
    <w:rsid w:val="00806494"/>
    <w:rsid w:val="008250EA"/>
    <w:rsid w:val="00832802"/>
    <w:rsid w:val="00836948"/>
    <w:rsid w:val="00837B72"/>
    <w:rsid w:val="00840203"/>
    <w:rsid w:val="0085406E"/>
    <w:rsid w:val="00854E8A"/>
    <w:rsid w:val="00856418"/>
    <w:rsid w:val="00857E0B"/>
    <w:rsid w:val="00861D0A"/>
    <w:rsid w:val="00862DF7"/>
    <w:rsid w:val="00865AE2"/>
    <w:rsid w:val="00881192"/>
    <w:rsid w:val="0088397A"/>
    <w:rsid w:val="00887E06"/>
    <w:rsid w:val="00893894"/>
    <w:rsid w:val="0089667C"/>
    <w:rsid w:val="008968E1"/>
    <w:rsid w:val="008A6DFD"/>
    <w:rsid w:val="008C2090"/>
    <w:rsid w:val="008C3240"/>
    <w:rsid w:val="008C57C1"/>
    <w:rsid w:val="008C7DF1"/>
    <w:rsid w:val="008F2D1A"/>
    <w:rsid w:val="008F5D16"/>
    <w:rsid w:val="00900CB3"/>
    <w:rsid w:val="00905E15"/>
    <w:rsid w:val="009073AC"/>
    <w:rsid w:val="00921AC0"/>
    <w:rsid w:val="00931B52"/>
    <w:rsid w:val="009376B2"/>
    <w:rsid w:val="009503CD"/>
    <w:rsid w:val="00950717"/>
    <w:rsid w:val="00950874"/>
    <w:rsid w:val="00951410"/>
    <w:rsid w:val="00953136"/>
    <w:rsid w:val="009539C6"/>
    <w:rsid w:val="00963A29"/>
    <w:rsid w:val="00972255"/>
    <w:rsid w:val="009761BB"/>
    <w:rsid w:val="009866D9"/>
    <w:rsid w:val="00993D72"/>
    <w:rsid w:val="00993F1B"/>
    <w:rsid w:val="009950E7"/>
    <w:rsid w:val="009A39A3"/>
    <w:rsid w:val="009A3BAE"/>
    <w:rsid w:val="009B7C13"/>
    <w:rsid w:val="009D303E"/>
    <w:rsid w:val="009D4A81"/>
    <w:rsid w:val="009D5A52"/>
    <w:rsid w:val="009E5828"/>
    <w:rsid w:val="009E6D1B"/>
    <w:rsid w:val="009E6F18"/>
    <w:rsid w:val="009F1F5B"/>
    <w:rsid w:val="00A041B1"/>
    <w:rsid w:val="00A064AD"/>
    <w:rsid w:val="00A21D3C"/>
    <w:rsid w:val="00A26DDF"/>
    <w:rsid w:val="00A444AB"/>
    <w:rsid w:val="00A44980"/>
    <w:rsid w:val="00A46C02"/>
    <w:rsid w:val="00A46ED9"/>
    <w:rsid w:val="00A54DD1"/>
    <w:rsid w:val="00A56602"/>
    <w:rsid w:val="00A57FD2"/>
    <w:rsid w:val="00A60AD4"/>
    <w:rsid w:val="00A611F8"/>
    <w:rsid w:val="00A6499B"/>
    <w:rsid w:val="00A732E5"/>
    <w:rsid w:val="00A736C4"/>
    <w:rsid w:val="00A741F1"/>
    <w:rsid w:val="00A762F1"/>
    <w:rsid w:val="00A80ECF"/>
    <w:rsid w:val="00A873C0"/>
    <w:rsid w:val="00A95874"/>
    <w:rsid w:val="00AA0C38"/>
    <w:rsid w:val="00AA1090"/>
    <w:rsid w:val="00AA2071"/>
    <w:rsid w:val="00AA21E5"/>
    <w:rsid w:val="00AA239A"/>
    <w:rsid w:val="00AA779E"/>
    <w:rsid w:val="00AB038B"/>
    <w:rsid w:val="00AB235D"/>
    <w:rsid w:val="00AB3104"/>
    <w:rsid w:val="00AC4FED"/>
    <w:rsid w:val="00AC6194"/>
    <w:rsid w:val="00AD617A"/>
    <w:rsid w:val="00AE1B44"/>
    <w:rsid w:val="00AE5E01"/>
    <w:rsid w:val="00AF270F"/>
    <w:rsid w:val="00AF6975"/>
    <w:rsid w:val="00B05A75"/>
    <w:rsid w:val="00B16396"/>
    <w:rsid w:val="00B21587"/>
    <w:rsid w:val="00B22F8D"/>
    <w:rsid w:val="00B31418"/>
    <w:rsid w:val="00B37939"/>
    <w:rsid w:val="00B37D1E"/>
    <w:rsid w:val="00B41407"/>
    <w:rsid w:val="00B42834"/>
    <w:rsid w:val="00B4505D"/>
    <w:rsid w:val="00B45D7B"/>
    <w:rsid w:val="00B45ED1"/>
    <w:rsid w:val="00B64787"/>
    <w:rsid w:val="00B676BF"/>
    <w:rsid w:val="00B700C0"/>
    <w:rsid w:val="00B772CE"/>
    <w:rsid w:val="00B832D4"/>
    <w:rsid w:val="00BA0C00"/>
    <w:rsid w:val="00BA29C8"/>
    <w:rsid w:val="00BA3DF6"/>
    <w:rsid w:val="00BB64FE"/>
    <w:rsid w:val="00BB6868"/>
    <w:rsid w:val="00BD6B55"/>
    <w:rsid w:val="00BF4896"/>
    <w:rsid w:val="00C00BBC"/>
    <w:rsid w:val="00C0153E"/>
    <w:rsid w:val="00C13FF1"/>
    <w:rsid w:val="00C148E4"/>
    <w:rsid w:val="00C22782"/>
    <w:rsid w:val="00C2281E"/>
    <w:rsid w:val="00C26C1B"/>
    <w:rsid w:val="00C30526"/>
    <w:rsid w:val="00C32078"/>
    <w:rsid w:val="00C357CB"/>
    <w:rsid w:val="00C47BFC"/>
    <w:rsid w:val="00C47CA2"/>
    <w:rsid w:val="00C47FF1"/>
    <w:rsid w:val="00C512D3"/>
    <w:rsid w:val="00C5484F"/>
    <w:rsid w:val="00C567C3"/>
    <w:rsid w:val="00C56BE7"/>
    <w:rsid w:val="00C644F5"/>
    <w:rsid w:val="00C666AD"/>
    <w:rsid w:val="00C72461"/>
    <w:rsid w:val="00C7380B"/>
    <w:rsid w:val="00C80133"/>
    <w:rsid w:val="00C803AD"/>
    <w:rsid w:val="00C8050D"/>
    <w:rsid w:val="00C8104E"/>
    <w:rsid w:val="00C82AE0"/>
    <w:rsid w:val="00C85268"/>
    <w:rsid w:val="00C90751"/>
    <w:rsid w:val="00C930E4"/>
    <w:rsid w:val="00C955B8"/>
    <w:rsid w:val="00C95694"/>
    <w:rsid w:val="00C97086"/>
    <w:rsid w:val="00C97E47"/>
    <w:rsid w:val="00CA1B10"/>
    <w:rsid w:val="00CB079B"/>
    <w:rsid w:val="00CC712C"/>
    <w:rsid w:val="00CD49AA"/>
    <w:rsid w:val="00CD5F22"/>
    <w:rsid w:val="00CE010B"/>
    <w:rsid w:val="00CE0C4D"/>
    <w:rsid w:val="00CE18F0"/>
    <w:rsid w:val="00CF6521"/>
    <w:rsid w:val="00D00681"/>
    <w:rsid w:val="00D1623B"/>
    <w:rsid w:val="00D227A9"/>
    <w:rsid w:val="00D25200"/>
    <w:rsid w:val="00D31FF7"/>
    <w:rsid w:val="00D3421E"/>
    <w:rsid w:val="00D37CE4"/>
    <w:rsid w:val="00D425D9"/>
    <w:rsid w:val="00D437CB"/>
    <w:rsid w:val="00D45FCA"/>
    <w:rsid w:val="00D53892"/>
    <w:rsid w:val="00D553D3"/>
    <w:rsid w:val="00D558BE"/>
    <w:rsid w:val="00D70111"/>
    <w:rsid w:val="00D80C12"/>
    <w:rsid w:val="00D87378"/>
    <w:rsid w:val="00D91686"/>
    <w:rsid w:val="00D93161"/>
    <w:rsid w:val="00D97CF6"/>
    <w:rsid w:val="00DA4082"/>
    <w:rsid w:val="00DB16FB"/>
    <w:rsid w:val="00DB2E1A"/>
    <w:rsid w:val="00DC7039"/>
    <w:rsid w:val="00DC799A"/>
    <w:rsid w:val="00DE18C5"/>
    <w:rsid w:val="00DE56F1"/>
    <w:rsid w:val="00DE5754"/>
    <w:rsid w:val="00DF266E"/>
    <w:rsid w:val="00E00265"/>
    <w:rsid w:val="00E03EDB"/>
    <w:rsid w:val="00E07A01"/>
    <w:rsid w:val="00E140F1"/>
    <w:rsid w:val="00E159D7"/>
    <w:rsid w:val="00E36D75"/>
    <w:rsid w:val="00E442A9"/>
    <w:rsid w:val="00E63472"/>
    <w:rsid w:val="00E66926"/>
    <w:rsid w:val="00E7132E"/>
    <w:rsid w:val="00E74BBB"/>
    <w:rsid w:val="00E74EA2"/>
    <w:rsid w:val="00E80E56"/>
    <w:rsid w:val="00E95FA1"/>
    <w:rsid w:val="00EB302F"/>
    <w:rsid w:val="00EC2DFC"/>
    <w:rsid w:val="00EE2533"/>
    <w:rsid w:val="00EF2E06"/>
    <w:rsid w:val="00EF307E"/>
    <w:rsid w:val="00EF4C48"/>
    <w:rsid w:val="00F01E89"/>
    <w:rsid w:val="00F03CAB"/>
    <w:rsid w:val="00F22A9F"/>
    <w:rsid w:val="00F238F5"/>
    <w:rsid w:val="00F24365"/>
    <w:rsid w:val="00F24D53"/>
    <w:rsid w:val="00F26D99"/>
    <w:rsid w:val="00F32EB8"/>
    <w:rsid w:val="00F47A5C"/>
    <w:rsid w:val="00F61769"/>
    <w:rsid w:val="00F6335B"/>
    <w:rsid w:val="00F73587"/>
    <w:rsid w:val="00F77F6F"/>
    <w:rsid w:val="00F8188A"/>
    <w:rsid w:val="00F871A0"/>
    <w:rsid w:val="00F94837"/>
    <w:rsid w:val="00FA0F2B"/>
    <w:rsid w:val="00FA50C9"/>
    <w:rsid w:val="00FB186B"/>
    <w:rsid w:val="00FB2282"/>
    <w:rsid w:val="00FC0DF2"/>
    <w:rsid w:val="00FD5006"/>
    <w:rsid w:val="00FE01BB"/>
    <w:rsid w:val="00FE7F50"/>
    <w:rsid w:val="0BF803B8"/>
    <w:rsid w:val="148B1BB8"/>
    <w:rsid w:val="1AFC5DF2"/>
    <w:rsid w:val="1BA76507"/>
    <w:rsid w:val="54611787"/>
    <w:rsid w:val="56E224C1"/>
    <w:rsid w:val="7B6C6E7D"/>
    <w:rsid w:val="7DD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1ABA8"/>
  <w15:docId w15:val="{7D090475-9A55-4229-A36F-B0D0B9F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0"/>
    <w:uiPriority w:val="1"/>
    <w:qFormat/>
    <w:rsid w:val="009539C6"/>
    <w:pPr>
      <w:ind w:left="642"/>
      <w:jc w:val="left"/>
      <w:outlineLvl w:val="2"/>
    </w:pPr>
    <w:rPr>
      <w:rFonts w:ascii="Microsoft JhengHei" w:eastAsia="Microsoft JhengHei" w:hAnsi="Microsoft JhengHei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C7D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C7D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F24365"/>
    <w:pPr>
      <w:spacing w:before="118"/>
      <w:ind w:left="40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F24365"/>
    <w:rPr>
      <w:rFonts w:ascii="宋体" w:hAnsi="宋体" w:cstheme="minorBidi"/>
      <w:sz w:val="24"/>
      <w:szCs w:val="24"/>
      <w:lang w:eastAsia="en-US"/>
    </w:rPr>
  </w:style>
  <w:style w:type="character" w:customStyle="1" w:styleId="30">
    <w:name w:val="标题 3 字符"/>
    <w:basedOn w:val="a0"/>
    <w:link w:val="3"/>
    <w:uiPriority w:val="1"/>
    <w:rsid w:val="009539C6"/>
    <w:rPr>
      <w:rFonts w:ascii="Microsoft JhengHei" w:eastAsia="Microsoft JhengHei" w:hAnsi="Microsoft JhengHei" w:cstheme="minorBidi"/>
      <w:b/>
      <w:bCs/>
      <w:sz w:val="24"/>
      <w:szCs w:val="24"/>
      <w:lang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9539C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539C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299DD-AC37-4968-8CFA-D77FCE02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Jia Bin</dc:creator>
  <cp:lastModifiedBy>Zhao, Jia Bin</cp:lastModifiedBy>
  <cp:revision>84</cp:revision>
  <cp:lastPrinted>2022-07-13T03:43:00Z</cp:lastPrinted>
  <dcterms:created xsi:type="dcterms:W3CDTF">2022-06-28T00:38:00Z</dcterms:created>
  <dcterms:modified xsi:type="dcterms:W3CDTF">2022-07-13T03:46:00Z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