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0FB" w:rsidRPr="00133399" w:rsidRDefault="00DF30FB" w:rsidP="009240E7">
      <w:pPr>
        <w:spacing w:line="360" w:lineRule="auto"/>
        <w:rPr>
          <w:rFonts w:ascii="宋体" w:hAnsi="宋体" w:cs="Arial"/>
          <w:b/>
          <w:sz w:val="32"/>
          <w:szCs w:val="32"/>
        </w:rPr>
      </w:pPr>
      <w:r>
        <w:rPr>
          <w:rFonts w:ascii="宋体" w:hAnsi="宋体" w:cs="Arial" w:hint="eastAsia"/>
          <w:sz w:val="22"/>
        </w:rPr>
        <w:t xml:space="preserve"> </w:t>
      </w:r>
      <w:r>
        <w:rPr>
          <w:rFonts w:ascii="宋体" w:hAnsi="宋体" w:cs="Arial"/>
          <w:sz w:val="22"/>
        </w:rPr>
        <w:t xml:space="preserve">                    </w:t>
      </w:r>
      <w:r w:rsidRPr="00133399">
        <w:rPr>
          <w:rFonts w:ascii="宋体" w:hAnsi="宋体" w:cs="Arial"/>
          <w:sz w:val="32"/>
          <w:szCs w:val="32"/>
        </w:rPr>
        <w:t xml:space="preserve"> </w:t>
      </w:r>
      <w:r w:rsidRPr="00133399">
        <w:rPr>
          <w:rFonts w:ascii="宋体" w:hAnsi="宋体" w:cs="Arial" w:hint="eastAsia"/>
          <w:b/>
          <w:sz w:val="32"/>
          <w:szCs w:val="32"/>
        </w:rPr>
        <w:t>精密轮辋技术协议</w:t>
      </w:r>
    </w:p>
    <w:p w:rsidR="00DF30FB" w:rsidRPr="00DF30FB" w:rsidRDefault="00DF30FB" w:rsidP="009240E7">
      <w:pPr>
        <w:spacing w:line="360" w:lineRule="auto"/>
        <w:rPr>
          <w:rFonts w:ascii="宋体" w:hAnsi="宋体" w:cs="Arial"/>
          <w:b/>
          <w:sz w:val="32"/>
          <w:szCs w:val="32"/>
        </w:rPr>
      </w:pPr>
      <w:r w:rsidRPr="00DF30FB">
        <w:rPr>
          <w:rFonts w:ascii="宋体" w:hAnsi="宋体" w:cs="Arial" w:hint="eastAsia"/>
          <w:b/>
          <w:sz w:val="32"/>
          <w:szCs w:val="32"/>
        </w:rPr>
        <w:t>总则：</w:t>
      </w:r>
    </w:p>
    <w:p w:rsidR="006178B9" w:rsidRPr="00475B33" w:rsidRDefault="006178B9" w:rsidP="009240E7">
      <w:pPr>
        <w:spacing w:line="360" w:lineRule="auto"/>
        <w:rPr>
          <w:rFonts w:ascii="宋体" w:hAnsi="宋体" w:cs="Arial"/>
          <w:sz w:val="22"/>
        </w:rPr>
      </w:pPr>
      <w:r w:rsidRPr="00475B33">
        <w:rPr>
          <w:rFonts w:ascii="宋体" w:hAnsi="宋体" w:cs="Arial" w:hint="eastAsia"/>
          <w:sz w:val="22"/>
        </w:rPr>
        <w:t>1、投标方在中国国内必须有办事处及售后服务机构；有好的技术水平和经营业绩，售前售后服务质量高，信誉好。</w:t>
      </w:r>
    </w:p>
    <w:p w:rsidR="006178B9" w:rsidRPr="00475B33" w:rsidRDefault="006178B9" w:rsidP="009240E7">
      <w:pPr>
        <w:spacing w:line="360" w:lineRule="auto"/>
        <w:rPr>
          <w:rFonts w:ascii="宋体" w:hAnsi="宋体" w:cs="Arial"/>
          <w:sz w:val="22"/>
        </w:rPr>
      </w:pPr>
      <w:r w:rsidRPr="00475B33">
        <w:rPr>
          <w:rFonts w:ascii="宋体" w:hAnsi="宋体" w:cs="Arial" w:hint="eastAsia"/>
          <w:sz w:val="22"/>
        </w:rPr>
        <w:t>2.投标方必须提供国内外在近3年签订合同或投入使用的至少2个项目，并附上盖章合同，其中用户不少于2个汽车主机厂或轮胎企业，并都处于正常运行状态（附用户清单联系方式）。</w:t>
      </w:r>
    </w:p>
    <w:p w:rsidR="006178B9" w:rsidRPr="00475B33" w:rsidRDefault="006178B9" w:rsidP="009240E7">
      <w:pPr>
        <w:spacing w:line="360" w:lineRule="auto"/>
        <w:rPr>
          <w:rFonts w:ascii="宋体" w:hAnsi="宋体" w:cs="Arial"/>
          <w:sz w:val="22"/>
        </w:rPr>
      </w:pPr>
      <w:r w:rsidRPr="00475B33">
        <w:rPr>
          <w:rFonts w:ascii="宋体" w:hAnsi="宋体" w:cs="Arial" w:hint="eastAsia"/>
          <w:sz w:val="22"/>
        </w:rPr>
        <w:t xml:space="preserve">3. 投标方在中国国内外必须设有专门服务机构，可以为后期设备调试提供专业技术支持。  </w:t>
      </w:r>
    </w:p>
    <w:p w:rsidR="006178B9" w:rsidRPr="00475B33" w:rsidRDefault="006178B9" w:rsidP="009240E7">
      <w:pPr>
        <w:spacing w:line="360" w:lineRule="auto"/>
        <w:rPr>
          <w:rFonts w:ascii="宋体" w:hAnsi="宋体" w:cs="Arial"/>
          <w:sz w:val="22"/>
        </w:rPr>
      </w:pPr>
      <w:r w:rsidRPr="00475B33">
        <w:rPr>
          <w:rFonts w:ascii="宋体" w:hAnsi="宋体" w:cs="Arial" w:hint="eastAsia"/>
          <w:sz w:val="22"/>
        </w:rPr>
        <w:t>4、本技术协议提出的是最基本限度的技术要求，并未对相关技术细节做出规定，也未充分引述有关标准和规范条文，投标方应保证提供符合本协议书和有关最新工业标准的成熟优质产品。</w:t>
      </w:r>
    </w:p>
    <w:p w:rsidR="006178B9" w:rsidRPr="00475B33" w:rsidRDefault="006178B9" w:rsidP="009240E7">
      <w:pPr>
        <w:spacing w:line="360" w:lineRule="auto"/>
        <w:rPr>
          <w:rFonts w:ascii="宋体" w:hAnsi="宋体" w:cs="Arial"/>
          <w:sz w:val="22"/>
        </w:rPr>
      </w:pPr>
      <w:r w:rsidRPr="00475B33">
        <w:rPr>
          <w:rFonts w:ascii="宋体" w:hAnsi="宋体" w:cs="Arial" w:hint="eastAsia"/>
          <w:sz w:val="22"/>
        </w:rPr>
        <w:t>5、投标方应保证提供符合本技术协议和有关该合同设备国家、行业、企业标准的产品及其相应服务。同时必须满足国家有关安全、环保等强制性标准和规范的要求。所有的机械制造和购买部件用公制单位设计和安装，除与轮胎规格相关的计量单位可采用英制外，其它采用国际计量或中国法定计量单位。机器铭牌用中文/英文设计。</w:t>
      </w:r>
    </w:p>
    <w:p w:rsidR="006178B9" w:rsidRPr="00475B33" w:rsidRDefault="006178B9" w:rsidP="009240E7">
      <w:pPr>
        <w:spacing w:line="360" w:lineRule="auto"/>
        <w:rPr>
          <w:rFonts w:ascii="宋体" w:hAnsi="宋体" w:cs="Arial"/>
          <w:sz w:val="22"/>
        </w:rPr>
      </w:pPr>
      <w:r w:rsidRPr="00475B33">
        <w:rPr>
          <w:rFonts w:ascii="宋体" w:hAnsi="宋体" w:cs="Arial" w:hint="eastAsia"/>
          <w:sz w:val="22"/>
        </w:rPr>
        <w:t>6、投标方保证最终交给招标方的设备采用优等材料、先进制造工艺制成，在设计、制造质量上保证在国内外处于领先水平，全新并符合合同规定的自动化水平, 质量和性能规定，也能满足安全和长期操作的要求。</w:t>
      </w:r>
    </w:p>
    <w:p w:rsidR="006178B9" w:rsidRPr="00475B33" w:rsidRDefault="006178B9" w:rsidP="006178B9">
      <w:pPr>
        <w:spacing w:line="360" w:lineRule="auto"/>
        <w:rPr>
          <w:rFonts w:ascii="宋体" w:hAnsi="宋体" w:cs="Arial"/>
          <w:sz w:val="22"/>
        </w:rPr>
      </w:pPr>
      <w:r w:rsidRPr="00475B33">
        <w:rPr>
          <w:rFonts w:ascii="宋体" w:hAnsi="宋体" w:cs="Arial" w:hint="eastAsia"/>
          <w:sz w:val="22"/>
        </w:rPr>
        <w:t>7、产品涉及到的专利及相关费用均被认为已包含在合同设备报价中，投标方保证招标方不承担有关合同设备专利的一切责任。</w:t>
      </w:r>
    </w:p>
    <w:p w:rsidR="006178B9" w:rsidRPr="00475B33" w:rsidRDefault="006178B9" w:rsidP="006178B9">
      <w:pPr>
        <w:spacing w:line="360" w:lineRule="auto"/>
        <w:rPr>
          <w:rFonts w:ascii="宋体" w:hAnsi="宋体" w:cs="Arial"/>
          <w:sz w:val="22"/>
        </w:rPr>
      </w:pPr>
      <w:r w:rsidRPr="00475B33">
        <w:rPr>
          <w:rFonts w:ascii="宋体" w:hAnsi="宋体" w:cs="Arial" w:hint="eastAsia"/>
          <w:sz w:val="22"/>
        </w:rPr>
        <w:t>8、在签订合同后，招标方保留对本协议书提出补充要求和修改的权利，投标方应允诺予以配合。如提出修改，具体项目和条件由买卖双方商定。</w:t>
      </w:r>
    </w:p>
    <w:p w:rsidR="006178B9" w:rsidRPr="00475B33" w:rsidRDefault="006178B9" w:rsidP="006178B9">
      <w:pPr>
        <w:spacing w:line="360" w:lineRule="auto"/>
        <w:rPr>
          <w:rFonts w:ascii="宋体" w:hAnsi="宋体" w:cs="Arial"/>
          <w:sz w:val="22"/>
        </w:rPr>
      </w:pPr>
      <w:r w:rsidRPr="00475B33">
        <w:rPr>
          <w:rFonts w:ascii="宋体" w:hAnsi="宋体" w:cs="Arial" w:hint="eastAsia"/>
          <w:sz w:val="22"/>
        </w:rPr>
        <w:t>9、本技术协议所使用的标准与投标方所执行的标准、条款所发生矛盾时，按较高标准执行。</w:t>
      </w:r>
    </w:p>
    <w:p w:rsidR="006178B9" w:rsidRPr="00475B33" w:rsidRDefault="006178B9" w:rsidP="006178B9">
      <w:pPr>
        <w:spacing w:line="360" w:lineRule="auto"/>
        <w:rPr>
          <w:rFonts w:ascii="宋体" w:hAnsi="宋体" w:cs="Arial"/>
          <w:sz w:val="22"/>
        </w:rPr>
      </w:pPr>
      <w:r w:rsidRPr="00475B33">
        <w:rPr>
          <w:rFonts w:ascii="宋体" w:hAnsi="宋体" w:cs="Arial" w:hint="eastAsia"/>
          <w:sz w:val="22"/>
        </w:rPr>
        <w:t>10、本技术协议作为订货合同的附件，与合同正文同时生效；本协议书所使用的标准为现行国家标准/IEC标准，如不一致时，按较高标准执行。</w:t>
      </w:r>
    </w:p>
    <w:p w:rsidR="006178B9" w:rsidRPr="00E11804" w:rsidRDefault="00825BB4" w:rsidP="009240E7">
      <w:pPr>
        <w:spacing w:line="360" w:lineRule="auto"/>
        <w:rPr>
          <w:rFonts w:ascii="宋体" w:hAnsi="宋体" w:cs="Arial"/>
          <w:b/>
          <w:sz w:val="22"/>
        </w:rPr>
      </w:pPr>
      <w:r w:rsidRPr="00E11804">
        <w:rPr>
          <w:rFonts w:ascii="宋体" w:hAnsi="宋体" w:cs="Arial" w:hint="eastAsia"/>
          <w:b/>
          <w:sz w:val="22"/>
        </w:rPr>
        <w:t>一</w:t>
      </w:r>
      <w:r w:rsidR="00E11804" w:rsidRPr="00E11804">
        <w:rPr>
          <w:rFonts w:ascii="宋体" w:hAnsi="宋体" w:cs="Arial" w:hint="eastAsia"/>
          <w:b/>
          <w:sz w:val="22"/>
        </w:rPr>
        <w:t>、供货范围</w:t>
      </w:r>
    </w:p>
    <w:p w:rsidR="006178B9" w:rsidRPr="00475B33" w:rsidRDefault="006178B9" w:rsidP="006178B9">
      <w:pPr>
        <w:spacing w:line="360" w:lineRule="auto"/>
        <w:rPr>
          <w:rFonts w:ascii="宋体" w:hAnsi="宋体" w:cs="Arial"/>
          <w:sz w:val="22"/>
        </w:rPr>
      </w:pPr>
      <w:r w:rsidRPr="00475B33">
        <w:rPr>
          <w:rFonts w:ascii="宋体" w:hAnsi="宋体" w:cs="Arial" w:hint="eastAsia"/>
          <w:sz w:val="22"/>
        </w:rPr>
        <w:t>1</w:t>
      </w:r>
      <w:r w:rsidRPr="00475B33">
        <w:rPr>
          <w:rFonts w:ascii="宋体" w:hAnsi="宋体" w:cs="Arial"/>
          <w:sz w:val="22"/>
        </w:rPr>
        <w:t>.1.</w:t>
      </w:r>
      <w:r w:rsidRPr="00475B33">
        <w:rPr>
          <w:rFonts w:ascii="宋体" w:hAnsi="宋体" w:cs="Arial" w:hint="eastAsia"/>
          <w:sz w:val="22"/>
        </w:rPr>
        <w:t>货物需求：轮胎滚动阻力试验</w:t>
      </w:r>
      <w:r w:rsidR="00C25D5A" w:rsidRPr="00475B33">
        <w:rPr>
          <w:rFonts w:ascii="宋体" w:hAnsi="宋体" w:cs="Arial" w:hint="eastAsia"/>
          <w:sz w:val="22"/>
        </w:rPr>
        <w:t>和刚度试验</w:t>
      </w:r>
      <w:r w:rsidRPr="00475B33">
        <w:rPr>
          <w:rFonts w:ascii="宋体" w:hAnsi="宋体" w:cs="Arial" w:hint="eastAsia"/>
          <w:sz w:val="22"/>
        </w:rPr>
        <w:t>用轮辋，</w:t>
      </w:r>
      <w:r w:rsidRPr="00475B33">
        <w:rPr>
          <w:rFonts w:ascii="宋体" w:hAnsi="宋体" w:cs="Arial"/>
          <w:sz w:val="22"/>
        </w:rPr>
        <w:t>PCR</w:t>
      </w:r>
      <w:r w:rsidR="00825BB4" w:rsidRPr="00475B33">
        <w:rPr>
          <w:rFonts w:ascii="宋体" w:hAnsi="宋体" w:cs="Arial" w:hint="eastAsia"/>
          <w:sz w:val="22"/>
        </w:rPr>
        <w:t>、</w:t>
      </w:r>
      <w:r w:rsidRPr="00475B33">
        <w:rPr>
          <w:rFonts w:ascii="宋体" w:hAnsi="宋体" w:cs="Arial"/>
          <w:sz w:val="22"/>
        </w:rPr>
        <w:t>TBR</w:t>
      </w:r>
      <w:r w:rsidR="00825BB4" w:rsidRPr="00475B33">
        <w:rPr>
          <w:rFonts w:ascii="宋体" w:hAnsi="宋体" w:cs="Arial" w:hint="eastAsia"/>
          <w:sz w:val="22"/>
        </w:rPr>
        <w:t>轮辋</w:t>
      </w:r>
      <w:r w:rsidRPr="00475B33">
        <w:rPr>
          <w:rFonts w:ascii="宋体" w:hAnsi="宋体" w:cs="Arial" w:hint="eastAsia"/>
          <w:sz w:val="22"/>
        </w:rPr>
        <w:t>共计：4</w:t>
      </w:r>
      <w:r w:rsidR="00825BB4" w:rsidRPr="00475B33">
        <w:rPr>
          <w:rFonts w:ascii="宋体" w:hAnsi="宋体" w:cs="Arial"/>
          <w:sz w:val="22"/>
        </w:rPr>
        <w:t>7</w:t>
      </w:r>
      <w:r w:rsidRPr="00475B33">
        <w:rPr>
          <w:rFonts w:ascii="宋体" w:hAnsi="宋体" w:cs="Arial" w:hint="eastAsia"/>
          <w:sz w:val="22"/>
        </w:rPr>
        <w:t>套，明细如下：</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5859"/>
        <w:gridCol w:w="2224"/>
      </w:tblGrid>
      <w:tr w:rsidR="00475B33" w:rsidRPr="00475B33" w:rsidTr="00825BB4">
        <w:trPr>
          <w:trHeight w:val="207"/>
        </w:trPr>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序号</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轮辋规格</w:t>
            </w:r>
          </w:p>
        </w:tc>
        <w:tc>
          <w:tcPr>
            <w:tcW w:w="2224"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数量</w:t>
            </w:r>
          </w:p>
        </w:tc>
      </w:tr>
      <w:tr w:rsidR="00475B33" w:rsidRPr="00475B33" w:rsidTr="00825BB4">
        <w:trPr>
          <w:trHeight w:val="207"/>
        </w:trPr>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1</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5J×16</w:t>
            </w:r>
          </w:p>
        </w:tc>
        <w:tc>
          <w:tcPr>
            <w:tcW w:w="2224"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2</w:t>
            </w:r>
          </w:p>
        </w:tc>
      </w:tr>
      <w:tr w:rsidR="00475B33" w:rsidRPr="00475B33" w:rsidTr="00825BB4">
        <w:trPr>
          <w:trHeight w:val="207"/>
        </w:trPr>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2</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6J×16</w:t>
            </w:r>
          </w:p>
        </w:tc>
        <w:tc>
          <w:tcPr>
            <w:tcW w:w="2224"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1</w:t>
            </w:r>
          </w:p>
        </w:tc>
      </w:tr>
      <w:tr w:rsidR="00475B33" w:rsidRPr="00475B33" w:rsidTr="00825BB4">
        <w:trPr>
          <w:trHeight w:val="207"/>
        </w:trPr>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3</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6.5J×18</w:t>
            </w:r>
          </w:p>
        </w:tc>
        <w:tc>
          <w:tcPr>
            <w:tcW w:w="2224"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2</w:t>
            </w:r>
          </w:p>
        </w:tc>
      </w:tr>
      <w:tr w:rsidR="00475B33" w:rsidRPr="00475B33" w:rsidTr="00825BB4">
        <w:trPr>
          <w:trHeight w:val="207"/>
        </w:trPr>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4</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7.0J*16</w:t>
            </w:r>
          </w:p>
        </w:tc>
        <w:tc>
          <w:tcPr>
            <w:tcW w:w="2224"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2</w:t>
            </w:r>
          </w:p>
        </w:tc>
      </w:tr>
      <w:tr w:rsidR="00475B33" w:rsidRPr="00475B33" w:rsidTr="00825BB4">
        <w:trPr>
          <w:trHeight w:val="207"/>
        </w:trPr>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5</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7.0J*17</w:t>
            </w:r>
          </w:p>
        </w:tc>
        <w:tc>
          <w:tcPr>
            <w:tcW w:w="2224"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3</w:t>
            </w:r>
          </w:p>
        </w:tc>
      </w:tr>
      <w:tr w:rsidR="00475B33" w:rsidRPr="00475B33" w:rsidTr="00825BB4">
        <w:trPr>
          <w:trHeight w:val="207"/>
        </w:trPr>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6</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7.0J*18</w:t>
            </w:r>
          </w:p>
        </w:tc>
        <w:tc>
          <w:tcPr>
            <w:tcW w:w="2224"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2</w:t>
            </w:r>
          </w:p>
        </w:tc>
      </w:tr>
      <w:tr w:rsidR="00475B33" w:rsidRPr="00475B33" w:rsidTr="00825BB4">
        <w:trPr>
          <w:trHeight w:val="207"/>
        </w:trPr>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7</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7.0J*19</w:t>
            </w:r>
          </w:p>
        </w:tc>
        <w:tc>
          <w:tcPr>
            <w:tcW w:w="2224"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2</w:t>
            </w:r>
          </w:p>
        </w:tc>
      </w:tr>
      <w:tr w:rsidR="00475B33" w:rsidRPr="00475B33" w:rsidTr="00825BB4">
        <w:trPr>
          <w:trHeight w:val="207"/>
        </w:trPr>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8</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7.0J*20</w:t>
            </w:r>
          </w:p>
        </w:tc>
        <w:tc>
          <w:tcPr>
            <w:tcW w:w="2224"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2</w:t>
            </w:r>
          </w:p>
        </w:tc>
      </w:tr>
      <w:tr w:rsidR="00475B33" w:rsidRPr="00475B33" w:rsidTr="00825BB4">
        <w:trPr>
          <w:trHeight w:val="207"/>
        </w:trPr>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9</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7.5J×16</w:t>
            </w:r>
          </w:p>
        </w:tc>
        <w:tc>
          <w:tcPr>
            <w:tcW w:w="2224"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2</w:t>
            </w:r>
          </w:p>
        </w:tc>
      </w:tr>
      <w:tr w:rsidR="00475B33" w:rsidRPr="00475B33" w:rsidTr="00825BB4">
        <w:trPr>
          <w:trHeight w:val="207"/>
        </w:trPr>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10</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BB4" w:rsidRPr="00475B33" w:rsidRDefault="00D53943" w:rsidP="00825BB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7.5</w:t>
            </w:r>
            <w:r w:rsidR="00825BB4" w:rsidRPr="00475B33">
              <w:rPr>
                <w:rFonts w:ascii="微软雅黑" w:eastAsia="微软雅黑" w:hAnsi="微软雅黑" w:cs="宋体" w:hint="eastAsia"/>
                <w:kern w:val="0"/>
                <w:sz w:val="18"/>
                <w:szCs w:val="18"/>
              </w:rPr>
              <w:t>×17.5</w:t>
            </w:r>
          </w:p>
        </w:tc>
        <w:tc>
          <w:tcPr>
            <w:tcW w:w="2224"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1</w:t>
            </w:r>
          </w:p>
        </w:tc>
      </w:tr>
      <w:tr w:rsidR="00475B33" w:rsidRPr="00475B33" w:rsidTr="00825BB4">
        <w:trPr>
          <w:trHeight w:val="207"/>
        </w:trPr>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11</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7.5J×19</w:t>
            </w:r>
          </w:p>
        </w:tc>
        <w:tc>
          <w:tcPr>
            <w:tcW w:w="2224"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2</w:t>
            </w:r>
          </w:p>
        </w:tc>
      </w:tr>
      <w:tr w:rsidR="00475B33" w:rsidRPr="00475B33" w:rsidTr="00825BB4">
        <w:trPr>
          <w:trHeight w:val="207"/>
        </w:trPr>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12</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BB4" w:rsidRPr="00475B33" w:rsidRDefault="00D53943" w:rsidP="00825BB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7.5</w:t>
            </w:r>
            <w:r w:rsidR="00825BB4" w:rsidRPr="00475B33">
              <w:rPr>
                <w:rFonts w:ascii="微软雅黑" w:eastAsia="微软雅黑" w:hAnsi="微软雅黑" w:cs="宋体" w:hint="eastAsia"/>
                <w:kern w:val="0"/>
                <w:sz w:val="18"/>
                <w:szCs w:val="18"/>
              </w:rPr>
              <w:t>×19.5</w:t>
            </w:r>
          </w:p>
        </w:tc>
        <w:tc>
          <w:tcPr>
            <w:tcW w:w="2224"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1</w:t>
            </w:r>
          </w:p>
        </w:tc>
      </w:tr>
      <w:tr w:rsidR="00475B33" w:rsidRPr="00475B33" w:rsidTr="00825BB4">
        <w:trPr>
          <w:trHeight w:val="207"/>
        </w:trPr>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lastRenderedPageBreak/>
              <w:t>13</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8J×19</w:t>
            </w:r>
          </w:p>
        </w:tc>
        <w:tc>
          <w:tcPr>
            <w:tcW w:w="2224"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2</w:t>
            </w:r>
          </w:p>
        </w:tc>
      </w:tr>
      <w:tr w:rsidR="00475B33" w:rsidRPr="00475B33" w:rsidTr="00825BB4">
        <w:trPr>
          <w:trHeight w:val="207"/>
        </w:trPr>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14</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8J×20</w:t>
            </w:r>
          </w:p>
        </w:tc>
        <w:tc>
          <w:tcPr>
            <w:tcW w:w="2224"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2</w:t>
            </w:r>
          </w:p>
        </w:tc>
      </w:tr>
      <w:tr w:rsidR="00475B33" w:rsidRPr="00475B33" w:rsidTr="00825BB4">
        <w:trPr>
          <w:trHeight w:val="207"/>
        </w:trPr>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15</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8.5J*19</w:t>
            </w:r>
          </w:p>
        </w:tc>
        <w:tc>
          <w:tcPr>
            <w:tcW w:w="2224"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2</w:t>
            </w:r>
          </w:p>
        </w:tc>
      </w:tr>
      <w:tr w:rsidR="00475B33" w:rsidRPr="00475B33" w:rsidTr="00825BB4">
        <w:trPr>
          <w:trHeight w:val="207"/>
        </w:trPr>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16</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8.0J*18</w:t>
            </w:r>
          </w:p>
        </w:tc>
        <w:tc>
          <w:tcPr>
            <w:tcW w:w="2224"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2</w:t>
            </w:r>
          </w:p>
        </w:tc>
      </w:tr>
      <w:tr w:rsidR="00475B33" w:rsidRPr="00475B33" w:rsidTr="00825BB4">
        <w:trPr>
          <w:trHeight w:val="207"/>
        </w:trPr>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17</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8J×17</w:t>
            </w:r>
          </w:p>
        </w:tc>
        <w:tc>
          <w:tcPr>
            <w:tcW w:w="2224"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1</w:t>
            </w:r>
          </w:p>
        </w:tc>
      </w:tr>
      <w:tr w:rsidR="00475B33" w:rsidRPr="00475B33" w:rsidTr="00825BB4">
        <w:trPr>
          <w:trHeight w:val="207"/>
        </w:trPr>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18</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8.5J*18</w:t>
            </w:r>
          </w:p>
        </w:tc>
        <w:tc>
          <w:tcPr>
            <w:tcW w:w="2224"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2</w:t>
            </w:r>
          </w:p>
        </w:tc>
      </w:tr>
      <w:tr w:rsidR="00475B33" w:rsidRPr="00475B33" w:rsidTr="00825BB4">
        <w:trPr>
          <w:trHeight w:val="207"/>
        </w:trPr>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19</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5J×14</w:t>
            </w:r>
          </w:p>
        </w:tc>
        <w:tc>
          <w:tcPr>
            <w:tcW w:w="2224"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1</w:t>
            </w:r>
          </w:p>
        </w:tc>
      </w:tr>
      <w:tr w:rsidR="00475B33" w:rsidRPr="00475B33" w:rsidTr="00825BB4">
        <w:trPr>
          <w:trHeight w:val="207"/>
        </w:trPr>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20</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5J×15</w:t>
            </w:r>
          </w:p>
        </w:tc>
        <w:tc>
          <w:tcPr>
            <w:tcW w:w="2224"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1</w:t>
            </w:r>
          </w:p>
        </w:tc>
      </w:tr>
      <w:tr w:rsidR="00475B33" w:rsidRPr="00475B33" w:rsidTr="00825BB4">
        <w:trPr>
          <w:trHeight w:val="207"/>
        </w:trPr>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21</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6J×15</w:t>
            </w:r>
          </w:p>
        </w:tc>
        <w:tc>
          <w:tcPr>
            <w:tcW w:w="2224"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1</w:t>
            </w:r>
          </w:p>
        </w:tc>
      </w:tr>
      <w:tr w:rsidR="00475B33" w:rsidRPr="00475B33" w:rsidTr="00825BB4">
        <w:trPr>
          <w:trHeight w:val="207"/>
        </w:trPr>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22</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6J×17</w:t>
            </w:r>
          </w:p>
        </w:tc>
        <w:tc>
          <w:tcPr>
            <w:tcW w:w="2224"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1</w:t>
            </w:r>
          </w:p>
        </w:tc>
      </w:tr>
      <w:tr w:rsidR="00475B33" w:rsidRPr="00475B33" w:rsidTr="00825BB4">
        <w:trPr>
          <w:trHeight w:val="207"/>
        </w:trPr>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23</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6J×18</w:t>
            </w:r>
          </w:p>
        </w:tc>
        <w:tc>
          <w:tcPr>
            <w:tcW w:w="2224"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1</w:t>
            </w:r>
          </w:p>
        </w:tc>
      </w:tr>
      <w:tr w:rsidR="00475B33" w:rsidRPr="00475B33" w:rsidTr="00825BB4">
        <w:trPr>
          <w:trHeight w:val="207"/>
        </w:trPr>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24</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8.5J×20</w:t>
            </w:r>
          </w:p>
        </w:tc>
        <w:tc>
          <w:tcPr>
            <w:tcW w:w="2224"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1</w:t>
            </w:r>
          </w:p>
        </w:tc>
      </w:tr>
      <w:tr w:rsidR="00475B33" w:rsidRPr="00475B33" w:rsidTr="00825BB4">
        <w:trPr>
          <w:trHeight w:val="207"/>
        </w:trPr>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25</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22.5×9.00</w:t>
            </w:r>
          </w:p>
        </w:tc>
        <w:tc>
          <w:tcPr>
            <w:tcW w:w="2224"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2</w:t>
            </w:r>
          </w:p>
        </w:tc>
      </w:tr>
      <w:tr w:rsidR="00475B33" w:rsidRPr="00475B33" w:rsidTr="00825BB4">
        <w:trPr>
          <w:trHeight w:val="207"/>
        </w:trPr>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26</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22.5×8.25</w:t>
            </w:r>
          </w:p>
        </w:tc>
        <w:tc>
          <w:tcPr>
            <w:tcW w:w="2224"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1</w:t>
            </w:r>
          </w:p>
        </w:tc>
      </w:tr>
      <w:tr w:rsidR="00475B33" w:rsidRPr="00475B33" w:rsidTr="00825BB4">
        <w:trPr>
          <w:trHeight w:val="207"/>
        </w:trPr>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27</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17.5×6.0</w:t>
            </w:r>
          </w:p>
        </w:tc>
        <w:tc>
          <w:tcPr>
            <w:tcW w:w="2224"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1</w:t>
            </w:r>
          </w:p>
        </w:tc>
      </w:tr>
      <w:tr w:rsidR="00475B33" w:rsidRPr="00475B33" w:rsidTr="00825BB4">
        <w:trPr>
          <w:trHeight w:val="207"/>
        </w:trPr>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28</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8.5-20</w:t>
            </w:r>
          </w:p>
        </w:tc>
        <w:tc>
          <w:tcPr>
            <w:tcW w:w="2224"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1</w:t>
            </w:r>
          </w:p>
        </w:tc>
      </w:tr>
      <w:tr w:rsidR="00475B33" w:rsidRPr="00475B33" w:rsidTr="00825BB4">
        <w:trPr>
          <w:trHeight w:val="207"/>
        </w:trPr>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29</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19.5×6.75</w:t>
            </w:r>
          </w:p>
        </w:tc>
        <w:tc>
          <w:tcPr>
            <w:tcW w:w="2224"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1</w:t>
            </w:r>
          </w:p>
        </w:tc>
      </w:tr>
      <w:tr w:rsidR="00475B33" w:rsidRPr="00475B33" w:rsidTr="00825BB4">
        <w:trPr>
          <w:trHeight w:val="207"/>
        </w:trPr>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30</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19.5×7.5</w:t>
            </w:r>
          </w:p>
        </w:tc>
        <w:tc>
          <w:tcPr>
            <w:tcW w:w="2224"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1</w:t>
            </w:r>
          </w:p>
        </w:tc>
      </w:tr>
      <w:tr w:rsidR="00475B33" w:rsidRPr="00475B33" w:rsidTr="00825BB4">
        <w:trPr>
          <w:trHeight w:val="207"/>
        </w:trPr>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31</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4.00B×12</w:t>
            </w:r>
          </w:p>
        </w:tc>
        <w:tc>
          <w:tcPr>
            <w:tcW w:w="2224" w:type="dxa"/>
            <w:tcBorders>
              <w:top w:val="single" w:sz="4" w:space="0" w:color="auto"/>
              <w:left w:val="single" w:sz="4" w:space="0" w:color="auto"/>
              <w:bottom w:val="single" w:sz="4" w:space="0" w:color="auto"/>
              <w:right w:val="single" w:sz="4" w:space="0" w:color="auto"/>
            </w:tcBorders>
            <w:shd w:val="clear" w:color="auto" w:fill="auto"/>
            <w:noWrap/>
          </w:tcPr>
          <w:p w:rsidR="00825BB4" w:rsidRPr="00475B33" w:rsidRDefault="00825BB4"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1</w:t>
            </w:r>
          </w:p>
        </w:tc>
      </w:tr>
      <w:tr w:rsidR="00532998" w:rsidRPr="00475B33" w:rsidTr="00532998">
        <w:trPr>
          <w:trHeight w:val="207"/>
        </w:trPr>
        <w:tc>
          <w:tcPr>
            <w:tcW w:w="1649" w:type="dxa"/>
            <w:vMerge w:val="restart"/>
            <w:shd w:val="clear" w:color="auto" w:fill="auto"/>
            <w:noWrap/>
            <w:vAlign w:val="center"/>
          </w:tcPr>
          <w:p w:rsidR="00532998" w:rsidRPr="00475B33" w:rsidRDefault="00532998" w:rsidP="00532998">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其它</w:t>
            </w:r>
          </w:p>
        </w:tc>
        <w:tc>
          <w:tcPr>
            <w:tcW w:w="5859" w:type="dxa"/>
            <w:shd w:val="clear" w:color="auto" w:fill="auto"/>
          </w:tcPr>
          <w:p w:rsidR="00532998" w:rsidRPr="00475B33" w:rsidRDefault="00532998" w:rsidP="005B087C">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上仪CZ-6A+申韩杠杆千分表和万向精磨磁力磁性表座</w:t>
            </w:r>
          </w:p>
        </w:tc>
        <w:tc>
          <w:tcPr>
            <w:tcW w:w="2224" w:type="dxa"/>
            <w:shd w:val="clear" w:color="auto" w:fill="auto"/>
            <w:noWrap/>
          </w:tcPr>
          <w:p w:rsidR="00532998" w:rsidRPr="00475B33" w:rsidRDefault="00532998"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1套</w:t>
            </w:r>
          </w:p>
        </w:tc>
      </w:tr>
      <w:tr w:rsidR="00532998" w:rsidRPr="00475B33" w:rsidTr="00825BB4">
        <w:trPr>
          <w:trHeight w:val="207"/>
        </w:trPr>
        <w:tc>
          <w:tcPr>
            <w:tcW w:w="1649" w:type="dxa"/>
            <w:vMerge/>
            <w:shd w:val="clear" w:color="auto" w:fill="auto"/>
            <w:noWrap/>
          </w:tcPr>
          <w:p w:rsidR="00532998" w:rsidRPr="00475B33" w:rsidRDefault="00532998" w:rsidP="005B087C">
            <w:pPr>
              <w:widowControl/>
              <w:jc w:val="center"/>
              <w:rPr>
                <w:rFonts w:ascii="微软雅黑" w:eastAsia="微软雅黑" w:hAnsi="微软雅黑" w:cs="宋体"/>
                <w:kern w:val="0"/>
                <w:sz w:val="18"/>
                <w:szCs w:val="18"/>
              </w:rPr>
            </w:pPr>
          </w:p>
        </w:tc>
        <w:tc>
          <w:tcPr>
            <w:tcW w:w="5859" w:type="dxa"/>
            <w:shd w:val="clear" w:color="auto" w:fill="auto"/>
          </w:tcPr>
          <w:p w:rsidR="00532998" w:rsidRPr="00475B33" w:rsidRDefault="00532998" w:rsidP="00532998">
            <w:pPr>
              <w:widowControl/>
              <w:jc w:val="center"/>
              <w:rPr>
                <w:rFonts w:ascii="微软雅黑" w:eastAsia="微软雅黑" w:hAnsi="微软雅黑" w:cs="宋体"/>
                <w:kern w:val="0"/>
                <w:sz w:val="18"/>
                <w:szCs w:val="18"/>
              </w:rPr>
            </w:pPr>
            <w:r w:rsidRPr="00532998">
              <w:rPr>
                <w:rFonts w:ascii="微软雅黑" w:eastAsia="微软雅黑" w:hAnsi="微软雅黑" w:cs="宋体" w:hint="eastAsia"/>
                <w:kern w:val="0"/>
                <w:sz w:val="18"/>
                <w:szCs w:val="18"/>
              </w:rPr>
              <w:t>球带尺、平带尺、轮廓样板</w:t>
            </w:r>
          </w:p>
        </w:tc>
        <w:tc>
          <w:tcPr>
            <w:tcW w:w="2224" w:type="dxa"/>
            <w:shd w:val="clear" w:color="auto" w:fill="auto"/>
            <w:noWrap/>
          </w:tcPr>
          <w:p w:rsidR="00532998" w:rsidRPr="00475B33" w:rsidRDefault="00532998" w:rsidP="00825BB4">
            <w:pPr>
              <w:widowControl/>
              <w:jc w:val="center"/>
              <w:rPr>
                <w:rFonts w:ascii="微软雅黑" w:eastAsia="微软雅黑" w:hAnsi="微软雅黑" w:cs="宋体"/>
                <w:kern w:val="0"/>
                <w:sz w:val="18"/>
                <w:szCs w:val="18"/>
              </w:rPr>
            </w:pPr>
            <w:r w:rsidRPr="00475B33">
              <w:rPr>
                <w:rFonts w:ascii="微软雅黑" w:eastAsia="微软雅黑" w:hAnsi="微软雅黑" w:cs="宋体" w:hint="eastAsia"/>
                <w:kern w:val="0"/>
                <w:sz w:val="18"/>
                <w:szCs w:val="18"/>
              </w:rPr>
              <w:t>1套</w:t>
            </w:r>
          </w:p>
        </w:tc>
      </w:tr>
    </w:tbl>
    <w:p w:rsidR="006178B9" w:rsidRPr="00475B33" w:rsidRDefault="006178B9" w:rsidP="006178B9">
      <w:pPr>
        <w:spacing w:line="360" w:lineRule="auto"/>
        <w:rPr>
          <w:rFonts w:ascii="宋体" w:hAnsi="宋体" w:cs="Arial"/>
          <w:sz w:val="22"/>
        </w:rPr>
      </w:pPr>
      <w:r w:rsidRPr="00475B33">
        <w:rPr>
          <w:rFonts w:ascii="宋体" w:hAnsi="宋体" w:cs="Arial" w:hint="eastAsia"/>
          <w:sz w:val="22"/>
        </w:rPr>
        <w:t>1</w:t>
      </w:r>
      <w:r w:rsidRPr="00475B33">
        <w:rPr>
          <w:rFonts w:ascii="宋体" w:hAnsi="宋体" w:cs="Arial"/>
          <w:sz w:val="22"/>
        </w:rPr>
        <w:t xml:space="preserve">.2. </w:t>
      </w:r>
      <w:r w:rsidR="00C25D5A" w:rsidRPr="00475B33">
        <w:rPr>
          <w:rFonts w:ascii="宋体" w:hAnsi="宋体" w:cs="Arial" w:hint="eastAsia"/>
          <w:sz w:val="22"/>
        </w:rPr>
        <w:t>轮辋</w:t>
      </w:r>
      <w:r w:rsidRPr="00475B33">
        <w:rPr>
          <w:rFonts w:ascii="宋体" w:hAnsi="宋体" w:cs="Arial" w:hint="eastAsia"/>
          <w:sz w:val="22"/>
        </w:rPr>
        <w:t>材质</w:t>
      </w:r>
      <w:r w:rsidR="00C25D5A" w:rsidRPr="00475B33">
        <w:rPr>
          <w:rFonts w:ascii="宋体" w:hAnsi="宋体" w:cs="Arial" w:hint="eastAsia"/>
          <w:sz w:val="22"/>
        </w:rPr>
        <w:t>及质量要求</w:t>
      </w:r>
      <w:r w:rsidRPr="00475B33">
        <w:rPr>
          <w:rFonts w:ascii="宋体" w:hAnsi="宋体" w:cs="Arial" w:hint="eastAsia"/>
          <w:sz w:val="22"/>
        </w:rPr>
        <w:t>：</w:t>
      </w:r>
    </w:p>
    <w:p w:rsidR="00536768" w:rsidRPr="00475B33" w:rsidRDefault="00676386" w:rsidP="006178B9">
      <w:pPr>
        <w:spacing w:line="360" w:lineRule="auto"/>
        <w:rPr>
          <w:rFonts w:ascii="宋体" w:hAnsi="宋体" w:cs="Arial"/>
          <w:sz w:val="22"/>
        </w:rPr>
      </w:pPr>
      <w:r w:rsidRPr="00475B33">
        <w:rPr>
          <w:rFonts w:ascii="宋体" w:hAnsi="宋体" w:cs="Arial" w:hint="eastAsia"/>
          <w:sz w:val="22"/>
        </w:rPr>
        <w:t>试验</w:t>
      </w:r>
      <w:r w:rsidR="006178B9" w:rsidRPr="00475B33">
        <w:rPr>
          <w:rFonts w:ascii="宋体" w:hAnsi="宋体" w:cs="Arial" w:hint="eastAsia"/>
          <w:sz w:val="22"/>
        </w:rPr>
        <w:t>轮辋采用</w:t>
      </w:r>
      <w:r w:rsidR="00DA05E5" w:rsidRPr="00475B33">
        <w:rPr>
          <w:rFonts w:ascii="宋体" w:hAnsi="宋体" w:cs="Arial" w:hint="eastAsia"/>
          <w:sz w:val="22"/>
        </w:rPr>
        <w:t>优质</w:t>
      </w:r>
      <w:r w:rsidR="00650A2C" w:rsidRPr="00475B33">
        <w:rPr>
          <w:rFonts w:ascii="宋体" w:hAnsi="宋体" w:cs="Arial" w:hint="eastAsia"/>
          <w:sz w:val="22"/>
        </w:rPr>
        <w:t>锻钢</w:t>
      </w:r>
      <w:r w:rsidR="006178B9" w:rsidRPr="00475B33">
        <w:rPr>
          <w:rFonts w:ascii="宋体" w:hAnsi="宋体" w:cs="Arial" w:hint="eastAsia"/>
          <w:sz w:val="22"/>
        </w:rPr>
        <w:t>材质。</w:t>
      </w:r>
    </w:p>
    <w:p w:rsidR="00536768" w:rsidRPr="00475B33" w:rsidRDefault="00536768" w:rsidP="006178B9">
      <w:pPr>
        <w:spacing w:line="360" w:lineRule="auto"/>
        <w:rPr>
          <w:rFonts w:ascii="宋体" w:hAnsi="宋体" w:cs="Arial"/>
          <w:sz w:val="22"/>
        </w:rPr>
      </w:pPr>
      <w:r w:rsidRPr="00475B33">
        <w:rPr>
          <w:rFonts w:ascii="宋体" w:hAnsi="宋体" w:cs="Arial" w:hint="eastAsia"/>
          <w:sz w:val="22"/>
        </w:rPr>
        <w:t>PCR轮辋质量要求≤75 Kg；</w:t>
      </w:r>
    </w:p>
    <w:p w:rsidR="00536768" w:rsidRPr="00475B33" w:rsidRDefault="00536768" w:rsidP="00536768">
      <w:pPr>
        <w:spacing w:line="360" w:lineRule="auto"/>
        <w:rPr>
          <w:rFonts w:ascii="宋体" w:hAnsi="宋体" w:cs="Arial"/>
          <w:sz w:val="22"/>
        </w:rPr>
      </w:pPr>
      <w:r w:rsidRPr="00475B33">
        <w:rPr>
          <w:rFonts w:ascii="宋体" w:hAnsi="宋体" w:cs="Arial" w:hint="eastAsia"/>
          <w:sz w:val="22"/>
        </w:rPr>
        <w:t>TBR轮辋质量要求≤150 Kg；</w:t>
      </w:r>
    </w:p>
    <w:p w:rsidR="006178B9" w:rsidRPr="00475B33" w:rsidRDefault="00DA05E5" w:rsidP="006178B9">
      <w:pPr>
        <w:spacing w:line="360" w:lineRule="auto"/>
        <w:rPr>
          <w:rFonts w:ascii="宋体" w:hAnsi="宋体" w:cs="Arial"/>
          <w:sz w:val="22"/>
        </w:rPr>
      </w:pPr>
      <w:r w:rsidRPr="00475B33">
        <w:rPr>
          <w:rFonts w:ascii="宋体" w:hAnsi="宋体" w:cs="Arial" w:hint="eastAsia"/>
          <w:sz w:val="22"/>
        </w:rPr>
        <w:t>（轮辋在保证足够强度和刚性的情况下，尽可能</w:t>
      </w:r>
      <w:r w:rsidR="00C32BFD" w:rsidRPr="00475B33">
        <w:rPr>
          <w:rFonts w:ascii="宋体" w:hAnsi="宋体" w:cs="Arial" w:hint="eastAsia"/>
          <w:sz w:val="22"/>
        </w:rPr>
        <w:t>加工出减重孔，</w:t>
      </w:r>
      <w:r w:rsidRPr="00475B33">
        <w:rPr>
          <w:rFonts w:ascii="宋体" w:hAnsi="宋体" w:cs="Arial" w:hint="eastAsia"/>
          <w:sz w:val="22"/>
        </w:rPr>
        <w:t>轻量化设计。）</w:t>
      </w:r>
    </w:p>
    <w:p w:rsidR="00676386" w:rsidRPr="00475B33" w:rsidRDefault="00C32BFD" w:rsidP="006178B9">
      <w:pPr>
        <w:spacing w:line="360" w:lineRule="auto"/>
        <w:rPr>
          <w:rFonts w:ascii="宋体" w:hAnsi="宋体" w:cs="Arial"/>
          <w:sz w:val="22"/>
        </w:rPr>
      </w:pPr>
      <w:r w:rsidRPr="00475B33">
        <w:rPr>
          <w:rFonts w:ascii="宋体" w:hAnsi="宋体" w:cs="Arial" w:hint="eastAsia"/>
          <w:sz w:val="22"/>
        </w:rPr>
        <w:t>1.3</w:t>
      </w:r>
      <w:r w:rsidR="006178B9" w:rsidRPr="00475B33">
        <w:rPr>
          <w:rFonts w:ascii="宋体" w:hAnsi="宋体" w:cs="Arial"/>
          <w:sz w:val="22"/>
        </w:rPr>
        <w:t xml:space="preserve">. </w:t>
      </w:r>
      <w:r w:rsidR="00676386" w:rsidRPr="00475B33">
        <w:rPr>
          <w:rFonts w:ascii="宋体" w:hAnsi="宋体" w:cs="Arial" w:hint="eastAsia"/>
          <w:sz w:val="22"/>
        </w:rPr>
        <w:t>轮辋性能</w:t>
      </w:r>
      <w:r w:rsidR="00DA05E5" w:rsidRPr="00475B33">
        <w:rPr>
          <w:rFonts w:ascii="宋体" w:hAnsi="宋体" w:cs="Arial" w:hint="eastAsia"/>
          <w:sz w:val="22"/>
        </w:rPr>
        <w:t>及结构</w:t>
      </w:r>
      <w:r w:rsidR="00676386" w:rsidRPr="00475B33">
        <w:rPr>
          <w:rFonts w:ascii="宋体" w:hAnsi="宋体" w:cs="Arial" w:hint="eastAsia"/>
          <w:sz w:val="22"/>
        </w:rPr>
        <w:t>要求：</w:t>
      </w:r>
    </w:p>
    <w:p w:rsidR="00676386" w:rsidRPr="00475B33" w:rsidRDefault="00676386" w:rsidP="006178B9">
      <w:pPr>
        <w:spacing w:line="360" w:lineRule="auto"/>
        <w:rPr>
          <w:rFonts w:ascii="宋体" w:hAnsi="宋体" w:cs="Arial"/>
          <w:sz w:val="22"/>
        </w:rPr>
      </w:pPr>
      <w:r w:rsidRPr="00475B33">
        <w:rPr>
          <w:rFonts w:ascii="宋体" w:hAnsi="宋体" w:cs="Arial" w:hint="eastAsia"/>
          <w:sz w:val="22"/>
        </w:rPr>
        <w:t>试验轮辋</w:t>
      </w:r>
      <w:r w:rsidR="006178B9" w:rsidRPr="00475B33">
        <w:rPr>
          <w:rFonts w:ascii="宋体" w:hAnsi="宋体" w:cs="Arial" w:hint="eastAsia"/>
          <w:sz w:val="22"/>
        </w:rPr>
        <w:t>胎圈座位置的径向和轴向跳动应≦</w:t>
      </w:r>
      <w:r w:rsidR="006178B9" w:rsidRPr="00475B33">
        <w:rPr>
          <w:rFonts w:ascii="宋体" w:hAnsi="宋体" w:cs="Arial"/>
          <w:sz w:val="22"/>
        </w:rPr>
        <w:t>0.</w:t>
      </w:r>
      <w:r w:rsidR="006178B9" w:rsidRPr="00475B33">
        <w:rPr>
          <w:rFonts w:ascii="宋体" w:hAnsi="宋体" w:cs="Arial" w:hint="eastAsia"/>
          <w:sz w:val="22"/>
        </w:rPr>
        <w:t>1</w:t>
      </w:r>
      <w:r w:rsidR="006178B9" w:rsidRPr="00475B33">
        <w:rPr>
          <w:rFonts w:ascii="宋体" w:hAnsi="宋体" w:cs="Arial"/>
          <w:sz w:val="22"/>
        </w:rPr>
        <w:t>mm</w:t>
      </w:r>
      <w:r w:rsidRPr="00475B33">
        <w:rPr>
          <w:rFonts w:ascii="宋体" w:hAnsi="宋体" w:cs="Arial" w:hint="eastAsia"/>
          <w:sz w:val="22"/>
        </w:rPr>
        <w:t>；（</w:t>
      </w:r>
      <w:r w:rsidR="00DA05E5" w:rsidRPr="00475B33">
        <w:rPr>
          <w:rFonts w:ascii="宋体" w:hAnsi="宋体" w:cs="Arial" w:hint="eastAsia"/>
          <w:sz w:val="22"/>
        </w:rPr>
        <w:t>试验</w:t>
      </w:r>
      <w:r w:rsidRPr="00475B33">
        <w:rPr>
          <w:rFonts w:ascii="宋体" w:hAnsi="宋体" w:cs="Arial" w:hint="eastAsia"/>
          <w:sz w:val="22"/>
        </w:rPr>
        <w:t>轮辋安装在滚阻试验机上，胎圈座位置的径向和轴向跳动应在≦</w:t>
      </w:r>
      <w:r w:rsidRPr="00475B33">
        <w:rPr>
          <w:rFonts w:ascii="宋体" w:hAnsi="宋体" w:cs="Arial"/>
          <w:sz w:val="22"/>
        </w:rPr>
        <w:t>0.</w:t>
      </w:r>
      <w:r w:rsidRPr="00475B33">
        <w:rPr>
          <w:rFonts w:ascii="宋体" w:hAnsi="宋体" w:cs="Arial" w:hint="eastAsia"/>
          <w:sz w:val="22"/>
        </w:rPr>
        <w:t>5</w:t>
      </w:r>
      <w:r w:rsidRPr="00475B33">
        <w:rPr>
          <w:rFonts w:ascii="宋体" w:hAnsi="宋体" w:cs="Arial"/>
          <w:sz w:val="22"/>
        </w:rPr>
        <w:t>mm</w:t>
      </w:r>
      <w:r w:rsidRPr="00475B33">
        <w:rPr>
          <w:rFonts w:ascii="宋体" w:hAnsi="宋体" w:cs="Arial" w:hint="eastAsia"/>
          <w:sz w:val="22"/>
        </w:rPr>
        <w:t>以内。）</w:t>
      </w:r>
    </w:p>
    <w:p w:rsidR="00676386" w:rsidRPr="00475B33" w:rsidRDefault="00676386" w:rsidP="006178B9">
      <w:pPr>
        <w:spacing w:line="360" w:lineRule="auto"/>
        <w:rPr>
          <w:rFonts w:ascii="宋体" w:hAnsi="宋体" w:cs="Arial"/>
          <w:sz w:val="22"/>
        </w:rPr>
      </w:pPr>
      <w:r w:rsidRPr="00475B33">
        <w:rPr>
          <w:rFonts w:ascii="宋体" w:hAnsi="宋体" w:cs="Arial" w:hint="eastAsia"/>
          <w:sz w:val="22"/>
        </w:rPr>
        <w:t>试验轮辋辐板偏距为-10mm</w:t>
      </w:r>
      <w:r w:rsidR="00DA05E5" w:rsidRPr="00475B33">
        <w:rPr>
          <w:rFonts w:ascii="宋体" w:hAnsi="宋体" w:cs="Arial" w:hint="eastAsia"/>
          <w:sz w:val="22"/>
        </w:rPr>
        <w:t>（同刚度机偏距一致）</w:t>
      </w:r>
      <w:r w:rsidRPr="00475B33">
        <w:rPr>
          <w:rFonts w:ascii="宋体" w:hAnsi="宋体" w:cs="Arial" w:hint="eastAsia"/>
          <w:sz w:val="22"/>
        </w:rPr>
        <w:t>；</w:t>
      </w:r>
    </w:p>
    <w:p w:rsidR="00DA05E5" w:rsidRPr="00475B33" w:rsidRDefault="00DA05E5" w:rsidP="00DA05E5">
      <w:pPr>
        <w:spacing w:line="360" w:lineRule="auto"/>
        <w:rPr>
          <w:rFonts w:ascii="宋体" w:hAnsi="宋体" w:cs="Arial"/>
          <w:sz w:val="22"/>
        </w:rPr>
      </w:pPr>
      <w:r w:rsidRPr="00475B33">
        <w:rPr>
          <w:rFonts w:ascii="宋体" w:hAnsi="宋体" w:cs="Arial" w:hint="eastAsia"/>
          <w:sz w:val="22"/>
        </w:rPr>
        <w:t>试验轮辋</w:t>
      </w:r>
      <w:r w:rsidR="00B36425" w:rsidRPr="00475B33">
        <w:rPr>
          <w:rFonts w:ascii="宋体" w:hAnsi="宋体" w:cs="Arial" w:hint="eastAsia"/>
          <w:sz w:val="22"/>
        </w:rPr>
        <w:t>动平衡</w:t>
      </w:r>
      <w:r w:rsidRPr="00475B33">
        <w:rPr>
          <w:rFonts w:ascii="宋体" w:hAnsi="宋体" w:cs="Arial" w:hint="eastAsia"/>
          <w:sz w:val="22"/>
        </w:rPr>
        <w:t>要求</w:t>
      </w:r>
      <w:r w:rsidR="00B36425" w:rsidRPr="00475B33">
        <w:rPr>
          <w:rFonts w:ascii="宋体" w:hAnsi="宋体" w:cs="Arial" w:hint="eastAsia"/>
          <w:sz w:val="22"/>
        </w:rPr>
        <w:t>≤</w:t>
      </w:r>
      <w:r w:rsidRPr="00475B33">
        <w:rPr>
          <w:rFonts w:ascii="宋体" w:hAnsi="宋体" w:cs="Arial" w:hint="eastAsia"/>
          <w:sz w:val="22"/>
        </w:rPr>
        <w:t>20</w:t>
      </w:r>
      <w:r w:rsidR="00B36425" w:rsidRPr="00475B33">
        <w:rPr>
          <w:rFonts w:ascii="宋体" w:hAnsi="宋体" w:cs="Arial" w:hint="eastAsia"/>
          <w:sz w:val="22"/>
        </w:rPr>
        <w:t>g。</w:t>
      </w:r>
    </w:p>
    <w:p w:rsidR="00DA05E5" w:rsidRPr="00475B33" w:rsidRDefault="00DA05E5" w:rsidP="00DA05E5">
      <w:pPr>
        <w:spacing w:line="360" w:lineRule="auto"/>
        <w:rPr>
          <w:rFonts w:ascii="宋体" w:hAnsi="宋体" w:cs="Arial"/>
          <w:sz w:val="22"/>
        </w:rPr>
      </w:pPr>
      <w:r w:rsidRPr="00475B33">
        <w:rPr>
          <w:rFonts w:ascii="宋体" w:hAnsi="宋体" w:cs="Arial" w:hint="eastAsia"/>
          <w:sz w:val="22"/>
        </w:rPr>
        <w:t>试验轮辋为双气门嘴孔结构，在整个圆周方向呈180度对称分布。</w:t>
      </w:r>
    </w:p>
    <w:p w:rsidR="00DA05E5" w:rsidRPr="00475B33" w:rsidRDefault="00DA05E5" w:rsidP="00DA05E5">
      <w:pPr>
        <w:spacing w:line="360" w:lineRule="auto"/>
        <w:rPr>
          <w:rFonts w:ascii="宋体" w:hAnsi="宋体" w:cs="Arial"/>
          <w:sz w:val="22"/>
        </w:rPr>
      </w:pPr>
      <w:r w:rsidRPr="00475B33">
        <w:rPr>
          <w:rFonts w:ascii="宋体" w:hAnsi="宋体" w:cs="Arial" w:hint="eastAsia"/>
          <w:sz w:val="22"/>
        </w:rPr>
        <w:t>试验轮辋连接孔应与滚阻试验机和刚度试验机相匹配</w:t>
      </w:r>
    </w:p>
    <w:p w:rsidR="006178B9" w:rsidRPr="00475B33" w:rsidRDefault="00C32BFD" w:rsidP="006178B9">
      <w:pPr>
        <w:spacing w:line="360" w:lineRule="auto"/>
        <w:rPr>
          <w:rFonts w:ascii="宋体" w:hAnsi="宋体" w:cs="Arial"/>
          <w:sz w:val="22"/>
        </w:rPr>
      </w:pPr>
      <w:r w:rsidRPr="00475B33">
        <w:rPr>
          <w:rFonts w:ascii="宋体" w:hAnsi="宋体" w:cs="Arial"/>
          <w:sz w:val="22"/>
        </w:rPr>
        <w:t>1.</w:t>
      </w:r>
      <w:r w:rsidRPr="00475B33">
        <w:rPr>
          <w:rFonts w:ascii="宋体" w:hAnsi="宋体" w:cs="Arial" w:hint="eastAsia"/>
          <w:sz w:val="22"/>
        </w:rPr>
        <w:t>4</w:t>
      </w:r>
      <w:r w:rsidR="006178B9" w:rsidRPr="00475B33">
        <w:rPr>
          <w:rFonts w:ascii="宋体" w:hAnsi="宋体" w:cs="Arial"/>
          <w:sz w:val="22"/>
        </w:rPr>
        <w:t xml:space="preserve">. </w:t>
      </w:r>
      <w:r w:rsidR="006178B9" w:rsidRPr="00475B33">
        <w:rPr>
          <w:rFonts w:ascii="宋体" w:hAnsi="宋体" w:cs="Arial" w:hint="eastAsia"/>
          <w:sz w:val="22"/>
        </w:rPr>
        <w:t>无内胎轮辋应确保轮辋的气密性。</w:t>
      </w:r>
    </w:p>
    <w:p w:rsidR="00C32BFD" w:rsidRPr="00475B33" w:rsidRDefault="00C32BFD" w:rsidP="006178B9">
      <w:pPr>
        <w:spacing w:line="360" w:lineRule="auto"/>
        <w:rPr>
          <w:rFonts w:ascii="宋体" w:hAnsi="宋体" w:cs="Arial"/>
          <w:sz w:val="22"/>
        </w:rPr>
      </w:pPr>
      <w:r w:rsidRPr="00475B33">
        <w:rPr>
          <w:rFonts w:ascii="宋体" w:hAnsi="宋体" w:cs="Arial"/>
          <w:sz w:val="22"/>
        </w:rPr>
        <w:t>1.</w:t>
      </w:r>
      <w:r w:rsidRPr="00475B33">
        <w:rPr>
          <w:rFonts w:ascii="宋体" w:hAnsi="宋体" w:cs="Arial" w:hint="eastAsia"/>
          <w:sz w:val="22"/>
        </w:rPr>
        <w:t>5</w:t>
      </w:r>
      <w:r w:rsidR="006178B9" w:rsidRPr="00475B33">
        <w:rPr>
          <w:rFonts w:ascii="宋体" w:hAnsi="宋体" w:cs="Arial"/>
          <w:sz w:val="22"/>
        </w:rPr>
        <w:t xml:space="preserve">. </w:t>
      </w:r>
      <w:r w:rsidR="006178B9" w:rsidRPr="00475B33">
        <w:rPr>
          <w:rFonts w:ascii="宋体" w:hAnsi="宋体" w:cs="Arial" w:hint="eastAsia"/>
          <w:sz w:val="22"/>
        </w:rPr>
        <w:t>钢制轮辋应</w:t>
      </w:r>
      <w:r w:rsidRPr="00475B33">
        <w:rPr>
          <w:rFonts w:ascii="宋体" w:hAnsi="宋体" w:cs="Arial" w:hint="eastAsia"/>
          <w:sz w:val="22"/>
        </w:rPr>
        <w:t>做好防锈处理，</w:t>
      </w:r>
      <w:r w:rsidR="006178B9" w:rsidRPr="00475B33">
        <w:rPr>
          <w:rFonts w:ascii="宋体" w:hAnsi="宋体" w:cs="Arial" w:hint="eastAsia"/>
          <w:sz w:val="22"/>
        </w:rPr>
        <w:t>外</w:t>
      </w:r>
      <w:r w:rsidRPr="00475B33">
        <w:rPr>
          <w:rFonts w:ascii="宋体" w:hAnsi="宋体" w:cs="Arial" w:hint="eastAsia"/>
          <w:sz w:val="22"/>
        </w:rPr>
        <w:t>表面涂抹防锈油</w:t>
      </w:r>
      <w:r w:rsidR="006178B9" w:rsidRPr="00475B33">
        <w:rPr>
          <w:rFonts w:ascii="宋体" w:hAnsi="宋体" w:cs="Arial" w:hint="eastAsia"/>
          <w:sz w:val="22"/>
        </w:rPr>
        <w:t>；</w:t>
      </w:r>
    </w:p>
    <w:p w:rsidR="006178B9" w:rsidRPr="00475B33" w:rsidRDefault="00C32BFD" w:rsidP="006178B9">
      <w:pPr>
        <w:spacing w:line="360" w:lineRule="auto"/>
        <w:rPr>
          <w:rFonts w:ascii="宋体" w:hAnsi="宋体" w:cs="Arial"/>
          <w:sz w:val="22"/>
        </w:rPr>
      </w:pPr>
      <w:r w:rsidRPr="00475B33">
        <w:rPr>
          <w:rFonts w:ascii="宋体" w:hAnsi="宋体" w:cs="Arial" w:hint="eastAsia"/>
          <w:sz w:val="22"/>
        </w:rPr>
        <w:t>1.6</w:t>
      </w:r>
      <w:r w:rsidR="006178B9" w:rsidRPr="00475B33">
        <w:rPr>
          <w:rFonts w:ascii="宋体" w:hAnsi="宋体" w:cs="Arial" w:hint="eastAsia"/>
          <w:sz w:val="22"/>
        </w:rPr>
        <w:t>.轮辋应满足的目前在行最新版本法规尺寸和测试要求如下</w:t>
      </w:r>
    </w:p>
    <w:p w:rsidR="006178B9" w:rsidRPr="00475B33" w:rsidRDefault="006178B9" w:rsidP="006178B9">
      <w:pPr>
        <w:numPr>
          <w:ilvl w:val="0"/>
          <w:numId w:val="11"/>
        </w:numPr>
        <w:spacing w:line="360" w:lineRule="auto"/>
        <w:rPr>
          <w:rFonts w:ascii="宋体" w:hAnsi="宋体" w:cs="Arial"/>
          <w:sz w:val="22"/>
        </w:rPr>
      </w:pPr>
      <w:r w:rsidRPr="00475B33">
        <w:rPr>
          <w:rFonts w:ascii="宋体" w:hAnsi="宋体" w:cs="Arial" w:hint="eastAsia"/>
          <w:sz w:val="22"/>
        </w:rPr>
        <w:t>ECE R117及其修订稿；</w:t>
      </w:r>
    </w:p>
    <w:p w:rsidR="006178B9" w:rsidRPr="00475B33" w:rsidRDefault="006178B9" w:rsidP="006178B9">
      <w:pPr>
        <w:numPr>
          <w:ilvl w:val="0"/>
          <w:numId w:val="11"/>
        </w:numPr>
        <w:spacing w:line="360" w:lineRule="auto"/>
        <w:rPr>
          <w:rFonts w:ascii="宋体" w:hAnsi="宋体" w:cs="Arial"/>
          <w:sz w:val="22"/>
        </w:rPr>
      </w:pPr>
      <w:r w:rsidRPr="00475B33">
        <w:rPr>
          <w:rFonts w:ascii="宋体" w:hAnsi="宋体" w:cs="Arial" w:hint="eastAsia"/>
          <w:sz w:val="22"/>
        </w:rPr>
        <w:t>EC NO1222/2009及其修订稿；</w:t>
      </w:r>
    </w:p>
    <w:p w:rsidR="006178B9" w:rsidRPr="00475B33" w:rsidRDefault="006178B9" w:rsidP="006178B9">
      <w:pPr>
        <w:numPr>
          <w:ilvl w:val="0"/>
          <w:numId w:val="11"/>
        </w:numPr>
        <w:spacing w:line="360" w:lineRule="auto"/>
        <w:rPr>
          <w:rFonts w:ascii="宋体" w:hAnsi="宋体" w:cs="Arial"/>
          <w:sz w:val="22"/>
        </w:rPr>
      </w:pPr>
      <w:r w:rsidRPr="00475B33">
        <w:rPr>
          <w:rFonts w:ascii="宋体" w:hAnsi="宋体" w:cs="Arial" w:hint="eastAsia"/>
          <w:sz w:val="22"/>
        </w:rPr>
        <w:t>ISO 28580：</w:t>
      </w:r>
      <w:r w:rsidRPr="00475B33">
        <w:rPr>
          <w:rFonts w:ascii="宋体" w:hAnsi="宋体" w:cs="Arial"/>
          <w:sz w:val="22"/>
        </w:rPr>
        <w:t xml:space="preserve">  Passenger car, truck and bus tyres -- Methods of measuring rolling resistance -- Single point test and correlation of measurement results</w:t>
      </w:r>
      <w:r w:rsidRPr="00475B33">
        <w:rPr>
          <w:rFonts w:ascii="宋体" w:hAnsi="宋体" w:cs="Arial" w:hint="eastAsia"/>
          <w:sz w:val="22"/>
        </w:rPr>
        <w:t>.</w:t>
      </w:r>
    </w:p>
    <w:p w:rsidR="006178B9" w:rsidRPr="00475B33" w:rsidRDefault="006178B9" w:rsidP="006178B9">
      <w:pPr>
        <w:numPr>
          <w:ilvl w:val="0"/>
          <w:numId w:val="11"/>
        </w:numPr>
        <w:spacing w:line="360" w:lineRule="auto"/>
        <w:rPr>
          <w:rFonts w:ascii="宋体" w:hAnsi="宋体" w:cs="Arial"/>
          <w:sz w:val="22"/>
        </w:rPr>
      </w:pPr>
      <w:r w:rsidRPr="00475B33">
        <w:rPr>
          <w:rFonts w:ascii="宋体" w:hAnsi="宋体" w:cs="Arial"/>
          <w:sz w:val="22"/>
        </w:rPr>
        <w:t>SAE</w:t>
      </w:r>
      <w:r w:rsidRPr="00475B33">
        <w:rPr>
          <w:rFonts w:ascii="宋体" w:hAnsi="宋体" w:cs="Arial" w:hint="eastAsia"/>
          <w:sz w:val="22"/>
        </w:rPr>
        <w:t>J</w:t>
      </w:r>
      <w:r w:rsidRPr="00475B33">
        <w:rPr>
          <w:rFonts w:ascii="宋体" w:hAnsi="宋体" w:cs="Arial"/>
          <w:sz w:val="22"/>
        </w:rPr>
        <w:t xml:space="preserve"> 2452</w:t>
      </w:r>
      <w:r w:rsidRPr="00475B33">
        <w:rPr>
          <w:rFonts w:ascii="宋体" w:hAnsi="宋体" w:cs="Arial" w:hint="eastAsia"/>
          <w:sz w:val="22"/>
        </w:rPr>
        <w:t>：</w:t>
      </w:r>
      <w:r w:rsidRPr="00475B33">
        <w:rPr>
          <w:rFonts w:ascii="宋体" w:hAnsi="宋体" w:cs="Arial"/>
          <w:sz w:val="22"/>
        </w:rPr>
        <w:t xml:space="preserve">  Stepwise Coastdown Methodology for Measuring Tire Rolling Resistance</w:t>
      </w:r>
      <w:r w:rsidRPr="00475B33">
        <w:rPr>
          <w:rFonts w:ascii="宋体" w:hAnsi="宋体" w:cs="Arial" w:hint="eastAsia"/>
          <w:sz w:val="22"/>
        </w:rPr>
        <w:t>.</w:t>
      </w:r>
    </w:p>
    <w:p w:rsidR="006178B9" w:rsidRPr="00475B33" w:rsidRDefault="006178B9" w:rsidP="006178B9">
      <w:pPr>
        <w:numPr>
          <w:ilvl w:val="0"/>
          <w:numId w:val="11"/>
        </w:numPr>
        <w:spacing w:line="360" w:lineRule="auto"/>
        <w:rPr>
          <w:rFonts w:ascii="宋体" w:hAnsi="宋体" w:cs="Arial"/>
          <w:sz w:val="22"/>
        </w:rPr>
      </w:pPr>
      <w:r w:rsidRPr="00475B33">
        <w:rPr>
          <w:rFonts w:ascii="宋体" w:hAnsi="宋体" w:cs="Arial"/>
          <w:sz w:val="22"/>
        </w:rPr>
        <w:lastRenderedPageBreak/>
        <w:t>GMW 14996</w:t>
      </w:r>
      <w:r w:rsidRPr="00475B33">
        <w:rPr>
          <w:rFonts w:ascii="宋体" w:hAnsi="宋体" w:cs="Arial" w:hint="eastAsia"/>
          <w:sz w:val="22"/>
        </w:rPr>
        <w:t xml:space="preserve"> </w:t>
      </w:r>
      <w:r w:rsidRPr="00475B33">
        <w:rPr>
          <w:rFonts w:ascii="宋体" w:hAnsi="宋体" w:cs="Arial"/>
          <w:sz w:val="22"/>
        </w:rPr>
        <w:t xml:space="preserve"> </w:t>
      </w:r>
      <w:r w:rsidRPr="00475B33">
        <w:rPr>
          <w:rFonts w:ascii="宋体" w:hAnsi="宋体" w:cs="Arial" w:hint="eastAsia"/>
          <w:sz w:val="22"/>
        </w:rPr>
        <w:t xml:space="preserve"> Tire Rolling Resistance Test - Issue 2; English; GMW RESTRICTED/CONFIDENTIAL STANDARD – To purchase call 1-800-854-7179 USA/Canada or 303-397-7956 Worldwide</w:t>
      </w:r>
    </w:p>
    <w:p w:rsidR="006178B9" w:rsidRPr="00475B33" w:rsidRDefault="006178B9" w:rsidP="006178B9">
      <w:pPr>
        <w:numPr>
          <w:ilvl w:val="0"/>
          <w:numId w:val="11"/>
        </w:numPr>
        <w:spacing w:line="360" w:lineRule="auto"/>
        <w:rPr>
          <w:rFonts w:ascii="宋体" w:hAnsi="宋体" w:cs="Arial"/>
          <w:sz w:val="22"/>
        </w:rPr>
      </w:pPr>
      <w:r w:rsidRPr="00475B33">
        <w:rPr>
          <w:rFonts w:ascii="宋体" w:hAnsi="宋体" w:cs="Arial"/>
          <w:sz w:val="22"/>
        </w:rPr>
        <w:t xml:space="preserve">GB/T 18861 </w:t>
      </w:r>
      <w:r w:rsidRPr="00475B33">
        <w:rPr>
          <w:rFonts w:ascii="宋体" w:hAnsi="宋体" w:cs="Arial" w:hint="eastAsia"/>
          <w:sz w:val="22"/>
        </w:rPr>
        <w:t>《</w:t>
      </w:r>
      <w:r w:rsidRPr="00475B33">
        <w:rPr>
          <w:rFonts w:ascii="宋体" w:hAnsi="宋体" w:cs="Arial"/>
          <w:sz w:val="22"/>
        </w:rPr>
        <w:t>汽车轮胎和摩托车轮胎滚动阻力试验方法 多点试验</w:t>
      </w:r>
      <w:r w:rsidRPr="00475B33">
        <w:rPr>
          <w:rFonts w:ascii="宋体" w:hAnsi="宋体" w:cs="Arial" w:hint="eastAsia"/>
          <w:sz w:val="22"/>
        </w:rPr>
        <w:t>》 ；</w:t>
      </w:r>
    </w:p>
    <w:p w:rsidR="006178B9" w:rsidRPr="00475B33" w:rsidRDefault="006178B9" w:rsidP="006178B9">
      <w:pPr>
        <w:numPr>
          <w:ilvl w:val="0"/>
          <w:numId w:val="11"/>
        </w:numPr>
        <w:spacing w:line="360" w:lineRule="auto"/>
        <w:rPr>
          <w:rFonts w:ascii="宋体" w:hAnsi="宋体" w:cs="Arial"/>
          <w:sz w:val="22"/>
        </w:rPr>
      </w:pPr>
      <w:r w:rsidRPr="00475B33">
        <w:rPr>
          <w:rFonts w:ascii="宋体" w:hAnsi="宋体" w:cs="Arial"/>
          <w:sz w:val="22"/>
        </w:rPr>
        <w:t xml:space="preserve">GB/T 29040 </w:t>
      </w:r>
      <w:r w:rsidRPr="00475B33">
        <w:rPr>
          <w:rFonts w:ascii="宋体" w:hAnsi="宋体" w:cs="Arial" w:hint="eastAsia"/>
          <w:sz w:val="22"/>
        </w:rPr>
        <w:t>《</w:t>
      </w:r>
      <w:r w:rsidRPr="00475B33">
        <w:rPr>
          <w:rFonts w:ascii="宋体" w:hAnsi="宋体" w:cs="Arial"/>
          <w:sz w:val="22"/>
        </w:rPr>
        <w:t>汽车轮胎滚动阻力试验方法 单点试验和测量结果的相关性</w:t>
      </w:r>
      <w:r w:rsidRPr="00475B33">
        <w:rPr>
          <w:rFonts w:ascii="宋体" w:hAnsi="宋体" w:cs="Arial" w:hint="eastAsia"/>
          <w:sz w:val="22"/>
        </w:rPr>
        <w:t>》 ；</w:t>
      </w:r>
    </w:p>
    <w:p w:rsidR="006178B9" w:rsidRPr="00475B33" w:rsidRDefault="006178B9" w:rsidP="006178B9">
      <w:pPr>
        <w:numPr>
          <w:ilvl w:val="0"/>
          <w:numId w:val="11"/>
        </w:numPr>
        <w:spacing w:line="360" w:lineRule="auto"/>
        <w:rPr>
          <w:rFonts w:ascii="宋体" w:hAnsi="宋体" w:cs="Arial"/>
          <w:sz w:val="22"/>
        </w:rPr>
      </w:pPr>
      <w:r w:rsidRPr="00475B33">
        <w:rPr>
          <w:rFonts w:ascii="宋体" w:hAnsi="宋体" w:cs="Arial" w:hint="eastAsia"/>
          <w:sz w:val="22"/>
        </w:rPr>
        <w:t>GB/T 29042</w:t>
      </w:r>
      <w:r w:rsidRPr="00475B33">
        <w:rPr>
          <w:rFonts w:ascii="宋体" w:hAnsi="宋体" w:cs="Arial"/>
          <w:sz w:val="22"/>
        </w:rPr>
        <w:t xml:space="preserve"> </w:t>
      </w:r>
      <w:r w:rsidRPr="00475B33">
        <w:rPr>
          <w:rFonts w:ascii="宋体" w:hAnsi="宋体" w:cs="Arial" w:hint="eastAsia"/>
          <w:sz w:val="22"/>
        </w:rPr>
        <w:t>《</w:t>
      </w:r>
      <w:r w:rsidRPr="00475B33">
        <w:rPr>
          <w:rFonts w:ascii="宋体" w:hAnsi="宋体" w:cs="Arial"/>
          <w:sz w:val="22"/>
        </w:rPr>
        <w:t>汽车轮胎滚动阻力限值</w:t>
      </w:r>
      <w:r w:rsidRPr="00475B33">
        <w:rPr>
          <w:rFonts w:ascii="宋体" w:hAnsi="宋体" w:cs="Arial" w:hint="eastAsia"/>
          <w:sz w:val="22"/>
        </w:rPr>
        <w:t>》 ；</w:t>
      </w:r>
    </w:p>
    <w:p w:rsidR="006178B9" w:rsidRPr="00475B33" w:rsidRDefault="006178B9" w:rsidP="006178B9">
      <w:pPr>
        <w:numPr>
          <w:ilvl w:val="0"/>
          <w:numId w:val="11"/>
        </w:numPr>
        <w:spacing w:line="360" w:lineRule="auto"/>
        <w:rPr>
          <w:rFonts w:ascii="宋体" w:hAnsi="宋体" w:cs="Arial"/>
          <w:sz w:val="22"/>
        </w:rPr>
      </w:pPr>
      <w:r w:rsidRPr="00475B33">
        <w:rPr>
          <w:rFonts w:ascii="宋体" w:hAnsi="宋体" w:cs="Arial" w:hint="eastAsia"/>
          <w:sz w:val="22"/>
        </w:rPr>
        <w:t>ETRTO 201</w:t>
      </w:r>
      <w:r w:rsidRPr="00475B33">
        <w:rPr>
          <w:rFonts w:ascii="宋体" w:hAnsi="宋体" w:cs="Arial"/>
          <w:sz w:val="22"/>
        </w:rPr>
        <w:t>8</w:t>
      </w:r>
      <w:r w:rsidRPr="00475B33">
        <w:rPr>
          <w:rFonts w:ascii="宋体" w:hAnsi="宋体" w:cs="Arial" w:hint="eastAsia"/>
          <w:sz w:val="22"/>
        </w:rPr>
        <w:t>；</w:t>
      </w:r>
    </w:p>
    <w:p w:rsidR="006178B9" w:rsidRPr="00475B33" w:rsidRDefault="006178B9" w:rsidP="006178B9">
      <w:pPr>
        <w:numPr>
          <w:ilvl w:val="0"/>
          <w:numId w:val="11"/>
        </w:numPr>
        <w:spacing w:line="360" w:lineRule="auto"/>
        <w:rPr>
          <w:rFonts w:ascii="宋体" w:hAnsi="宋体" w:cs="Arial"/>
          <w:sz w:val="22"/>
        </w:rPr>
      </w:pPr>
      <w:r w:rsidRPr="00475B33">
        <w:rPr>
          <w:rFonts w:ascii="宋体" w:hAnsi="宋体" w:cs="Arial" w:hint="eastAsia"/>
          <w:sz w:val="22"/>
        </w:rPr>
        <w:t>TRA 201</w:t>
      </w:r>
      <w:r w:rsidRPr="00475B33">
        <w:rPr>
          <w:rFonts w:ascii="宋体" w:hAnsi="宋体" w:cs="Arial"/>
          <w:sz w:val="22"/>
        </w:rPr>
        <w:t>8</w:t>
      </w:r>
      <w:r w:rsidRPr="00475B33">
        <w:rPr>
          <w:rFonts w:ascii="宋体" w:hAnsi="宋体" w:cs="Arial" w:hint="eastAsia"/>
          <w:sz w:val="22"/>
        </w:rPr>
        <w:t>；</w:t>
      </w:r>
    </w:p>
    <w:p w:rsidR="006178B9" w:rsidRPr="00475B33" w:rsidRDefault="006178B9" w:rsidP="006178B9">
      <w:pPr>
        <w:numPr>
          <w:ilvl w:val="0"/>
          <w:numId w:val="11"/>
        </w:numPr>
        <w:spacing w:line="360" w:lineRule="auto"/>
        <w:rPr>
          <w:rFonts w:ascii="宋体" w:hAnsi="宋体" w:cs="Arial"/>
          <w:sz w:val="22"/>
        </w:rPr>
      </w:pPr>
      <w:r w:rsidRPr="00475B33">
        <w:rPr>
          <w:rFonts w:ascii="宋体" w:hAnsi="宋体" w:cs="Arial"/>
          <w:sz w:val="22"/>
        </w:rPr>
        <w:t xml:space="preserve">GB/T 2977 </w:t>
      </w:r>
      <w:r w:rsidRPr="00475B33">
        <w:rPr>
          <w:rFonts w:ascii="宋体" w:hAnsi="宋体" w:cs="Arial" w:hint="eastAsia"/>
          <w:sz w:val="22"/>
        </w:rPr>
        <w:t>《</w:t>
      </w:r>
      <w:r w:rsidRPr="00475B33">
        <w:rPr>
          <w:rFonts w:ascii="宋体" w:hAnsi="宋体" w:cs="Arial"/>
          <w:sz w:val="22"/>
        </w:rPr>
        <w:t>载重汽车轮胎规格、尺寸、气压与负荷</w:t>
      </w:r>
      <w:r w:rsidRPr="00475B33">
        <w:rPr>
          <w:rFonts w:ascii="宋体" w:hAnsi="宋体" w:cs="Arial" w:hint="eastAsia"/>
          <w:sz w:val="22"/>
        </w:rPr>
        <w:t>》 ；</w:t>
      </w:r>
    </w:p>
    <w:p w:rsidR="006178B9" w:rsidRPr="00475B33" w:rsidRDefault="006178B9" w:rsidP="006178B9">
      <w:pPr>
        <w:numPr>
          <w:ilvl w:val="0"/>
          <w:numId w:val="11"/>
        </w:numPr>
        <w:spacing w:line="360" w:lineRule="auto"/>
        <w:rPr>
          <w:rFonts w:ascii="宋体" w:hAnsi="宋体" w:cs="Arial"/>
          <w:sz w:val="22"/>
        </w:rPr>
      </w:pPr>
      <w:r w:rsidRPr="00475B33">
        <w:rPr>
          <w:rFonts w:ascii="宋体" w:hAnsi="宋体" w:cs="Arial" w:hint="eastAsia"/>
          <w:sz w:val="22"/>
        </w:rPr>
        <w:t>GB/T 2978</w:t>
      </w:r>
      <w:r w:rsidRPr="00475B33">
        <w:rPr>
          <w:rFonts w:ascii="宋体" w:hAnsi="宋体" w:cs="Arial"/>
          <w:sz w:val="22"/>
        </w:rPr>
        <w:t xml:space="preserve"> </w:t>
      </w:r>
      <w:r w:rsidRPr="00475B33">
        <w:rPr>
          <w:rFonts w:ascii="宋体" w:hAnsi="宋体" w:cs="Arial" w:hint="eastAsia"/>
          <w:sz w:val="22"/>
        </w:rPr>
        <w:t>《</w:t>
      </w:r>
      <w:r w:rsidRPr="00475B33">
        <w:rPr>
          <w:rFonts w:ascii="宋体" w:hAnsi="宋体" w:cs="Arial"/>
          <w:sz w:val="22"/>
        </w:rPr>
        <w:t>轿车轮胎规格、尺寸、气压与负荷</w:t>
      </w:r>
      <w:r w:rsidRPr="00475B33">
        <w:rPr>
          <w:rFonts w:ascii="宋体" w:hAnsi="宋体" w:cs="Arial" w:hint="eastAsia"/>
          <w:sz w:val="22"/>
        </w:rPr>
        <w:t>》 ；</w:t>
      </w:r>
    </w:p>
    <w:p w:rsidR="006178B9" w:rsidRPr="00475B33" w:rsidRDefault="006178B9" w:rsidP="006178B9">
      <w:pPr>
        <w:numPr>
          <w:ilvl w:val="0"/>
          <w:numId w:val="11"/>
        </w:numPr>
        <w:spacing w:line="360" w:lineRule="auto"/>
        <w:rPr>
          <w:rFonts w:ascii="宋体" w:hAnsi="宋体" w:cs="Arial"/>
          <w:sz w:val="22"/>
        </w:rPr>
      </w:pPr>
      <w:r w:rsidRPr="00475B33">
        <w:rPr>
          <w:rFonts w:ascii="宋体" w:hAnsi="宋体" w:cs="Arial"/>
          <w:sz w:val="22"/>
        </w:rPr>
        <w:t>GB/T</w:t>
      </w:r>
      <w:r w:rsidRPr="00475B33">
        <w:rPr>
          <w:rFonts w:ascii="宋体" w:hAnsi="宋体" w:cs="Arial" w:hint="eastAsia"/>
          <w:sz w:val="22"/>
        </w:rPr>
        <w:t xml:space="preserve"> </w:t>
      </w:r>
      <w:r w:rsidRPr="00475B33">
        <w:rPr>
          <w:rFonts w:ascii="宋体" w:hAnsi="宋体" w:cs="Arial"/>
          <w:sz w:val="22"/>
        </w:rPr>
        <w:t xml:space="preserve">3487 </w:t>
      </w:r>
      <w:r w:rsidRPr="00475B33">
        <w:rPr>
          <w:rFonts w:ascii="宋体" w:hAnsi="宋体" w:cs="Arial" w:hint="eastAsia"/>
          <w:sz w:val="22"/>
        </w:rPr>
        <w:t>《</w:t>
      </w:r>
      <w:r w:rsidRPr="00475B33">
        <w:rPr>
          <w:rFonts w:ascii="宋体" w:hAnsi="宋体" w:cs="Arial"/>
          <w:sz w:val="22"/>
        </w:rPr>
        <w:t>汽车轮辋规格系列</w:t>
      </w:r>
      <w:r w:rsidRPr="00475B33">
        <w:rPr>
          <w:rFonts w:ascii="宋体" w:hAnsi="宋体" w:cs="Arial" w:hint="eastAsia"/>
          <w:sz w:val="22"/>
        </w:rPr>
        <w:t>》 ；</w:t>
      </w:r>
    </w:p>
    <w:p w:rsidR="006178B9" w:rsidRPr="00475B33" w:rsidRDefault="006178B9" w:rsidP="006178B9">
      <w:pPr>
        <w:numPr>
          <w:ilvl w:val="0"/>
          <w:numId w:val="11"/>
        </w:numPr>
        <w:spacing w:line="360" w:lineRule="auto"/>
        <w:rPr>
          <w:rFonts w:ascii="宋体" w:hAnsi="宋体" w:cs="Arial"/>
          <w:sz w:val="22"/>
        </w:rPr>
      </w:pPr>
      <w:r w:rsidRPr="00475B33">
        <w:rPr>
          <w:rFonts w:ascii="宋体" w:hAnsi="宋体" w:cs="Arial"/>
          <w:sz w:val="22"/>
        </w:rPr>
        <w:t>GB/T</w:t>
      </w:r>
      <w:r w:rsidRPr="00475B33">
        <w:rPr>
          <w:rFonts w:ascii="宋体" w:hAnsi="宋体" w:cs="Arial" w:hint="eastAsia"/>
          <w:sz w:val="22"/>
        </w:rPr>
        <w:t xml:space="preserve"> </w:t>
      </w:r>
      <w:r w:rsidRPr="00475B33">
        <w:rPr>
          <w:rFonts w:ascii="宋体" w:hAnsi="宋体" w:cs="Arial"/>
          <w:sz w:val="22"/>
        </w:rPr>
        <w:t xml:space="preserve">9769 </w:t>
      </w:r>
      <w:r w:rsidRPr="00475B33">
        <w:rPr>
          <w:rFonts w:ascii="宋体" w:hAnsi="宋体" w:cs="Arial" w:hint="eastAsia"/>
          <w:sz w:val="22"/>
        </w:rPr>
        <w:t>《</w:t>
      </w:r>
      <w:r w:rsidRPr="00475B33">
        <w:rPr>
          <w:rFonts w:ascii="宋体" w:hAnsi="宋体" w:cs="Arial"/>
          <w:sz w:val="22"/>
        </w:rPr>
        <w:t>轮辋轮廓检测</w:t>
      </w:r>
      <w:r w:rsidRPr="00475B33">
        <w:rPr>
          <w:rFonts w:ascii="宋体" w:hAnsi="宋体" w:cs="Arial" w:hint="eastAsia"/>
          <w:sz w:val="22"/>
        </w:rPr>
        <w:t>》 ；</w:t>
      </w:r>
    </w:p>
    <w:p w:rsidR="006178B9" w:rsidRPr="00475B33" w:rsidRDefault="006178B9" w:rsidP="006178B9">
      <w:pPr>
        <w:numPr>
          <w:ilvl w:val="0"/>
          <w:numId w:val="11"/>
        </w:numPr>
        <w:spacing w:line="360" w:lineRule="auto"/>
        <w:rPr>
          <w:rFonts w:ascii="宋体" w:hAnsi="宋体" w:cs="Arial"/>
          <w:sz w:val="22"/>
        </w:rPr>
      </w:pPr>
      <w:r w:rsidRPr="00475B33">
        <w:rPr>
          <w:rFonts w:ascii="宋体" w:hAnsi="宋体" w:cs="Arial"/>
          <w:sz w:val="22"/>
        </w:rPr>
        <w:t xml:space="preserve">GB/T 31961 </w:t>
      </w:r>
      <w:r w:rsidRPr="00475B33">
        <w:rPr>
          <w:rFonts w:ascii="宋体" w:hAnsi="宋体" w:cs="Arial" w:hint="eastAsia"/>
          <w:sz w:val="22"/>
        </w:rPr>
        <w:t>《载货汽车和客车轮辋规格系列》</w:t>
      </w:r>
    </w:p>
    <w:p w:rsidR="006178B9" w:rsidRPr="00475B33" w:rsidRDefault="00C32BFD" w:rsidP="006178B9">
      <w:pPr>
        <w:spacing w:line="360" w:lineRule="auto"/>
        <w:rPr>
          <w:rFonts w:ascii="宋体" w:hAnsi="宋体" w:cs="Arial"/>
          <w:sz w:val="22"/>
        </w:rPr>
      </w:pPr>
      <w:r w:rsidRPr="00475B33">
        <w:rPr>
          <w:rFonts w:ascii="宋体" w:hAnsi="宋体" w:cs="Arial" w:hint="eastAsia"/>
          <w:sz w:val="22"/>
        </w:rPr>
        <w:t>1.7</w:t>
      </w:r>
      <w:r w:rsidR="006178B9" w:rsidRPr="00475B33">
        <w:rPr>
          <w:rFonts w:ascii="宋体" w:hAnsi="宋体" w:cs="Arial"/>
          <w:sz w:val="22"/>
        </w:rPr>
        <w:t xml:space="preserve"> </w:t>
      </w:r>
      <w:r w:rsidR="006178B9" w:rsidRPr="00475B33">
        <w:rPr>
          <w:rFonts w:ascii="宋体" w:hAnsi="宋体" w:cs="Arial" w:hint="eastAsia"/>
          <w:sz w:val="22"/>
        </w:rPr>
        <w:t>交货时提供装箱单、产品出厂合格证书。</w:t>
      </w:r>
    </w:p>
    <w:p w:rsidR="006178B9" w:rsidRPr="009C0049" w:rsidRDefault="009C0049" w:rsidP="006178B9">
      <w:pPr>
        <w:pStyle w:val="1"/>
        <w:spacing w:before="0" w:after="0" w:line="360" w:lineRule="auto"/>
        <w:rPr>
          <w:rFonts w:ascii="宋体" w:hAnsi="宋体" w:cs="Arial"/>
          <w:bCs w:val="0"/>
          <w:kern w:val="2"/>
          <w:sz w:val="22"/>
          <w:szCs w:val="22"/>
        </w:rPr>
      </w:pPr>
      <w:r w:rsidRPr="009C0049">
        <w:rPr>
          <w:rFonts w:ascii="宋体" w:hAnsi="宋体" w:cs="Arial" w:hint="eastAsia"/>
          <w:bCs w:val="0"/>
          <w:kern w:val="2"/>
          <w:sz w:val="22"/>
          <w:szCs w:val="22"/>
        </w:rPr>
        <w:t>二</w:t>
      </w:r>
      <w:r w:rsidR="006178B9" w:rsidRPr="009C0049">
        <w:rPr>
          <w:rFonts w:ascii="宋体" w:hAnsi="宋体" w:cs="Arial" w:hint="eastAsia"/>
          <w:bCs w:val="0"/>
          <w:kern w:val="2"/>
          <w:sz w:val="22"/>
          <w:szCs w:val="22"/>
        </w:rPr>
        <w:t>、质量保证期及服务</w:t>
      </w:r>
    </w:p>
    <w:p w:rsidR="006178B9" w:rsidRPr="00475B33" w:rsidRDefault="006178B9" w:rsidP="006178B9">
      <w:pPr>
        <w:spacing w:line="360" w:lineRule="auto"/>
        <w:rPr>
          <w:rFonts w:ascii="宋体" w:hAnsi="宋体" w:cs="Arial"/>
          <w:sz w:val="22"/>
        </w:rPr>
      </w:pPr>
      <w:r w:rsidRPr="00475B33">
        <w:rPr>
          <w:rFonts w:ascii="宋体" w:hAnsi="宋体" w:cs="Arial" w:hint="eastAsia"/>
          <w:sz w:val="22"/>
        </w:rPr>
        <w:t>2</w:t>
      </w:r>
      <w:r w:rsidRPr="00475B33">
        <w:rPr>
          <w:rFonts w:ascii="宋体" w:hAnsi="宋体" w:cs="Arial"/>
          <w:sz w:val="22"/>
        </w:rPr>
        <w:t xml:space="preserve">.1 </w:t>
      </w:r>
      <w:r w:rsidRPr="00475B33">
        <w:rPr>
          <w:rFonts w:ascii="宋体" w:hAnsi="宋体" w:cs="Arial" w:hint="eastAsia"/>
          <w:sz w:val="22"/>
        </w:rPr>
        <w:t>质量保证期为自验收合格签字之日起1年。</w:t>
      </w:r>
    </w:p>
    <w:p w:rsidR="006178B9" w:rsidRPr="00475B33" w:rsidRDefault="006178B9" w:rsidP="006178B9">
      <w:pPr>
        <w:spacing w:line="360" w:lineRule="auto"/>
        <w:rPr>
          <w:rFonts w:ascii="宋体" w:hAnsi="宋体" w:cs="Arial"/>
          <w:sz w:val="22"/>
        </w:rPr>
      </w:pPr>
      <w:r w:rsidRPr="00475B33">
        <w:rPr>
          <w:rFonts w:ascii="宋体" w:hAnsi="宋体" w:cs="Arial" w:hint="eastAsia"/>
          <w:sz w:val="22"/>
        </w:rPr>
        <w:t>2</w:t>
      </w:r>
      <w:r w:rsidRPr="00475B33">
        <w:rPr>
          <w:rFonts w:ascii="宋体" w:hAnsi="宋体" w:cs="Arial"/>
          <w:sz w:val="22"/>
        </w:rPr>
        <w:t xml:space="preserve">.2 </w:t>
      </w:r>
      <w:r w:rsidRPr="00475B33">
        <w:rPr>
          <w:rFonts w:ascii="宋体" w:hAnsi="宋体" w:cs="Arial" w:hint="eastAsia"/>
          <w:sz w:val="22"/>
        </w:rPr>
        <w:t>质量保证期内非人为损坏，供方应免费修复并提供临时代用轮辋。</w:t>
      </w:r>
    </w:p>
    <w:p w:rsidR="006178B9" w:rsidRPr="00475B33" w:rsidRDefault="006178B9" w:rsidP="006178B9">
      <w:pPr>
        <w:spacing w:line="360" w:lineRule="auto"/>
        <w:rPr>
          <w:rFonts w:ascii="宋体" w:hAnsi="宋体" w:cs="Arial"/>
          <w:sz w:val="22"/>
        </w:rPr>
      </w:pPr>
      <w:r w:rsidRPr="00475B33">
        <w:rPr>
          <w:rFonts w:ascii="宋体" w:hAnsi="宋体" w:cs="Arial" w:hint="eastAsia"/>
          <w:sz w:val="22"/>
        </w:rPr>
        <w:t>2</w:t>
      </w:r>
      <w:r w:rsidRPr="00475B33">
        <w:rPr>
          <w:rFonts w:ascii="宋体" w:hAnsi="宋体" w:cs="Arial"/>
          <w:sz w:val="22"/>
        </w:rPr>
        <w:t xml:space="preserve">.3 </w:t>
      </w:r>
      <w:r w:rsidRPr="00475B33">
        <w:rPr>
          <w:rFonts w:ascii="宋体" w:hAnsi="宋体" w:cs="Arial" w:hint="eastAsia"/>
          <w:sz w:val="22"/>
        </w:rPr>
        <w:t>保修期外的损坏，提供的轮辋及配件只收成本费。</w:t>
      </w:r>
    </w:p>
    <w:p w:rsidR="006178B9" w:rsidRPr="00475B33" w:rsidRDefault="006178B9" w:rsidP="006178B9">
      <w:pPr>
        <w:spacing w:line="360" w:lineRule="auto"/>
        <w:rPr>
          <w:rFonts w:ascii="宋体" w:hAnsi="宋体" w:cs="Arial"/>
          <w:sz w:val="22"/>
        </w:rPr>
      </w:pPr>
      <w:r w:rsidRPr="00475B33">
        <w:rPr>
          <w:rFonts w:ascii="宋体" w:hAnsi="宋体" w:cs="Arial" w:hint="eastAsia"/>
          <w:sz w:val="22"/>
        </w:rPr>
        <w:t>2</w:t>
      </w:r>
      <w:r w:rsidRPr="00475B33">
        <w:rPr>
          <w:rFonts w:ascii="宋体" w:hAnsi="宋体" w:cs="Arial"/>
          <w:sz w:val="22"/>
        </w:rPr>
        <w:t xml:space="preserve">.4 </w:t>
      </w:r>
      <w:r w:rsidRPr="00475B33">
        <w:rPr>
          <w:rFonts w:ascii="宋体" w:hAnsi="宋体" w:cs="Arial" w:hint="eastAsia"/>
          <w:sz w:val="22"/>
        </w:rPr>
        <w:t>服务效率：保修期内或保修期外如轮辋出现故障，供方在接到通知后，</w:t>
      </w:r>
      <w:r w:rsidRPr="00475B33">
        <w:rPr>
          <w:rFonts w:ascii="宋体" w:hAnsi="宋体" w:cs="Arial"/>
          <w:sz w:val="22"/>
        </w:rPr>
        <w:t xml:space="preserve">2 </w:t>
      </w:r>
      <w:r w:rsidRPr="00475B33">
        <w:rPr>
          <w:rFonts w:ascii="宋体" w:hAnsi="宋体" w:cs="Arial" w:hint="eastAsia"/>
          <w:sz w:val="22"/>
        </w:rPr>
        <w:t>小时内响应。</w:t>
      </w:r>
    </w:p>
    <w:p w:rsidR="006178B9" w:rsidRPr="00475B33" w:rsidRDefault="006178B9" w:rsidP="006178B9">
      <w:pPr>
        <w:spacing w:line="360" w:lineRule="auto"/>
        <w:rPr>
          <w:rFonts w:ascii="宋体" w:hAnsi="宋体" w:cs="Arial"/>
          <w:sz w:val="22"/>
        </w:rPr>
      </w:pPr>
      <w:r w:rsidRPr="00475B33">
        <w:rPr>
          <w:rFonts w:ascii="宋体" w:hAnsi="宋体" w:cs="Arial" w:hint="eastAsia"/>
          <w:sz w:val="22"/>
        </w:rPr>
        <w:t>3、验收</w:t>
      </w:r>
    </w:p>
    <w:p w:rsidR="006178B9" w:rsidRPr="00475B33" w:rsidRDefault="006178B9" w:rsidP="006178B9">
      <w:pPr>
        <w:spacing w:line="360" w:lineRule="auto"/>
        <w:rPr>
          <w:rFonts w:ascii="宋体" w:hAnsi="宋体" w:cs="Arial"/>
          <w:sz w:val="22"/>
        </w:rPr>
      </w:pPr>
      <w:r w:rsidRPr="00475B33">
        <w:rPr>
          <w:rFonts w:ascii="宋体" w:hAnsi="宋体" w:cs="Arial" w:hint="eastAsia"/>
          <w:sz w:val="22"/>
        </w:rPr>
        <w:t>3</w:t>
      </w:r>
      <w:r w:rsidRPr="00475B33">
        <w:rPr>
          <w:rFonts w:ascii="宋体" w:hAnsi="宋体" w:cs="Arial"/>
          <w:sz w:val="22"/>
        </w:rPr>
        <w:t xml:space="preserve">.1 </w:t>
      </w:r>
      <w:r w:rsidRPr="00475B33">
        <w:rPr>
          <w:rFonts w:ascii="宋体" w:hAnsi="宋体" w:cs="Arial" w:hint="eastAsia"/>
          <w:sz w:val="22"/>
        </w:rPr>
        <w:t>依据1.8项中规定标准规范及本技术规范书的要求进行验收。</w:t>
      </w:r>
    </w:p>
    <w:p w:rsidR="006178B9" w:rsidRPr="00475B33" w:rsidRDefault="006178B9" w:rsidP="006178B9">
      <w:pPr>
        <w:spacing w:line="360" w:lineRule="auto"/>
        <w:rPr>
          <w:rFonts w:ascii="宋体" w:hAnsi="宋体" w:cs="Arial"/>
          <w:sz w:val="22"/>
        </w:rPr>
      </w:pPr>
      <w:r w:rsidRPr="00475B33">
        <w:rPr>
          <w:rFonts w:ascii="宋体" w:hAnsi="宋体" w:cs="Arial" w:hint="eastAsia"/>
          <w:sz w:val="22"/>
        </w:rPr>
        <w:t>3</w:t>
      </w:r>
      <w:r w:rsidRPr="00475B33">
        <w:rPr>
          <w:rFonts w:ascii="宋体" w:hAnsi="宋体" w:cs="Arial"/>
          <w:sz w:val="22"/>
        </w:rPr>
        <w:t xml:space="preserve">.2 </w:t>
      </w:r>
      <w:r w:rsidRPr="00475B33">
        <w:rPr>
          <w:rFonts w:ascii="宋体" w:hAnsi="宋体" w:cs="Arial" w:hint="eastAsia"/>
          <w:sz w:val="22"/>
        </w:rPr>
        <w:t>投标货物应满足标准和技术规范中规定的功能和技术要求。</w:t>
      </w:r>
    </w:p>
    <w:p w:rsidR="006178B9" w:rsidRPr="00475B33" w:rsidRDefault="006178B9" w:rsidP="006178B9">
      <w:pPr>
        <w:spacing w:line="360" w:lineRule="auto"/>
        <w:ind w:firstLineChars="200" w:firstLine="440"/>
        <w:rPr>
          <w:rFonts w:ascii="宋体" w:hAnsi="宋体" w:cs="Arial"/>
          <w:sz w:val="22"/>
        </w:rPr>
      </w:pPr>
      <w:r w:rsidRPr="00475B33">
        <w:rPr>
          <w:rFonts w:ascii="宋体" w:hAnsi="宋体" w:cs="Arial" w:hint="eastAsia"/>
          <w:sz w:val="22"/>
        </w:rPr>
        <w:t>滚阻用轮辋在胎圈座位置的径向和轮缘内表面轴向跳动应≦</w:t>
      </w:r>
      <w:r w:rsidRPr="00475B33">
        <w:rPr>
          <w:rFonts w:ascii="宋体" w:hAnsi="宋体" w:cs="Arial"/>
          <w:sz w:val="22"/>
        </w:rPr>
        <w:t>0.</w:t>
      </w:r>
      <w:r w:rsidRPr="00475B33">
        <w:rPr>
          <w:rFonts w:ascii="宋体" w:hAnsi="宋体" w:cs="Arial" w:hint="eastAsia"/>
          <w:sz w:val="22"/>
        </w:rPr>
        <w:t>1</w:t>
      </w:r>
      <w:r w:rsidRPr="00475B33">
        <w:rPr>
          <w:rFonts w:ascii="宋体" w:hAnsi="宋体" w:cs="Arial"/>
          <w:sz w:val="22"/>
        </w:rPr>
        <w:t>mm</w:t>
      </w:r>
      <w:r w:rsidRPr="00475B33">
        <w:rPr>
          <w:rFonts w:ascii="宋体" w:hAnsi="宋体" w:cs="Arial" w:hint="eastAsia"/>
          <w:sz w:val="22"/>
        </w:rPr>
        <w:t>，由厂家提供出厂合格检测合格证书；</w:t>
      </w:r>
    </w:p>
    <w:p w:rsidR="006178B9" w:rsidRPr="00475B33" w:rsidRDefault="006178B9" w:rsidP="006178B9">
      <w:pPr>
        <w:spacing w:line="360" w:lineRule="auto"/>
        <w:ind w:firstLineChars="200" w:firstLine="440"/>
        <w:rPr>
          <w:rFonts w:ascii="宋体" w:hAnsi="宋体" w:cs="Arial"/>
          <w:sz w:val="22"/>
        </w:rPr>
      </w:pPr>
      <w:r w:rsidRPr="00475B33">
        <w:rPr>
          <w:rFonts w:ascii="宋体" w:hAnsi="宋体" w:cs="Arial" w:hint="eastAsia"/>
          <w:sz w:val="22"/>
        </w:rPr>
        <w:t>滚阻用轮辋安装在滚阻试验机测试工位，轮辋在胎圈座位置的径向和轮缘内表面轴向跳动应≦</w:t>
      </w:r>
      <w:r w:rsidRPr="00475B33">
        <w:rPr>
          <w:rFonts w:ascii="宋体" w:hAnsi="宋体" w:cs="Arial"/>
          <w:sz w:val="22"/>
        </w:rPr>
        <w:t>0.</w:t>
      </w:r>
      <w:r w:rsidRPr="00475B33">
        <w:rPr>
          <w:rFonts w:ascii="宋体" w:hAnsi="宋体" w:cs="Arial" w:hint="eastAsia"/>
          <w:sz w:val="22"/>
        </w:rPr>
        <w:t>2</w:t>
      </w:r>
      <w:r w:rsidRPr="00475B33">
        <w:rPr>
          <w:rFonts w:ascii="宋体" w:hAnsi="宋体" w:cs="Arial"/>
          <w:sz w:val="22"/>
        </w:rPr>
        <w:t>mm</w:t>
      </w:r>
      <w:r w:rsidRPr="00475B33">
        <w:rPr>
          <w:rFonts w:ascii="宋体" w:hAnsi="宋体" w:cs="Arial" w:hint="eastAsia"/>
          <w:sz w:val="22"/>
        </w:rPr>
        <w:t>。中标厂家提供百分表及附属支架，</w:t>
      </w:r>
      <w:r w:rsidR="000C3415">
        <w:rPr>
          <w:rFonts w:ascii="宋体" w:hAnsi="宋体" w:cs="Arial" w:hint="eastAsia"/>
          <w:sz w:val="22"/>
        </w:rPr>
        <w:t>千</w:t>
      </w:r>
      <w:r w:rsidRPr="00475B33">
        <w:rPr>
          <w:rFonts w:ascii="宋体" w:hAnsi="宋体" w:cs="Arial" w:hint="eastAsia"/>
          <w:sz w:val="22"/>
        </w:rPr>
        <w:t>分表出厂校验合格证书与交付日期相差不超过6个月。</w:t>
      </w:r>
    </w:p>
    <w:p w:rsidR="009A6F2F" w:rsidRPr="00475B33" w:rsidRDefault="009C0049">
      <w:pPr>
        <w:tabs>
          <w:tab w:val="left" w:pos="567"/>
        </w:tabs>
        <w:spacing w:line="400" w:lineRule="exact"/>
        <w:rPr>
          <w:rFonts w:ascii="宋体" w:hAnsi="宋体"/>
          <w:b/>
          <w:sz w:val="24"/>
          <w:szCs w:val="24"/>
        </w:rPr>
      </w:pPr>
      <w:r>
        <w:rPr>
          <w:rFonts w:ascii="宋体" w:hAnsi="宋体" w:hint="eastAsia"/>
          <w:b/>
          <w:sz w:val="24"/>
          <w:szCs w:val="24"/>
        </w:rPr>
        <w:t>三、</w:t>
      </w:r>
      <w:r w:rsidR="00663E5D" w:rsidRPr="00475B33">
        <w:rPr>
          <w:rFonts w:ascii="宋体" w:hAnsi="宋体" w:hint="eastAsia"/>
          <w:b/>
          <w:sz w:val="24"/>
          <w:szCs w:val="24"/>
        </w:rPr>
        <w:t xml:space="preserve">  安装、验收及提出异议的时间和方法 </w:t>
      </w:r>
    </w:p>
    <w:p w:rsidR="009A6F2F" w:rsidRPr="00475B33" w:rsidRDefault="00663E5D">
      <w:pPr>
        <w:tabs>
          <w:tab w:val="left" w:pos="567"/>
        </w:tabs>
        <w:spacing w:line="400" w:lineRule="exact"/>
        <w:rPr>
          <w:rFonts w:ascii="宋体" w:hAnsi="宋体" w:cs="Arial"/>
          <w:sz w:val="22"/>
        </w:rPr>
      </w:pPr>
      <w:r w:rsidRPr="00475B33">
        <w:rPr>
          <w:rFonts w:ascii="宋体" w:hAnsi="宋体" w:cs="Arial" w:hint="eastAsia"/>
          <w:sz w:val="22"/>
        </w:rPr>
        <w:t>3.1乙方交付设备后，乙方负责将设备安装甲方指定安装位置，按要求安装调试，测试设备无故障，达到合同及附件的所有要求后，予以验收</w:t>
      </w:r>
      <w:r w:rsidRPr="00475B33">
        <w:rPr>
          <w:rFonts w:hint="eastAsia"/>
          <w:sz w:val="22"/>
        </w:rPr>
        <w:t>，测试时间应该不超过</w:t>
      </w:r>
      <w:r w:rsidRPr="00475B33">
        <w:rPr>
          <w:rFonts w:hint="eastAsia"/>
          <w:sz w:val="22"/>
        </w:rPr>
        <w:t>30</w:t>
      </w:r>
      <w:r w:rsidRPr="00475B33">
        <w:rPr>
          <w:rFonts w:hint="eastAsia"/>
          <w:sz w:val="22"/>
        </w:rPr>
        <w:t>天，</w:t>
      </w:r>
      <w:r w:rsidRPr="00475B33">
        <w:rPr>
          <w:rFonts w:hint="eastAsia"/>
          <w:sz w:val="22"/>
        </w:rPr>
        <w:t>30</w:t>
      </w:r>
      <w:r w:rsidRPr="00475B33">
        <w:rPr>
          <w:rFonts w:hint="eastAsia"/>
          <w:sz w:val="22"/>
        </w:rPr>
        <w:t>天内如甲方没有提出异议，则视为设备验收通过</w:t>
      </w:r>
      <w:r w:rsidRPr="00475B33">
        <w:rPr>
          <w:rFonts w:ascii="宋体" w:hAnsi="宋体" w:cs="Arial" w:hint="eastAsia"/>
          <w:sz w:val="22"/>
        </w:rPr>
        <w:t>。甲方在验收中如发现设备不符合合同约定、国家规定或行业标准，则可以向乙方提出书面异议，并要求乙方在 30天内完成整改。若甲方要求乙方换货的，则乙方应于 90日内重新提供设备，若乙方未能按时履行前述换货义务，或者经一次换货后，设备仍无法全部通过验收，则甲方有权解除本合同，乙方另需支付合同总价款 30% 的违约金。</w:t>
      </w:r>
    </w:p>
    <w:p w:rsidR="009A6F2F" w:rsidRPr="00475B33" w:rsidRDefault="00663E5D">
      <w:pPr>
        <w:tabs>
          <w:tab w:val="left" w:pos="567"/>
        </w:tabs>
        <w:spacing w:line="400" w:lineRule="exact"/>
        <w:rPr>
          <w:rFonts w:ascii="宋体" w:hAnsi="宋体" w:cs="Arial"/>
          <w:sz w:val="22"/>
        </w:rPr>
      </w:pPr>
      <w:r w:rsidRPr="00475B33">
        <w:rPr>
          <w:rFonts w:ascii="宋体" w:hAnsi="宋体" w:cs="Arial" w:hint="eastAsia"/>
          <w:sz w:val="22"/>
        </w:rPr>
        <w:t>3.2 乙方达不到技术质量标准</w:t>
      </w:r>
      <w:r w:rsidRPr="00475B33">
        <w:rPr>
          <w:rFonts w:ascii="宋体" w:hAnsi="宋体" w:cs="Arial"/>
          <w:sz w:val="22"/>
        </w:rPr>
        <w:t>,</w:t>
      </w:r>
      <w:r w:rsidRPr="00475B33">
        <w:rPr>
          <w:rFonts w:ascii="宋体" w:hAnsi="宋体" w:cs="Arial" w:hint="eastAsia"/>
          <w:sz w:val="22"/>
        </w:rPr>
        <w:t>但甲方可降价接受</w:t>
      </w:r>
      <w:r w:rsidRPr="00475B33">
        <w:rPr>
          <w:rFonts w:ascii="宋体" w:hAnsi="宋体" w:cs="Arial"/>
          <w:sz w:val="22"/>
        </w:rPr>
        <w:t>,</w:t>
      </w:r>
      <w:r w:rsidRPr="00475B33">
        <w:rPr>
          <w:rFonts w:ascii="宋体" w:hAnsi="宋体" w:cs="Arial" w:hint="eastAsia"/>
          <w:sz w:val="22"/>
        </w:rPr>
        <w:t>乙方承担合同总额</w:t>
      </w:r>
      <w:r w:rsidRPr="00475B33">
        <w:rPr>
          <w:rFonts w:ascii="宋体" w:hAnsi="宋体" w:cs="Arial"/>
          <w:sz w:val="22"/>
        </w:rPr>
        <w:t>10%</w:t>
      </w:r>
      <w:r w:rsidRPr="00475B33">
        <w:rPr>
          <w:rFonts w:ascii="宋体" w:hAnsi="宋体" w:cs="Arial" w:hint="eastAsia"/>
          <w:sz w:val="22"/>
        </w:rPr>
        <w:t>的违约金。</w:t>
      </w:r>
    </w:p>
    <w:p w:rsidR="009A6F2F" w:rsidRPr="00475B33" w:rsidRDefault="00663E5D">
      <w:pPr>
        <w:tabs>
          <w:tab w:val="left" w:pos="567"/>
        </w:tabs>
        <w:spacing w:line="400" w:lineRule="exact"/>
        <w:rPr>
          <w:rFonts w:ascii="宋体" w:hAnsi="宋体" w:cs="Arial"/>
          <w:sz w:val="22"/>
        </w:rPr>
      </w:pPr>
      <w:r w:rsidRPr="00475B33">
        <w:rPr>
          <w:rFonts w:ascii="宋体" w:hAnsi="宋体" w:cs="Arial" w:hint="eastAsia"/>
          <w:sz w:val="22"/>
        </w:rPr>
        <w:t>3.3设备经甲方验收合格不影响第四条质量保证条款的执行。</w:t>
      </w:r>
    </w:p>
    <w:p w:rsidR="009A6F2F" w:rsidRPr="00475B33" w:rsidRDefault="00663E5D">
      <w:pPr>
        <w:tabs>
          <w:tab w:val="left" w:pos="567"/>
        </w:tabs>
        <w:spacing w:line="400" w:lineRule="exact"/>
        <w:rPr>
          <w:rFonts w:ascii="宋体" w:hAnsi="宋体" w:cs="Arial"/>
          <w:sz w:val="22"/>
        </w:rPr>
      </w:pPr>
      <w:r w:rsidRPr="00475B33">
        <w:rPr>
          <w:rFonts w:ascii="宋体" w:hAnsi="宋体" w:cs="Arial" w:hint="eastAsia"/>
          <w:sz w:val="22"/>
        </w:rPr>
        <w:t>3.4以甲方出具的验收报告为准，甲方将验收报告以传真或邮件形式送达乙方。乙方需对验收不合格条款</w:t>
      </w:r>
      <w:r w:rsidRPr="00475B33">
        <w:rPr>
          <w:rFonts w:ascii="宋体" w:hAnsi="宋体" w:cs="Arial" w:hint="eastAsia"/>
          <w:sz w:val="22"/>
        </w:rPr>
        <w:lastRenderedPageBreak/>
        <w:t>进行限期整改或以其他方式尽快使设备达到合格验收状态。</w:t>
      </w:r>
    </w:p>
    <w:p w:rsidR="009A6F2F" w:rsidRPr="00475B33" w:rsidRDefault="009C0049">
      <w:pPr>
        <w:spacing w:before="120" w:line="400" w:lineRule="exact"/>
        <w:rPr>
          <w:rFonts w:ascii="宋体" w:hAnsi="宋体"/>
          <w:b/>
          <w:sz w:val="24"/>
          <w:szCs w:val="24"/>
        </w:rPr>
      </w:pPr>
      <w:r>
        <w:rPr>
          <w:rFonts w:ascii="宋体" w:hAnsi="宋体" w:hint="eastAsia"/>
          <w:b/>
          <w:sz w:val="24"/>
          <w:szCs w:val="24"/>
        </w:rPr>
        <w:t>四、</w:t>
      </w:r>
      <w:r w:rsidR="00663E5D" w:rsidRPr="00475B33">
        <w:rPr>
          <w:rFonts w:ascii="宋体" w:hAnsi="宋体" w:hint="eastAsia"/>
          <w:b/>
          <w:sz w:val="24"/>
          <w:szCs w:val="24"/>
        </w:rPr>
        <w:t>质量保证</w:t>
      </w:r>
    </w:p>
    <w:p w:rsidR="009A6F2F" w:rsidRPr="00475B33" w:rsidRDefault="009A6F2F">
      <w:pPr>
        <w:pStyle w:val="afd"/>
        <w:widowControl w:val="0"/>
        <w:numPr>
          <w:ilvl w:val="0"/>
          <w:numId w:val="2"/>
        </w:numPr>
        <w:tabs>
          <w:tab w:val="left" w:pos="540"/>
        </w:tabs>
        <w:spacing w:line="400" w:lineRule="exact"/>
        <w:ind w:firstLineChars="0"/>
        <w:jc w:val="both"/>
        <w:rPr>
          <w:rFonts w:ascii="宋体" w:hAnsi="宋体" w:cs="Arial"/>
          <w:vanish/>
          <w:kern w:val="2"/>
        </w:rPr>
      </w:pPr>
    </w:p>
    <w:p w:rsidR="009A6F2F" w:rsidRPr="00475B33" w:rsidRDefault="009A6F2F">
      <w:pPr>
        <w:pStyle w:val="afd"/>
        <w:widowControl w:val="0"/>
        <w:numPr>
          <w:ilvl w:val="0"/>
          <w:numId w:val="2"/>
        </w:numPr>
        <w:tabs>
          <w:tab w:val="left" w:pos="540"/>
        </w:tabs>
        <w:spacing w:line="400" w:lineRule="exact"/>
        <w:ind w:firstLineChars="0"/>
        <w:jc w:val="both"/>
        <w:rPr>
          <w:rFonts w:ascii="宋体" w:hAnsi="宋体" w:cs="Arial"/>
          <w:vanish/>
          <w:kern w:val="2"/>
        </w:rPr>
      </w:pPr>
    </w:p>
    <w:p w:rsidR="009A6F2F" w:rsidRPr="00475B33" w:rsidRDefault="00663E5D">
      <w:pPr>
        <w:numPr>
          <w:ilvl w:val="1"/>
          <w:numId w:val="2"/>
        </w:numPr>
        <w:tabs>
          <w:tab w:val="left" w:pos="540"/>
        </w:tabs>
        <w:spacing w:line="400" w:lineRule="exact"/>
        <w:rPr>
          <w:rFonts w:ascii="宋体" w:hAnsi="宋体" w:cs="Arial"/>
          <w:sz w:val="22"/>
          <w:szCs w:val="24"/>
        </w:rPr>
      </w:pPr>
      <w:r w:rsidRPr="00475B33">
        <w:rPr>
          <w:rFonts w:ascii="宋体" w:hAnsi="宋体" w:cs="Arial" w:hint="eastAsia"/>
          <w:sz w:val="22"/>
          <w:szCs w:val="24"/>
        </w:rPr>
        <w:t>整机质保期为1年，以设备验收合格之日起计算</w:t>
      </w:r>
      <w:r w:rsidRPr="00475B33">
        <w:rPr>
          <w:rFonts w:ascii="宋体" w:hAnsi="宋体" w:cs="Arial" w:hint="eastAsia"/>
          <w:b/>
          <w:sz w:val="22"/>
          <w:szCs w:val="24"/>
        </w:rPr>
        <w:t>。</w:t>
      </w:r>
    </w:p>
    <w:p w:rsidR="009A6F2F" w:rsidRPr="00475B33" w:rsidRDefault="00663E5D">
      <w:pPr>
        <w:numPr>
          <w:ilvl w:val="1"/>
          <w:numId w:val="2"/>
        </w:numPr>
        <w:tabs>
          <w:tab w:val="left" w:pos="540"/>
        </w:tabs>
        <w:spacing w:line="400" w:lineRule="exact"/>
        <w:rPr>
          <w:rFonts w:ascii="宋体" w:hAnsi="宋体" w:cs="Arial"/>
          <w:sz w:val="22"/>
          <w:szCs w:val="24"/>
        </w:rPr>
      </w:pPr>
      <w:r w:rsidRPr="00475B33">
        <w:rPr>
          <w:rFonts w:ascii="宋体" w:hAnsi="宋体" w:cs="Arial" w:hint="eastAsia"/>
          <w:sz w:val="22"/>
          <w:szCs w:val="24"/>
        </w:rPr>
        <w:t>在质保期内，设备如出现故障，乙方免费提供服务，包括更换损坏件，但因甲方违规操作、使用不当等原因造成的损坏，甲方应承担维修费用。</w:t>
      </w:r>
    </w:p>
    <w:p w:rsidR="009A6F2F" w:rsidRPr="00475B33" w:rsidRDefault="00663E5D">
      <w:pPr>
        <w:numPr>
          <w:ilvl w:val="1"/>
          <w:numId w:val="2"/>
        </w:numPr>
        <w:tabs>
          <w:tab w:val="left" w:pos="540"/>
        </w:tabs>
        <w:spacing w:line="400" w:lineRule="exact"/>
        <w:rPr>
          <w:rFonts w:ascii="宋体" w:hAnsi="宋体" w:cs="Arial"/>
          <w:sz w:val="22"/>
          <w:szCs w:val="24"/>
        </w:rPr>
      </w:pPr>
      <w:r w:rsidRPr="00475B33">
        <w:rPr>
          <w:rFonts w:ascii="宋体" w:hAnsi="宋体" w:cs="Arial" w:hint="eastAsia"/>
          <w:sz w:val="22"/>
          <w:szCs w:val="24"/>
        </w:rPr>
        <w:t>如果发现设备的质量或规格与合同规定不符，其中包括</w:t>
      </w:r>
      <w:r w:rsidR="001D7D65" w:rsidRPr="00475B33">
        <w:rPr>
          <w:rFonts w:ascii="宋体" w:hAnsi="宋体" w:cs="Arial" w:hint="eastAsia"/>
          <w:sz w:val="22"/>
          <w:szCs w:val="24"/>
        </w:rPr>
        <w:t>严重</w:t>
      </w:r>
      <w:r w:rsidRPr="00475B33">
        <w:rPr>
          <w:rFonts w:ascii="宋体" w:hAnsi="宋体" w:cs="Arial" w:hint="eastAsia"/>
          <w:sz w:val="22"/>
          <w:szCs w:val="24"/>
        </w:rPr>
        <w:t>的缺陷或采用不适当的材料，甲方可向乙方提出索赔，如果乙方在收到甲方的索赔要求30天内未能做出回答，应视为对索赔予以接受，若对设备质量、性能、规格及数量等认定不一致，可提交合同签订地的质量技术监督部门鉴定，鉴定费用由过失方承担。</w:t>
      </w:r>
    </w:p>
    <w:p w:rsidR="009A6F2F" w:rsidRPr="00475B33" w:rsidRDefault="00663E5D">
      <w:pPr>
        <w:numPr>
          <w:ilvl w:val="1"/>
          <w:numId w:val="2"/>
        </w:numPr>
        <w:tabs>
          <w:tab w:val="left" w:pos="540"/>
        </w:tabs>
        <w:spacing w:line="400" w:lineRule="exact"/>
        <w:rPr>
          <w:rFonts w:ascii="宋体" w:hAnsi="宋体" w:cs="Arial"/>
          <w:sz w:val="22"/>
          <w:szCs w:val="24"/>
        </w:rPr>
      </w:pPr>
      <w:r w:rsidRPr="00475B33">
        <w:rPr>
          <w:rFonts w:ascii="宋体" w:hAnsi="宋体" w:cs="Arial" w:hint="eastAsia"/>
          <w:sz w:val="22"/>
          <w:szCs w:val="24"/>
        </w:rPr>
        <w:t>乙方承诺在质量保证期后，继续为甲方提供技术服务，优先提供备品备件，费用由甲方承担。</w:t>
      </w:r>
    </w:p>
    <w:p w:rsidR="009A6F2F" w:rsidRPr="00475B33" w:rsidRDefault="00663E5D">
      <w:pPr>
        <w:numPr>
          <w:ilvl w:val="1"/>
          <w:numId w:val="2"/>
        </w:numPr>
        <w:tabs>
          <w:tab w:val="left" w:pos="540"/>
        </w:tabs>
        <w:spacing w:line="400" w:lineRule="exact"/>
        <w:rPr>
          <w:rFonts w:ascii="宋体" w:hAnsi="宋体" w:cs="Arial"/>
          <w:sz w:val="22"/>
          <w:szCs w:val="24"/>
        </w:rPr>
      </w:pPr>
      <w:r w:rsidRPr="00475B33">
        <w:rPr>
          <w:rFonts w:ascii="宋体" w:hAnsi="宋体" w:cs="Arial" w:hint="eastAsia"/>
          <w:sz w:val="22"/>
          <w:szCs w:val="24"/>
        </w:rPr>
        <w:t>乙方承诺在接到甲方请求技术支持后4小时内作出反应；若需要24小时到达甲方现场。</w:t>
      </w:r>
    </w:p>
    <w:p w:rsidR="009A6F2F" w:rsidRPr="00475B33" w:rsidRDefault="00663E5D">
      <w:pPr>
        <w:numPr>
          <w:ilvl w:val="1"/>
          <w:numId w:val="2"/>
        </w:numPr>
        <w:tabs>
          <w:tab w:val="left" w:pos="540"/>
        </w:tabs>
        <w:spacing w:line="400" w:lineRule="exact"/>
        <w:rPr>
          <w:rFonts w:ascii="宋体" w:hAnsi="宋体" w:cs="Arial"/>
          <w:sz w:val="22"/>
          <w:szCs w:val="24"/>
        </w:rPr>
      </w:pPr>
      <w:r w:rsidRPr="00475B33">
        <w:rPr>
          <w:rFonts w:ascii="宋体" w:hAnsi="宋体" w:cs="Arial" w:hint="eastAsia"/>
          <w:sz w:val="22"/>
          <w:szCs w:val="24"/>
        </w:rPr>
        <w:t>设备质保期，自设备经甲方验收合格之日若质保期内，设备发生过更换的情况，则设备的质保期自更换之次日起重新计算，若质保期内，设备进行过修理，则设备的质保期应视其修理占用和待修的时间而相应延长。</w:t>
      </w:r>
    </w:p>
    <w:p w:rsidR="009A6F2F" w:rsidRPr="00475B33" w:rsidRDefault="00663E5D">
      <w:pPr>
        <w:pStyle w:val="afd"/>
        <w:numPr>
          <w:ilvl w:val="1"/>
          <w:numId w:val="2"/>
        </w:numPr>
        <w:spacing w:line="400" w:lineRule="exact"/>
        <w:ind w:firstLineChars="0"/>
        <w:rPr>
          <w:rFonts w:ascii="宋体" w:hAnsi="宋体" w:cs="Arial"/>
          <w:kern w:val="2"/>
          <w:sz w:val="22"/>
        </w:rPr>
      </w:pPr>
      <w:r w:rsidRPr="00475B33">
        <w:rPr>
          <w:rFonts w:ascii="宋体" w:hAnsi="宋体" w:cs="Arial" w:hint="eastAsia"/>
          <w:kern w:val="2"/>
          <w:sz w:val="22"/>
        </w:rPr>
        <w:t>质保期内，若设备不能正常使用，乙方应免费予以上门维修（免上门费、免维修费、免材料费）；经甲方许可，乙方也可以将设备返厂维修，但由此产生的运输费等应由乙方承担。乙方在接到甲方通知后，应在7日提供维修服务，正常情况下应在7天内完成维修。若未能在上述限定的时间内进行维修或完成维修，超过7天后，甲方有权选择第三方提供维修服务，由此产生的费</w:t>
      </w:r>
      <w:r w:rsidRPr="00475B33">
        <w:rPr>
          <w:rFonts w:ascii="宋体" w:hAnsi="宋体" w:cs="Arial" w:hint="eastAsia"/>
          <w:sz w:val="22"/>
        </w:rPr>
        <w:t>用由乙方承担。</w:t>
      </w:r>
      <w:r w:rsidRPr="00475B33">
        <w:rPr>
          <w:rFonts w:ascii="宋体" w:hAnsi="宋体" w:cs="Arial" w:hint="eastAsia"/>
          <w:sz w:val="22"/>
        </w:rPr>
        <w:tab/>
        <w:t>质量保证期后乙方可继续对甲方使用过程中的设备损坏进行售后服务</w:t>
      </w:r>
      <w:r w:rsidRPr="00475B33">
        <w:rPr>
          <w:rFonts w:ascii="宋体" w:hAnsi="宋体" w:cs="Arial" w:hint="eastAsia"/>
          <w:kern w:val="2"/>
          <w:sz w:val="22"/>
        </w:rPr>
        <w:t>质量保证期后的服务可以是有偿服务，乙方可以低于市场价的优惠价格收取相应费用。</w:t>
      </w:r>
    </w:p>
    <w:p w:rsidR="009A6F2F" w:rsidRPr="00475B33" w:rsidRDefault="00663E5D">
      <w:pPr>
        <w:numPr>
          <w:ilvl w:val="1"/>
          <w:numId w:val="2"/>
        </w:numPr>
        <w:tabs>
          <w:tab w:val="left" w:pos="540"/>
        </w:tabs>
        <w:spacing w:line="400" w:lineRule="exact"/>
        <w:ind w:left="540" w:hanging="540"/>
        <w:rPr>
          <w:rFonts w:ascii="宋体" w:hAnsi="宋体" w:cs="Arial"/>
          <w:sz w:val="22"/>
          <w:szCs w:val="24"/>
        </w:rPr>
      </w:pPr>
      <w:r w:rsidRPr="00475B33">
        <w:rPr>
          <w:rFonts w:ascii="宋体" w:hAnsi="宋体" w:cs="Arial" w:hint="eastAsia"/>
          <w:sz w:val="22"/>
          <w:szCs w:val="24"/>
        </w:rPr>
        <w:t>若出现以下情形之一时，甲方有权要求乙方调换无法正常使用的设备</w:t>
      </w:r>
      <w:r w:rsidRPr="00475B33">
        <w:rPr>
          <w:rFonts w:hAnsi="宋体" w:cs="Arial" w:hint="eastAsia"/>
          <w:sz w:val="22"/>
          <w:szCs w:val="24"/>
        </w:rPr>
        <w:t>（人为问题造成设备故障不在范围内）</w:t>
      </w:r>
      <w:r w:rsidRPr="00475B33">
        <w:rPr>
          <w:rFonts w:ascii="宋体" w:hAnsi="宋体" w:cs="Arial" w:hint="eastAsia"/>
          <w:sz w:val="22"/>
          <w:szCs w:val="24"/>
        </w:rPr>
        <w:t>。</w:t>
      </w:r>
    </w:p>
    <w:p w:rsidR="009A6F2F" w:rsidRPr="00475B33" w:rsidRDefault="00663E5D">
      <w:pPr>
        <w:pStyle w:val="a9"/>
        <w:numPr>
          <w:ilvl w:val="2"/>
          <w:numId w:val="2"/>
        </w:numPr>
        <w:tabs>
          <w:tab w:val="left" w:pos="1080"/>
          <w:tab w:val="left" w:pos="1800"/>
        </w:tabs>
        <w:spacing w:line="400" w:lineRule="exact"/>
        <w:ind w:left="1080"/>
        <w:rPr>
          <w:rFonts w:hAnsi="宋体" w:cs="Arial"/>
          <w:sz w:val="22"/>
          <w:szCs w:val="24"/>
        </w:rPr>
      </w:pPr>
      <w:r w:rsidRPr="00475B33">
        <w:rPr>
          <w:rFonts w:hAnsi="宋体" w:cs="Arial" w:hint="eastAsia"/>
          <w:sz w:val="22"/>
          <w:szCs w:val="24"/>
        </w:rPr>
        <w:t>质保期内设备经两次维修后仍不能正常使用；</w:t>
      </w:r>
    </w:p>
    <w:p w:rsidR="009A6F2F" w:rsidRPr="00475B33" w:rsidRDefault="00663E5D">
      <w:pPr>
        <w:pStyle w:val="a9"/>
        <w:numPr>
          <w:ilvl w:val="2"/>
          <w:numId w:val="2"/>
        </w:numPr>
        <w:tabs>
          <w:tab w:val="left" w:pos="1080"/>
          <w:tab w:val="left" w:pos="1800"/>
        </w:tabs>
        <w:spacing w:line="400" w:lineRule="exact"/>
        <w:ind w:left="1080"/>
        <w:rPr>
          <w:rFonts w:hAnsi="宋体" w:cs="Arial"/>
          <w:sz w:val="22"/>
          <w:szCs w:val="24"/>
        </w:rPr>
      </w:pPr>
      <w:r w:rsidRPr="00475B33">
        <w:rPr>
          <w:rFonts w:hAnsi="宋体" w:cs="Arial" w:hint="eastAsia"/>
          <w:sz w:val="22"/>
          <w:szCs w:val="24"/>
        </w:rPr>
        <w:t>接到甲方故障通知之次日起30日内设备未能被修复的。</w:t>
      </w:r>
    </w:p>
    <w:p w:rsidR="009A6F2F" w:rsidRPr="00475B33" w:rsidRDefault="00663E5D">
      <w:pPr>
        <w:numPr>
          <w:ilvl w:val="1"/>
          <w:numId w:val="2"/>
        </w:numPr>
        <w:tabs>
          <w:tab w:val="left" w:pos="540"/>
        </w:tabs>
        <w:spacing w:line="400" w:lineRule="exact"/>
        <w:ind w:left="540" w:hanging="540"/>
        <w:rPr>
          <w:rFonts w:ascii="宋体" w:hAnsi="宋体" w:cs="Arial"/>
          <w:sz w:val="22"/>
          <w:szCs w:val="24"/>
        </w:rPr>
      </w:pPr>
      <w:r w:rsidRPr="00475B33">
        <w:rPr>
          <w:rFonts w:ascii="宋体" w:hAnsi="宋体" w:cs="Arial" w:hint="eastAsia"/>
          <w:sz w:val="22"/>
          <w:szCs w:val="24"/>
        </w:rPr>
        <w:t>甲方依据前款约定要求乙方调换设备时，乙方应于50日内为甲方调换同品牌同型号同规格的全新设备，双方应遵守第二条的各项约定；就前述设备调换一事，乙方不得向甲方收取包含设备差价在内的任何费用；若无同品牌同型号同规格的设备或乙方逾期未调换设备，则甲方有权要求退还设备。</w:t>
      </w:r>
    </w:p>
    <w:p w:rsidR="009A6F2F" w:rsidRDefault="00663E5D">
      <w:pPr>
        <w:spacing w:line="400" w:lineRule="exact"/>
        <w:rPr>
          <w:rFonts w:ascii="宋体" w:hAnsi="宋体" w:cs="Arial"/>
          <w:sz w:val="22"/>
          <w:szCs w:val="24"/>
        </w:rPr>
      </w:pPr>
      <w:r w:rsidRPr="00475B33">
        <w:rPr>
          <w:rFonts w:ascii="宋体" w:hAnsi="宋体" w:cs="Arial" w:hint="eastAsia"/>
          <w:sz w:val="22"/>
          <w:szCs w:val="24"/>
        </w:rPr>
        <w:t>4.10甲方因设备故障</w:t>
      </w:r>
      <w:r w:rsidR="00DB3B55" w:rsidRPr="00475B33">
        <w:rPr>
          <w:rFonts w:ascii="宋体" w:hAnsi="宋体" w:cs="Arial" w:hint="eastAsia"/>
          <w:sz w:val="22"/>
          <w:szCs w:val="24"/>
        </w:rPr>
        <w:t>非人为因素</w:t>
      </w:r>
      <w:r w:rsidRPr="00475B33">
        <w:rPr>
          <w:rFonts w:ascii="宋体" w:hAnsi="宋体" w:cs="Arial" w:hint="eastAsia"/>
          <w:sz w:val="22"/>
          <w:szCs w:val="24"/>
        </w:rPr>
        <w:t>所遭受的损失，乙方应予以赔偿。对由于零、部件质量问题造成的损坏，乙方将提供现场服务，免费维修、更换损坏的零部件。由于甲方人为原因造成的零、部件损坏，乙方有义务对损坏零、部件作有偿的维修、更换。当设备故障停机时所需备品备件应在1日内提供；当设备不停机但某些功能不能正常工作时所需备品备件应在2日内提供。</w:t>
      </w:r>
    </w:p>
    <w:p w:rsidR="009C0049" w:rsidRPr="009C0049" w:rsidRDefault="009C0049" w:rsidP="009C0049">
      <w:pPr>
        <w:autoSpaceDE w:val="0"/>
        <w:autoSpaceDN w:val="0"/>
        <w:adjustRightInd w:val="0"/>
        <w:jc w:val="left"/>
        <w:rPr>
          <w:rFonts w:ascii="微软雅黑" w:eastAsia="微软雅黑" w:cs="微软雅黑"/>
          <w:color w:val="000000"/>
          <w:kern w:val="0"/>
          <w:sz w:val="23"/>
          <w:szCs w:val="23"/>
        </w:rPr>
      </w:pPr>
      <w:r>
        <w:rPr>
          <w:rFonts w:ascii="微软雅黑" w:eastAsia="微软雅黑" w:cs="微软雅黑" w:hint="eastAsia"/>
          <w:b/>
          <w:bCs/>
          <w:color w:val="000000"/>
          <w:kern w:val="0"/>
          <w:sz w:val="23"/>
          <w:szCs w:val="23"/>
        </w:rPr>
        <w:t>五</w:t>
      </w:r>
      <w:r w:rsidRPr="009C0049">
        <w:rPr>
          <w:rFonts w:ascii="微软雅黑" w:eastAsia="微软雅黑" w:cs="微软雅黑" w:hint="eastAsia"/>
          <w:b/>
          <w:bCs/>
          <w:color w:val="000000"/>
          <w:kern w:val="0"/>
          <w:sz w:val="23"/>
          <w:szCs w:val="23"/>
        </w:rPr>
        <w:t>．工期</w:t>
      </w:r>
    </w:p>
    <w:p w:rsidR="009C0049" w:rsidRPr="00475B33" w:rsidRDefault="009C0049" w:rsidP="009C0049">
      <w:pPr>
        <w:spacing w:line="400" w:lineRule="exact"/>
        <w:rPr>
          <w:rFonts w:ascii="宋体" w:hAnsi="宋体" w:cs="Arial"/>
          <w:sz w:val="22"/>
          <w:szCs w:val="24"/>
        </w:rPr>
      </w:pPr>
      <w:r w:rsidRPr="009C0049">
        <w:rPr>
          <w:rFonts w:ascii="微软雅黑" w:eastAsia="微软雅黑" w:cs="微软雅黑" w:hint="eastAsia"/>
          <w:color w:val="000000"/>
          <w:kern w:val="0"/>
          <w:sz w:val="23"/>
          <w:szCs w:val="23"/>
        </w:rPr>
        <w:t>接到中标通知书之日起</w:t>
      </w:r>
      <w:r w:rsidR="00714129">
        <w:rPr>
          <w:rFonts w:ascii="微软雅黑" w:eastAsia="微软雅黑" w:cs="微软雅黑"/>
          <w:kern w:val="0"/>
          <w:sz w:val="23"/>
          <w:szCs w:val="23"/>
        </w:rPr>
        <w:t>9</w:t>
      </w:r>
      <w:bookmarkStart w:id="0" w:name="_GoBack"/>
      <w:bookmarkEnd w:id="0"/>
      <w:r w:rsidR="000C3415" w:rsidRPr="000C3415">
        <w:rPr>
          <w:rFonts w:ascii="微软雅黑" w:eastAsia="微软雅黑" w:cs="微软雅黑"/>
          <w:kern w:val="0"/>
          <w:sz w:val="23"/>
          <w:szCs w:val="23"/>
        </w:rPr>
        <w:t>0</w:t>
      </w:r>
      <w:r w:rsidRPr="000C3415">
        <w:rPr>
          <w:rFonts w:ascii="微软雅黑" w:eastAsia="微软雅黑" w:cs="微软雅黑" w:hint="eastAsia"/>
          <w:kern w:val="0"/>
          <w:sz w:val="23"/>
          <w:szCs w:val="23"/>
        </w:rPr>
        <w:t>天内</w:t>
      </w:r>
      <w:r w:rsidRPr="009C0049">
        <w:rPr>
          <w:rFonts w:ascii="微软雅黑" w:eastAsia="微软雅黑" w:cs="微软雅黑" w:hint="eastAsia"/>
          <w:color w:val="000000"/>
          <w:kern w:val="0"/>
          <w:sz w:val="23"/>
          <w:szCs w:val="23"/>
        </w:rPr>
        <w:t>交货。</w:t>
      </w:r>
    </w:p>
    <w:sectPr w:rsidR="009C0049" w:rsidRPr="00475B33">
      <w:footerReference w:type="default" r:id="rId9"/>
      <w:pgSz w:w="11906" w:h="16838"/>
      <w:pgMar w:top="284" w:right="794" w:bottom="244" w:left="1134" w:header="284" w:footer="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9CE" w:rsidRDefault="007B09CE">
      <w:r>
        <w:separator/>
      </w:r>
    </w:p>
  </w:endnote>
  <w:endnote w:type="continuationSeparator" w:id="0">
    <w:p w:rsidR="007B09CE" w:rsidRDefault="007B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微软雅黑">
    <w:altName w:val="....a..."/>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DB3" w:rsidRDefault="005F7DB3">
    <w:pPr>
      <w:pStyle w:val="af"/>
      <w:jc w:val="center"/>
    </w:pPr>
    <w:r>
      <w:t>Page</w:t>
    </w:r>
    <w:r>
      <w:rPr>
        <w:b/>
        <w:sz w:val="24"/>
        <w:szCs w:val="24"/>
      </w:rPr>
      <w:fldChar w:fldCharType="begin"/>
    </w:r>
    <w:r>
      <w:rPr>
        <w:b/>
      </w:rPr>
      <w:instrText xml:space="preserve"> PAGE </w:instrText>
    </w:r>
    <w:r>
      <w:rPr>
        <w:b/>
        <w:sz w:val="24"/>
        <w:szCs w:val="24"/>
      </w:rPr>
      <w:fldChar w:fldCharType="separate"/>
    </w:r>
    <w:r w:rsidR="00714129">
      <w:rPr>
        <w:b/>
        <w:noProof/>
      </w:rPr>
      <w:t>4</w:t>
    </w:r>
    <w:r>
      <w:rPr>
        <w:b/>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9CE" w:rsidRDefault="007B09CE">
      <w:r>
        <w:separator/>
      </w:r>
    </w:p>
  </w:footnote>
  <w:footnote w:type="continuationSeparator" w:id="0">
    <w:p w:rsidR="007B09CE" w:rsidRDefault="007B09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68FA"/>
    <w:multiLevelType w:val="multilevel"/>
    <w:tmpl w:val="037668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7950A8"/>
    <w:multiLevelType w:val="multilevel"/>
    <w:tmpl w:val="047950A8"/>
    <w:lvl w:ilvl="0">
      <w:start w:val="1"/>
      <w:numFmt w:val="bullet"/>
      <w:lvlText w:val=""/>
      <w:lvlJc w:val="left"/>
      <w:pPr>
        <w:tabs>
          <w:tab w:val="left" w:pos="845"/>
        </w:tabs>
        <w:ind w:left="845" w:hanging="425"/>
      </w:pPr>
      <w:rPr>
        <w:rFonts w:ascii="Wingdings" w:hAnsi="Wingdings" w:hint="default"/>
      </w:rPr>
    </w:lvl>
    <w:lvl w:ilvl="1">
      <w:start w:val="1"/>
      <w:numFmt w:val="bullet"/>
      <w:lvlText w:val=""/>
      <w:lvlJc w:val="left"/>
      <w:pPr>
        <w:tabs>
          <w:tab w:val="left" w:pos="845"/>
        </w:tabs>
        <w:ind w:left="845" w:hanging="425"/>
      </w:pPr>
      <w:rPr>
        <w:rFonts w:ascii="Wingdings" w:hAnsi="Wingdings" w:hint="default"/>
      </w:rPr>
    </w:lvl>
    <w:lvl w:ilvl="2">
      <w:start w:val="1"/>
      <w:numFmt w:val="decimal"/>
      <w:lvlText w:val="%1.%2.%3"/>
      <w:lvlJc w:val="left"/>
      <w:pPr>
        <w:tabs>
          <w:tab w:val="left" w:pos="1140"/>
        </w:tabs>
        <w:ind w:left="845" w:hanging="425"/>
      </w:pPr>
    </w:lvl>
    <w:lvl w:ilvl="3">
      <w:start w:val="1"/>
      <w:numFmt w:val="decimal"/>
      <w:lvlText w:val="%1.%2.%3.%4"/>
      <w:lvlJc w:val="left"/>
      <w:pPr>
        <w:tabs>
          <w:tab w:val="left" w:pos="1554"/>
        </w:tabs>
        <w:ind w:left="1554" w:hanging="1134"/>
      </w:pPr>
      <w:rPr>
        <w:b w:val="0"/>
        <w:i w:val="0"/>
      </w:rPr>
    </w:lvl>
    <w:lvl w:ilvl="4">
      <w:start w:val="1"/>
      <w:numFmt w:val="decimal"/>
      <w:lvlText w:val="%1.%2.%3.%4.%5"/>
      <w:lvlJc w:val="left"/>
      <w:pPr>
        <w:tabs>
          <w:tab w:val="left" w:pos="2971"/>
        </w:tabs>
        <w:ind w:left="2971" w:hanging="850"/>
      </w:pPr>
    </w:lvl>
    <w:lvl w:ilvl="5">
      <w:start w:val="1"/>
      <w:numFmt w:val="decimal"/>
      <w:lvlText w:val="%1.%2.%3.%4.%5.%6"/>
      <w:lvlJc w:val="left"/>
      <w:pPr>
        <w:tabs>
          <w:tab w:val="left" w:pos="3680"/>
        </w:tabs>
        <w:ind w:left="3680" w:hanging="1134"/>
      </w:pPr>
    </w:lvl>
    <w:lvl w:ilvl="6">
      <w:start w:val="1"/>
      <w:numFmt w:val="decimal"/>
      <w:lvlText w:val="%1.%2.%3.%4.%5.%6.%7"/>
      <w:lvlJc w:val="left"/>
      <w:pPr>
        <w:tabs>
          <w:tab w:val="left" w:pos="4247"/>
        </w:tabs>
        <w:ind w:left="4247" w:hanging="1276"/>
      </w:pPr>
    </w:lvl>
    <w:lvl w:ilvl="7">
      <w:start w:val="1"/>
      <w:numFmt w:val="decimal"/>
      <w:lvlText w:val="%1.%2.%3.%4.%5.%6.%7.%8"/>
      <w:lvlJc w:val="left"/>
      <w:pPr>
        <w:tabs>
          <w:tab w:val="left" w:pos="4814"/>
        </w:tabs>
        <w:ind w:left="4814" w:hanging="1418"/>
      </w:pPr>
    </w:lvl>
    <w:lvl w:ilvl="8">
      <w:start w:val="1"/>
      <w:numFmt w:val="decimal"/>
      <w:lvlText w:val="%1.%2.%3.%4.%5.%6.%7.%8.%9"/>
      <w:lvlJc w:val="left"/>
      <w:pPr>
        <w:tabs>
          <w:tab w:val="left" w:pos="5522"/>
        </w:tabs>
        <w:ind w:left="5522" w:hanging="1700"/>
      </w:pPr>
    </w:lvl>
  </w:abstractNum>
  <w:abstractNum w:abstractNumId="2" w15:restartNumberingAfterBreak="0">
    <w:nsid w:val="0E44782B"/>
    <w:multiLevelType w:val="multilevel"/>
    <w:tmpl w:val="0E44782B"/>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022057"/>
    <w:multiLevelType w:val="multilevel"/>
    <w:tmpl w:val="1C022057"/>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4708D9"/>
    <w:multiLevelType w:val="hybridMultilevel"/>
    <w:tmpl w:val="2AD2273E"/>
    <w:lvl w:ilvl="0" w:tplc="04090019">
      <w:start w:val="1"/>
      <w:numFmt w:val="lowerLetter"/>
      <w:lvlText w:val="%1)"/>
      <w:lvlJc w:val="left"/>
      <w:pPr>
        <w:ind w:left="900" w:hanging="420"/>
      </w:pPr>
      <w:rPr>
        <w:rFont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15:restartNumberingAfterBreak="0">
    <w:nsid w:val="3ECF39A7"/>
    <w:multiLevelType w:val="multilevel"/>
    <w:tmpl w:val="3ECF39A7"/>
    <w:lvl w:ilvl="0">
      <w:start w:val="1"/>
      <w:numFmt w:val="chineseCountingThousand"/>
      <w:lvlText w:val="第%1条"/>
      <w:lvlJc w:val="left"/>
      <w:pPr>
        <w:ind w:left="107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7859E6"/>
    <w:multiLevelType w:val="multilevel"/>
    <w:tmpl w:val="417859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FB3496C"/>
    <w:multiLevelType w:val="multilevel"/>
    <w:tmpl w:val="4FB349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16D14A7"/>
    <w:multiLevelType w:val="multilevel"/>
    <w:tmpl w:val="516D14A7"/>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84372ED"/>
    <w:multiLevelType w:val="multilevel"/>
    <w:tmpl w:val="784372ED"/>
    <w:lvl w:ilvl="0">
      <w:start w:val="3"/>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0" w15:restartNumberingAfterBreak="0">
    <w:nsid w:val="7B78090C"/>
    <w:multiLevelType w:val="multilevel"/>
    <w:tmpl w:val="7B78090C"/>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2"/>
  </w:num>
  <w:num w:numId="5">
    <w:abstractNumId w:val="8"/>
  </w:num>
  <w:num w:numId="6">
    <w:abstractNumId w:val="0"/>
  </w:num>
  <w:num w:numId="7">
    <w:abstractNumId w:val="6"/>
  </w:num>
  <w:num w:numId="8">
    <w:abstractNumId w:val="3"/>
  </w:num>
  <w:num w:numId="9">
    <w:abstractNumId w:val="7"/>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62C"/>
    <w:rsid w:val="00003598"/>
    <w:rsid w:val="00004776"/>
    <w:rsid w:val="00005776"/>
    <w:rsid w:val="00005A00"/>
    <w:rsid w:val="00010B05"/>
    <w:rsid w:val="00011415"/>
    <w:rsid w:val="00011728"/>
    <w:rsid w:val="00011B40"/>
    <w:rsid w:val="000153A6"/>
    <w:rsid w:val="00016698"/>
    <w:rsid w:val="00021139"/>
    <w:rsid w:val="00027245"/>
    <w:rsid w:val="00033CAA"/>
    <w:rsid w:val="00033E5D"/>
    <w:rsid w:val="0003483A"/>
    <w:rsid w:val="00040807"/>
    <w:rsid w:val="00041B3E"/>
    <w:rsid w:val="00041FE0"/>
    <w:rsid w:val="000421DB"/>
    <w:rsid w:val="00043382"/>
    <w:rsid w:val="0004719D"/>
    <w:rsid w:val="0005017C"/>
    <w:rsid w:val="0005231E"/>
    <w:rsid w:val="0005247A"/>
    <w:rsid w:val="00053257"/>
    <w:rsid w:val="0005372B"/>
    <w:rsid w:val="000553EF"/>
    <w:rsid w:val="00055DA3"/>
    <w:rsid w:val="00062F6F"/>
    <w:rsid w:val="00065277"/>
    <w:rsid w:val="00065398"/>
    <w:rsid w:val="00066037"/>
    <w:rsid w:val="00067AC7"/>
    <w:rsid w:val="000714FF"/>
    <w:rsid w:val="00072547"/>
    <w:rsid w:val="000727D9"/>
    <w:rsid w:val="000729BD"/>
    <w:rsid w:val="000733A9"/>
    <w:rsid w:val="00074885"/>
    <w:rsid w:val="00077475"/>
    <w:rsid w:val="00080AE9"/>
    <w:rsid w:val="0008458A"/>
    <w:rsid w:val="00084965"/>
    <w:rsid w:val="00085E40"/>
    <w:rsid w:val="00085F02"/>
    <w:rsid w:val="00087F8B"/>
    <w:rsid w:val="00090F00"/>
    <w:rsid w:val="00090FC2"/>
    <w:rsid w:val="00091715"/>
    <w:rsid w:val="00092779"/>
    <w:rsid w:val="00093081"/>
    <w:rsid w:val="000A0265"/>
    <w:rsid w:val="000A0FE8"/>
    <w:rsid w:val="000A6400"/>
    <w:rsid w:val="000A7700"/>
    <w:rsid w:val="000A7B7E"/>
    <w:rsid w:val="000B490D"/>
    <w:rsid w:val="000B6A94"/>
    <w:rsid w:val="000B6E35"/>
    <w:rsid w:val="000C04F4"/>
    <w:rsid w:val="000C3415"/>
    <w:rsid w:val="000C3F14"/>
    <w:rsid w:val="000C71FA"/>
    <w:rsid w:val="000C72BD"/>
    <w:rsid w:val="000D0E9F"/>
    <w:rsid w:val="000D2E59"/>
    <w:rsid w:val="000D3767"/>
    <w:rsid w:val="000D4604"/>
    <w:rsid w:val="000D4752"/>
    <w:rsid w:val="000D5765"/>
    <w:rsid w:val="000D5B51"/>
    <w:rsid w:val="000E099C"/>
    <w:rsid w:val="000E2B3B"/>
    <w:rsid w:val="000E37C3"/>
    <w:rsid w:val="000E40FE"/>
    <w:rsid w:val="000F126A"/>
    <w:rsid w:val="000F215C"/>
    <w:rsid w:val="000F23A0"/>
    <w:rsid w:val="000F2B20"/>
    <w:rsid w:val="000F4D14"/>
    <w:rsid w:val="0010101D"/>
    <w:rsid w:val="0010127D"/>
    <w:rsid w:val="00105493"/>
    <w:rsid w:val="00105F56"/>
    <w:rsid w:val="001063A2"/>
    <w:rsid w:val="0010682F"/>
    <w:rsid w:val="00107D8A"/>
    <w:rsid w:val="00110D01"/>
    <w:rsid w:val="001170D0"/>
    <w:rsid w:val="00120827"/>
    <w:rsid w:val="00122373"/>
    <w:rsid w:val="00123588"/>
    <w:rsid w:val="00123F54"/>
    <w:rsid w:val="00130375"/>
    <w:rsid w:val="0013248B"/>
    <w:rsid w:val="00133399"/>
    <w:rsid w:val="00133D3B"/>
    <w:rsid w:val="0013559A"/>
    <w:rsid w:val="00135D53"/>
    <w:rsid w:val="00140283"/>
    <w:rsid w:val="001405C9"/>
    <w:rsid w:val="00141513"/>
    <w:rsid w:val="00143447"/>
    <w:rsid w:val="00143E0A"/>
    <w:rsid w:val="001502DE"/>
    <w:rsid w:val="00154B96"/>
    <w:rsid w:val="00160D88"/>
    <w:rsid w:val="00161A2B"/>
    <w:rsid w:val="00163A85"/>
    <w:rsid w:val="001657DA"/>
    <w:rsid w:val="0016652E"/>
    <w:rsid w:val="00171001"/>
    <w:rsid w:val="001716A8"/>
    <w:rsid w:val="00172705"/>
    <w:rsid w:val="00175496"/>
    <w:rsid w:val="00175574"/>
    <w:rsid w:val="00175D51"/>
    <w:rsid w:val="00175E55"/>
    <w:rsid w:val="00184A14"/>
    <w:rsid w:val="00184C9B"/>
    <w:rsid w:val="00190E38"/>
    <w:rsid w:val="00190EA9"/>
    <w:rsid w:val="0019260E"/>
    <w:rsid w:val="00196995"/>
    <w:rsid w:val="0019741B"/>
    <w:rsid w:val="001A530A"/>
    <w:rsid w:val="001A7195"/>
    <w:rsid w:val="001B20FB"/>
    <w:rsid w:val="001B444D"/>
    <w:rsid w:val="001B5131"/>
    <w:rsid w:val="001B62E1"/>
    <w:rsid w:val="001B6494"/>
    <w:rsid w:val="001C0508"/>
    <w:rsid w:val="001C2635"/>
    <w:rsid w:val="001C5010"/>
    <w:rsid w:val="001D28FE"/>
    <w:rsid w:val="001D5C84"/>
    <w:rsid w:val="001D6E1A"/>
    <w:rsid w:val="001D7D65"/>
    <w:rsid w:val="001E0F6A"/>
    <w:rsid w:val="001E130A"/>
    <w:rsid w:val="001E17D8"/>
    <w:rsid w:val="001E2400"/>
    <w:rsid w:val="001E3104"/>
    <w:rsid w:val="001E3B58"/>
    <w:rsid w:val="001E481B"/>
    <w:rsid w:val="001E5BC4"/>
    <w:rsid w:val="001E68F8"/>
    <w:rsid w:val="001E6C3E"/>
    <w:rsid w:val="001F1CAD"/>
    <w:rsid w:val="001F3C2C"/>
    <w:rsid w:val="001F6067"/>
    <w:rsid w:val="00201CB3"/>
    <w:rsid w:val="00202381"/>
    <w:rsid w:val="0020295F"/>
    <w:rsid w:val="00202F47"/>
    <w:rsid w:val="0020359C"/>
    <w:rsid w:val="0020411B"/>
    <w:rsid w:val="00210F55"/>
    <w:rsid w:val="00211C57"/>
    <w:rsid w:val="00212BA4"/>
    <w:rsid w:val="00214675"/>
    <w:rsid w:val="00215B21"/>
    <w:rsid w:val="00220A28"/>
    <w:rsid w:val="00221C7D"/>
    <w:rsid w:val="00222DF4"/>
    <w:rsid w:val="00225596"/>
    <w:rsid w:val="00225994"/>
    <w:rsid w:val="0023069C"/>
    <w:rsid w:val="00232EF4"/>
    <w:rsid w:val="0023453D"/>
    <w:rsid w:val="00235F6A"/>
    <w:rsid w:val="0023740C"/>
    <w:rsid w:val="002409E2"/>
    <w:rsid w:val="0024103C"/>
    <w:rsid w:val="00242772"/>
    <w:rsid w:val="00244152"/>
    <w:rsid w:val="00244159"/>
    <w:rsid w:val="00245700"/>
    <w:rsid w:val="00246E38"/>
    <w:rsid w:val="00247901"/>
    <w:rsid w:val="00251351"/>
    <w:rsid w:val="002518F1"/>
    <w:rsid w:val="0025281F"/>
    <w:rsid w:val="00257A68"/>
    <w:rsid w:val="00257DF9"/>
    <w:rsid w:val="00257EAE"/>
    <w:rsid w:val="00271CEE"/>
    <w:rsid w:val="00271D52"/>
    <w:rsid w:val="00273584"/>
    <w:rsid w:val="00275024"/>
    <w:rsid w:val="002758C8"/>
    <w:rsid w:val="00277891"/>
    <w:rsid w:val="00282A15"/>
    <w:rsid w:val="00285271"/>
    <w:rsid w:val="002863DB"/>
    <w:rsid w:val="00287406"/>
    <w:rsid w:val="00290956"/>
    <w:rsid w:val="00292304"/>
    <w:rsid w:val="00292D6E"/>
    <w:rsid w:val="00294938"/>
    <w:rsid w:val="002952E1"/>
    <w:rsid w:val="002953B6"/>
    <w:rsid w:val="00295BE5"/>
    <w:rsid w:val="0029746C"/>
    <w:rsid w:val="00297685"/>
    <w:rsid w:val="002A151E"/>
    <w:rsid w:val="002A4866"/>
    <w:rsid w:val="002A5D7A"/>
    <w:rsid w:val="002B1250"/>
    <w:rsid w:val="002B3236"/>
    <w:rsid w:val="002B5E30"/>
    <w:rsid w:val="002C10A6"/>
    <w:rsid w:val="002C15F2"/>
    <w:rsid w:val="002C3460"/>
    <w:rsid w:val="002C38A4"/>
    <w:rsid w:val="002C492D"/>
    <w:rsid w:val="002C5DD2"/>
    <w:rsid w:val="002D15A3"/>
    <w:rsid w:val="002D1826"/>
    <w:rsid w:val="002D46D5"/>
    <w:rsid w:val="002D5A80"/>
    <w:rsid w:val="002D7BA2"/>
    <w:rsid w:val="002E2CD6"/>
    <w:rsid w:val="002E74E4"/>
    <w:rsid w:val="002E7DB7"/>
    <w:rsid w:val="002F0952"/>
    <w:rsid w:val="002F2472"/>
    <w:rsid w:val="002F30AC"/>
    <w:rsid w:val="002F360B"/>
    <w:rsid w:val="002F5E7C"/>
    <w:rsid w:val="002F6AD5"/>
    <w:rsid w:val="002F78B1"/>
    <w:rsid w:val="00301FA1"/>
    <w:rsid w:val="00303AF2"/>
    <w:rsid w:val="00306370"/>
    <w:rsid w:val="0030652F"/>
    <w:rsid w:val="0031621B"/>
    <w:rsid w:val="003166FA"/>
    <w:rsid w:val="003179B7"/>
    <w:rsid w:val="003203CB"/>
    <w:rsid w:val="003236C5"/>
    <w:rsid w:val="00324A30"/>
    <w:rsid w:val="003261FF"/>
    <w:rsid w:val="00326D89"/>
    <w:rsid w:val="003303AF"/>
    <w:rsid w:val="003311C4"/>
    <w:rsid w:val="00333126"/>
    <w:rsid w:val="00335D6E"/>
    <w:rsid w:val="003400A8"/>
    <w:rsid w:val="0034184B"/>
    <w:rsid w:val="00344738"/>
    <w:rsid w:val="00344772"/>
    <w:rsid w:val="003450BD"/>
    <w:rsid w:val="003451B4"/>
    <w:rsid w:val="003465BA"/>
    <w:rsid w:val="00346E33"/>
    <w:rsid w:val="0034744C"/>
    <w:rsid w:val="003478EC"/>
    <w:rsid w:val="00352156"/>
    <w:rsid w:val="00354619"/>
    <w:rsid w:val="003548ED"/>
    <w:rsid w:val="00354C9A"/>
    <w:rsid w:val="003622B6"/>
    <w:rsid w:val="00364986"/>
    <w:rsid w:val="003671EE"/>
    <w:rsid w:val="003676E7"/>
    <w:rsid w:val="00372ED3"/>
    <w:rsid w:val="003738E2"/>
    <w:rsid w:val="00373CCC"/>
    <w:rsid w:val="003749AA"/>
    <w:rsid w:val="00380614"/>
    <w:rsid w:val="00382928"/>
    <w:rsid w:val="00382DC3"/>
    <w:rsid w:val="003862C3"/>
    <w:rsid w:val="00387A7C"/>
    <w:rsid w:val="00392461"/>
    <w:rsid w:val="0039258D"/>
    <w:rsid w:val="00392CEE"/>
    <w:rsid w:val="0039302F"/>
    <w:rsid w:val="003931F1"/>
    <w:rsid w:val="00393F8F"/>
    <w:rsid w:val="00395B7F"/>
    <w:rsid w:val="003963C8"/>
    <w:rsid w:val="00397D0C"/>
    <w:rsid w:val="003A23B8"/>
    <w:rsid w:val="003A4796"/>
    <w:rsid w:val="003A5157"/>
    <w:rsid w:val="003A7301"/>
    <w:rsid w:val="003B135E"/>
    <w:rsid w:val="003B1AC5"/>
    <w:rsid w:val="003B2FB6"/>
    <w:rsid w:val="003B3048"/>
    <w:rsid w:val="003B42AA"/>
    <w:rsid w:val="003B635D"/>
    <w:rsid w:val="003B6CDB"/>
    <w:rsid w:val="003C3F40"/>
    <w:rsid w:val="003C4713"/>
    <w:rsid w:val="003C73F1"/>
    <w:rsid w:val="003D0EBF"/>
    <w:rsid w:val="003D26E9"/>
    <w:rsid w:val="003D4EA8"/>
    <w:rsid w:val="003D504A"/>
    <w:rsid w:val="003D71F7"/>
    <w:rsid w:val="003E01D4"/>
    <w:rsid w:val="003E204D"/>
    <w:rsid w:val="003E4922"/>
    <w:rsid w:val="003F44F2"/>
    <w:rsid w:val="003F63F0"/>
    <w:rsid w:val="003F769C"/>
    <w:rsid w:val="00402015"/>
    <w:rsid w:val="00403792"/>
    <w:rsid w:val="00404ED3"/>
    <w:rsid w:val="004056D3"/>
    <w:rsid w:val="00416774"/>
    <w:rsid w:val="004209B3"/>
    <w:rsid w:val="00424A34"/>
    <w:rsid w:val="00425478"/>
    <w:rsid w:val="00425A62"/>
    <w:rsid w:val="0042655B"/>
    <w:rsid w:val="00427F91"/>
    <w:rsid w:val="004309BC"/>
    <w:rsid w:val="0043335D"/>
    <w:rsid w:val="00440334"/>
    <w:rsid w:val="00440567"/>
    <w:rsid w:val="00441339"/>
    <w:rsid w:val="004421D1"/>
    <w:rsid w:val="004444A0"/>
    <w:rsid w:val="004511D7"/>
    <w:rsid w:val="00452ED4"/>
    <w:rsid w:val="004573C4"/>
    <w:rsid w:val="00460816"/>
    <w:rsid w:val="00460E3B"/>
    <w:rsid w:val="00467FC5"/>
    <w:rsid w:val="00470FCB"/>
    <w:rsid w:val="00473AB4"/>
    <w:rsid w:val="00475B33"/>
    <w:rsid w:val="004777BC"/>
    <w:rsid w:val="004864CF"/>
    <w:rsid w:val="00487B0F"/>
    <w:rsid w:val="00487BA9"/>
    <w:rsid w:val="004901D9"/>
    <w:rsid w:val="00491CFF"/>
    <w:rsid w:val="00494458"/>
    <w:rsid w:val="0049451A"/>
    <w:rsid w:val="004950CD"/>
    <w:rsid w:val="004A0971"/>
    <w:rsid w:val="004A0BF3"/>
    <w:rsid w:val="004A18B4"/>
    <w:rsid w:val="004A26EB"/>
    <w:rsid w:val="004A2B31"/>
    <w:rsid w:val="004A405C"/>
    <w:rsid w:val="004A411A"/>
    <w:rsid w:val="004A4A8D"/>
    <w:rsid w:val="004A5B20"/>
    <w:rsid w:val="004A5EC2"/>
    <w:rsid w:val="004A6912"/>
    <w:rsid w:val="004B4582"/>
    <w:rsid w:val="004B4AA2"/>
    <w:rsid w:val="004B619D"/>
    <w:rsid w:val="004B69B5"/>
    <w:rsid w:val="004B713B"/>
    <w:rsid w:val="004C42EC"/>
    <w:rsid w:val="004C4407"/>
    <w:rsid w:val="004C4812"/>
    <w:rsid w:val="004C48AA"/>
    <w:rsid w:val="004C5B84"/>
    <w:rsid w:val="004C6D71"/>
    <w:rsid w:val="004D499C"/>
    <w:rsid w:val="004D4C41"/>
    <w:rsid w:val="004D4E94"/>
    <w:rsid w:val="004D6AB5"/>
    <w:rsid w:val="004D7222"/>
    <w:rsid w:val="004D7331"/>
    <w:rsid w:val="004E40EC"/>
    <w:rsid w:val="004F2287"/>
    <w:rsid w:val="004F3224"/>
    <w:rsid w:val="004F48BB"/>
    <w:rsid w:val="00501783"/>
    <w:rsid w:val="00505D5C"/>
    <w:rsid w:val="005074B4"/>
    <w:rsid w:val="00507883"/>
    <w:rsid w:val="0051146F"/>
    <w:rsid w:val="005141DF"/>
    <w:rsid w:val="005164FD"/>
    <w:rsid w:val="00516A82"/>
    <w:rsid w:val="005176F6"/>
    <w:rsid w:val="00521627"/>
    <w:rsid w:val="00522EAC"/>
    <w:rsid w:val="005237BF"/>
    <w:rsid w:val="0052421D"/>
    <w:rsid w:val="00525647"/>
    <w:rsid w:val="005271EA"/>
    <w:rsid w:val="00530019"/>
    <w:rsid w:val="00532998"/>
    <w:rsid w:val="00532C42"/>
    <w:rsid w:val="005343D5"/>
    <w:rsid w:val="005355E5"/>
    <w:rsid w:val="00536768"/>
    <w:rsid w:val="00537445"/>
    <w:rsid w:val="005454F6"/>
    <w:rsid w:val="00551D24"/>
    <w:rsid w:val="0055252C"/>
    <w:rsid w:val="00554A01"/>
    <w:rsid w:val="005556D9"/>
    <w:rsid w:val="00556A10"/>
    <w:rsid w:val="00563136"/>
    <w:rsid w:val="00570106"/>
    <w:rsid w:val="00570D27"/>
    <w:rsid w:val="005735CB"/>
    <w:rsid w:val="0057626F"/>
    <w:rsid w:val="00582BA1"/>
    <w:rsid w:val="00583AD8"/>
    <w:rsid w:val="005859DD"/>
    <w:rsid w:val="00586EB0"/>
    <w:rsid w:val="00587BEE"/>
    <w:rsid w:val="00587E3B"/>
    <w:rsid w:val="00591E66"/>
    <w:rsid w:val="005926B2"/>
    <w:rsid w:val="00593F0A"/>
    <w:rsid w:val="00595E8C"/>
    <w:rsid w:val="005A1E96"/>
    <w:rsid w:val="005A3EDC"/>
    <w:rsid w:val="005A4A61"/>
    <w:rsid w:val="005A76CF"/>
    <w:rsid w:val="005A7AAE"/>
    <w:rsid w:val="005B59CE"/>
    <w:rsid w:val="005B7CEC"/>
    <w:rsid w:val="005C0A1F"/>
    <w:rsid w:val="005C22B8"/>
    <w:rsid w:val="005C4CE2"/>
    <w:rsid w:val="005C50B1"/>
    <w:rsid w:val="005C6818"/>
    <w:rsid w:val="005C6A3A"/>
    <w:rsid w:val="005D131B"/>
    <w:rsid w:val="005D23FC"/>
    <w:rsid w:val="005D26F5"/>
    <w:rsid w:val="005D3D28"/>
    <w:rsid w:val="005D4A09"/>
    <w:rsid w:val="005E101A"/>
    <w:rsid w:val="005E6356"/>
    <w:rsid w:val="005F304D"/>
    <w:rsid w:val="005F3339"/>
    <w:rsid w:val="005F34F2"/>
    <w:rsid w:val="005F5F82"/>
    <w:rsid w:val="005F78A5"/>
    <w:rsid w:val="005F7DB3"/>
    <w:rsid w:val="00604DD5"/>
    <w:rsid w:val="00605B64"/>
    <w:rsid w:val="00606687"/>
    <w:rsid w:val="00610884"/>
    <w:rsid w:val="00612FF5"/>
    <w:rsid w:val="00613BAC"/>
    <w:rsid w:val="00616FDD"/>
    <w:rsid w:val="006172D2"/>
    <w:rsid w:val="006178B9"/>
    <w:rsid w:val="0062220B"/>
    <w:rsid w:val="00625379"/>
    <w:rsid w:val="00625759"/>
    <w:rsid w:val="0062691F"/>
    <w:rsid w:val="00626A4F"/>
    <w:rsid w:val="006315E7"/>
    <w:rsid w:val="00631E87"/>
    <w:rsid w:val="00632DDF"/>
    <w:rsid w:val="00636D0B"/>
    <w:rsid w:val="0064020B"/>
    <w:rsid w:val="006417B6"/>
    <w:rsid w:val="00641A62"/>
    <w:rsid w:val="00642BB1"/>
    <w:rsid w:val="00644322"/>
    <w:rsid w:val="00647B07"/>
    <w:rsid w:val="00650216"/>
    <w:rsid w:val="0065051E"/>
    <w:rsid w:val="00650A2C"/>
    <w:rsid w:val="0065551D"/>
    <w:rsid w:val="00655CA5"/>
    <w:rsid w:val="00656E14"/>
    <w:rsid w:val="0066034B"/>
    <w:rsid w:val="00660EF6"/>
    <w:rsid w:val="006616B1"/>
    <w:rsid w:val="00663E5D"/>
    <w:rsid w:val="00666A9B"/>
    <w:rsid w:val="006670AE"/>
    <w:rsid w:val="00676386"/>
    <w:rsid w:val="00676EF5"/>
    <w:rsid w:val="00677A8B"/>
    <w:rsid w:val="00682D28"/>
    <w:rsid w:val="006842EA"/>
    <w:rsid w:val="006844C5"/>
    <w:rsid w:val="006848F4"/>
    <w:rsid w:val="00685F2E"/>
    <w:rsid w:val="0068723A"/>
    <w:rsid w:val="00687245"/>
    <w:rsid w:val="0069198C"/>
    <w:rsid w:val="00693448"/>
    <w:rsid w:val="006960A3"/>
    <w:rsid w:val="0069694A"/>
    <w:rsid w:val="006A3B5F"/>
    <w:rsid w:val="006A5EFB"/>
    <w:rsid w:val="006A628D"/>
    <w:rsid w:val="006A7146"/>
    <w:rsid w:val="006B662C"/>
    <w:rsid w:val="006B79C2"/>
    <w:rsid w:val="006B7A7D"/>
    <w:rsid w:val="006C0126"/>
    <w:rsid w:val="006C2AEE"/>
    <w:rsid w:val="006C5418"/>
    <w:rsid w:val="006C73B8"/>
    <w:rsid w:val="006C7404"/>
    <w:rsid w:val="006D023E"/>
    <w:rsid w:val="006D3617"/>
    <w:rsid w:val="006D4763"/>
    <w:rsid w:val="006D66DC"/>
    <w:rsid w:val="006D68C7"/>
    <w:rsid w:val="006E0328"/>
    <w:rsid w:val="006E13A1"/>
    <w:rsid w:val="006E177D"/>
    <w:rsid w:val="006E22DA"/>
    <w:rsid w:val="006E2D2B"/>
    <w:rsid w:val="006E5D7D"/>
    <w:rsid w:val="006F1316"/>
    <w:rsid w:val="006F156F"/>
    <w:rsid w:val="006F3BC0"/>
    <w:rsid w:val="006F4060"/>
    <w:rsid w:val="006F4A56"/>
    <w:rsid w:val="006F5465"/>
    <w:rsid w:val="006F5A22"/>
    <w:rsid w:val="006F7115"/>
    <w:rsid w:val="006F7E26"/>
    <w:rsid w:val="00702CE4"/>
    <w:rsid w:val="00705D6E"/>
    <w:rsid w:val="00706384"/>
    <w:rsid w:val="0071262D"/>
    <w:rsid w:val="00713B60"/>
    <w:rsid w:val="00714129"/>
    <w:rsid w:val="007148B3"/>
    <w:rsid w:val="00715165"/>
    <w:rsid w:val="00716D78"/>
    <w:rsid w:val="00717E4C"/>
    <w:rsid w:val="0072111C"/>
    <w:rsid w:val="007231C4"/>
    <w:rsid w:val="00727589"/>
    <w:rsid w:val="00732D66"/>
    <w:rsid w:val="007359CE"/>
    <w:rsid w:val="00735A2D"/>
    <w:rsid w:val="00736B22"/>
    <w:rsid w:val="007407F9"/>
    <w:rsid w:val="00741704"/>
    <w:rsid w:val="00744DC3"/>
    <w:rsid w:val="007451CF"/>
    <w:rsid w:val="007469FB"/>
    <w:rsid w:val="00766976"/>
    <w:rsid w:val="007677BA"/>
    <w:rsid w:val="007701CA"/>
    <w:rsid w:val="007714BF"/>
    <w:rsid w:val="007750D6"/>
    <w:rsid w:val="007778EC"/>
    <w:rsid w:val="00777DBB"/>
    <w:rsid w:val="00780A1D"/>
    <w:rsid w:val="00780EA9"/>
    <w:rsid w:val="0078453E"/>
    <w:rsid w:val="007863C4"/>
    <w:rsid w:val="00790BEC"/>
    <w:rsid w:val="007926E3"/>
    <w:rsid w:val="0079361C"/>
    <w:rsid w:val="00794703"/>
    <w:rsid w:val="007A40B0"/>
    <w:rsid w:val="007A6734"/>
    <w:rsid w:val="007A7360"/>
    <w:rsid w:val="007B09CE"/>
    <w:rsid w:val="007B2852"/>
    <w:rsid w:val="007B354E"/>
    <w:rsid w:val="007B5FD5"/>
    <w:rsid w:val="007C06EC"/>
    <w:rsid w:val="007C1226"/>
    <w:rsid w:val="007C1FB4"/>
    <w:rsid w:val="007C208F"/>
    <w:rsid w:val="007C3A94"/>
    <w:rsid w:val="007C72BE"/>
    <w:rsid w:val="007C7616"/>
    <w:rsid w:val="007C7FA6"/>
    <w:rsid w:val="007D2E14"/>
    <w:rsid w:val="007D50AE"/>
    <w:rsid w:val="007D53DA"/>
    <w:rsid w:val="007E3DEC"/>
    <w:rsid w:val="007E58DB"/>
    <w:rsid w:val="007E70F6"/>
    <w:rsid w:val="007F1EBA"/>
    <w:rsid w:val="007F5616"/>
    <w:rsid w:val="007F61D9"/>
    <w:rsid w:val="007F73D1"/>
    <w:rsid w:val="00801D71"/>
    <w:rsid w:val="0080361A"/>
    <w:rsid w:val="008051D6"/>
    <w:rsid w:val="00815A7B"/>
    <w:rsid w:val="00817DE5"/>
    <w:rsid w:val="00820E39"/>
    <w:rsid w:val="008212F7"/>
    <w:rsid w:val="00821FD5"/>
    <w:rsid w:val="00822520"/>
    <w:rsid w:val="0082309E"/>
    <w:rsid w:val="00825BB4"/>
    <w:rsid w:val="008268EE"/>
    <w:rsid w:val="00826A8C"/>
    <w:rsid w:val="008321C8"/>
    <w:rsid w:val="0083229C"/>
    <w:rsid w:val="008340E8"/>
    <w:rsid w:val="00835255"/>
    <w:rsid w:val="00835A36"/>
    <w:rsid w:val="008364BB"/>
    <w:rsid w:val="00837547"/>
    <w:rsid w:val="0083796E"/>
    <w:rsid w:val="00840E4B"/>
    <w:rsid w:val="00843367"/>
    <w:rsid w:val="00844742"/>
    <w:rsid w:val="00846D20"/>
    <w:rsid w:val="00847EB7"/>
    <w:rsid w:val="00850B1D"/>
    <w:rsid w:val="00850FC5"/>
    <w:rsid w:val="008520E0"/>
    <w:rsid w:val="00852650"/>
    <w:rsid w:val="00860AAF"/>
    <w:rsid w:val="00861C39"/>
    <w:rsid w:val="00862805"/>
    <w:rsid w:val="00862ED9"/>
    <w:rsid w:val="00865622"/>
    <w:rsid w:val="008664C1"/>
    <w:rsid w:val="008670D8"/>
    <w:rsid w:val="008706C5"/>
    <w:rsid w:val="00873DFB"/>
    <w:rsid w:val="00874029"/>
    <w:rsid w:val="00874338"/>
    <w:rsid w:val="00877BC1"/>
    <w:rsid w:val="0088248E"/>
    <w:rsid w:val="00882B18"/>
    <w:rsid w:val="00883DBB"/>
    <w:rsid w:val="00884779"/>
    <w:rsid w:val="00884844"/>
    <w:rsid w:val="008853C9"/>
    <w:rsid w:val="00887B60"/>
    <w:rsid w:val="00894264"/>
    <w:rsid w:val="00894E19"/>
    <w:rsid w:val="008959B6"/>
    <w:rsid w:val="00896573"/>
    <w:rsid w:val="00896734"/>
    <w:rsid w:val="008A204A"/>
    <w:rsid w:val="008A2268"/>
    <w:rsid w:val="008A2AE2"/>
    <w:rsid w:val="008A365B"/>
    <w:rsid w:val="008A57BF"/>
    <w:rsid w:val="008A64F4"/>
    <w:rsid w:val="008A7795"/>
    <w:rsid w:val="008B7169"/>
    <w:rsid w:val="008B7175"/>
    <w:rsid w:val="008C06FF"/>
    <w:rsid w:val="008C1CB9"/>
    <w:rsid w:val="008C2269"/>
    <w:rsid w:val="008C306B"/>
    <w:rsid w:val="008C5BB6"/>
    <w:rsid w:val="008D0112"/>
    <w:rsid w:val="008D0121"/>
    <w:rsid w:val="008D3EBC"/>
    <w:rsid w:val="008D5584"/>
    <w:rsid w:val="008D61AE"/>
    <w:rsid w:val="008E007F"/>
    <w:rsid w:val="008E071E"/>
    <w:rsid w:val="008E2B2B"/>
    <w:rsid w:val="008E3285"/>
    <w:rsid w:val="008F0602"/>
    <w:rsid w:val="008F1E66"/>
    <w:rsid w:val="008F5009"/>
    <w:rsid w:val="008F5E97"/>
    <w:rsid w:val="008F6C83"/>
    <w:rsid w:val="008F7D30"/>
    <w:rsid w:val="00902534"/>
    <w:rsid w:val="00903F2E"/>
    <w:rsid w:val="009056D7"/>
    <w:rsid w:val="0090755C"/>
    <w:rsid w:val="009079E7"/>
    <w:rsid w:val="00912BE0"/>
    <w:rsid w:val="0091642B"/>
    <w:rsid w:val="00917458"/>
    <w:rsid w:val="00920891"/>
    <w:rsid w:val="009217DD"/>
    <w:rsid w:val="009240E7"/>
    <w:rsid w:val="00925CD2"/>
    <w:rsid w:val="0093177C"/>
    <w:rsid w:val="00935274"/>
    <w:rsid w:val="0093580A"/>
    <w:rsid w:val="009402CF"/>
    <w:rsid w:val="00941117"/>
    <w:rsid w:val="00941B7F"/>
    <w:rsid w:val="009425DB"/>
    <w:rsid w:val="00942C8E"/>
    <w:rsid w:val="00942E18"/>
    <w:rsid w:val="00947D1B"/>
    <w:rsid w:val="00950700"/>
    <w:rsid w:val="00952AA0"/>
    <w:rsid w:val="009621A5"/>
    <w:rsid w:val="009625A9"/>
    <w:rsid w:val="00964C9D"/>
    <w:rsid w:val="009679F1"/>
    <w:rsid w:val="00972A3B"/>
    <w:rsid w:val="00980AB9"/>
    <w:rsid w:val="00985B49"/>
    <w:rsid w:val="00986152"/>
    <w:rsid w:val="00987A74"/>
    <w:rsid w:val="009931BC"/>
    <w:rsid w:val="0099338E"/>
    <w:rsid w:val="009948CA"/>
    <w:rsid w:val="00994A12"/>
    <w:rsid w:val="00995C9B"/>
    <w:rsid w:val="00996D5C"/>
    <w:rsid w:val="00997376"/>
    <w:rsid w:val="009A34D3"/>
    <w:rsid w:val="009A50C4"/>
    <w:rsid w:val="009A5279"/>
    <w:rsid w:val="009A6681"/>
    <w:rsid w:val="009A6E01"/>
    <w:rsid w:val="009A6F2F"/>
    <w:rsid w:val="009A7640"/>
    <w:rsid w:val="009B00AF"/>
    <w:rsid w:val="009B208A"/>
    <w:rsid w:val="009B47C4"/>
    <w:rsid w:val="009B4D75"/>
    <w:rsid w:val="009B631D"/>
    <w:rsid w:val="009B71A6"/>
    <w:rsid w:val="009C0049"/>
    <w:rsid w:val="009C4BE8"/>
    <w:rsid w:val="009C569C"/>
    <w:rsid w:val="009C7819"/>
    <w:rsid w:val="009D0251"/>
    <w:rsid w:val="009D132C"/>
    <w:rsid w:val="009D1A00"/>
    <w:rsid w:val="009D1EA9"/>
    <w:rsid w:val="009D29C1"/>
    <w:rsid w:val="009D2F0C"/>
    <w:rsid w:val="009E1FA2"/>
    <w:rsid w:val="009E6DCC"/>
    <w:rsid w:val="009E7541"/>
    <w:rsid w:val="009E7964"/>
    <w:rsid w:val="009F3E15"/>
    <w:rsid w:val="009F4A9F"/>
    <w:rsid w:val="009F53BE"/>
    <w:rsid w:val="009F5946"/>
    <w:rsid w:val="00A019B1"/>
    <w:rsid w:val="00A03737"/>
    <w:rsid w:val="00A059AF"/>
    <w:rsid w:val="00A06DFF"/>
    <w:rsid w:val="00A10D56"/>
    <w:rsid w:val="00A136BD"/>
    <w:rsid w:val="00A15F42"/>
    <w:rsid w:val="00A16366"/>
    <w:rsid w:val="00A17453"/>
    <w:rsid w:val="00A17B3B"/>
    <w:rsid w:val="00A23E1D"/>
    <w:rsid w:val="00A24C44"/>
    <w:rsid w:val="00A251C5"/>
    <w:rsid w:val="00A26ACB"/>
    <w:rsid w:val="00A26FAF"/>
    <w:rsid w:val="00A300EA"/>
    <w:rsid w:val="00A332FF"/>
    <w:rsid w:val="00A33C22"/>
    <w:rsid w:val="00A340A5"/>
    <w:rsid w:val="00A374E8"/>
    <w:rsid w:val="00A40276"/>
    <w:rsid w:val="00A4066D"/>
    <w:rsid w:val="00A42353"/>
    <w:rsid w:val="00A43454"/>
    <w:rsid w:val="00A46F93"/>
    <w:rsid w:val="00A54594"/>
    <w:rsid w:val="00A5529A"/>
    <w:rsid w:val="00A5624F"/>
    <w:rsid w:val="00A6303A"/>
    <w:rsid w:val="00A64AD8"/>
    <w:rsid w:val="00A64CA5"/>
    <w:rsid w:val="00A65042"/>
    <w:rsid w:val="00A711D1"/>
    <w:rsid w:val="00A7125C"/>
    <w:rsid w:val="00A72421"/>
    <w:rsid w:val="00A72A2B"/>
    <w:rsid w:val="00A7478A"/>
    <w:rsid w:val="00A76863"/>
    <w:rsid w:val="00A769DE"/>
    <w:rsid w:val="00A774F4"/>
    <w:rsid w:val="00A856CA"/>
    <w:rsid w:val="00A87F1A"/>
    <w:rsid w:val="00A9062C"/>
    <w:rsid w:val="00A90E80"/>
    <w:rsid w:val="00A91EA9"/>
    <w:rsid w:val="00A92CAC"/>
    <w:rsid w:val="00A92FBA"/>
    <w:rsid w:val="00A9565C"/>
    <w:rsid w:val="00A970E4"/>
    <w:rsid w:val="00AA099F"/>
    <w:rsid w:val="00AA1218"/>
    <w:rsid w:val="00AA1D0C"/>
    <w:rsid w:val="00AA1D4A"/>
    <w:rsid w:val="00AA54E5"/>
    <w:rsid w:val="00AA5605"/>
    <w:rsid w:val="00AA5715"/>
    <w:rsid w:val="00AA5987"/>
    <w:rsid w:val="00AA5FD8"/>
    <w:rsid w:val="00AA6AAF"/>
    <w:rsid w:val="00AA6DCA"/>
    <w:rsid w:val="00AB0738"/>
    <w:rsid w:val="00AB196E"/>
    <w:rsid w:val="00AB1F94"/>
    <w:rsid w:val="00AB2965"/>
    <w:rsid w:val="00AB4980"/>
    <w:rsid w:val="00AB6797"/>
    <w:rsid w:val="00AB6827"/>
    <w:rsid w:val="00AB6BCD"/>
    <w:rsid w:val="00AC0C7C"/>
    <w:rsid w:val="00AC21D5"/>
    <w:rsid w:val="00AC29BE"/>
    <w:rsid w:val="00AC546B"/>
    <w:rsid w:val="00AC5D19"/>
    <w:rsid w:val="00AC6B70"/>
    <w:rsid w:val="00AC6DF2"/>
    <w:rsid w:val="00AC7BC1"/>
    <w:rsid w:val="00AD28F0"/>
    <w:rsid w:val="00AD2CE6"/>
    <w:rsid w:val="00AD32CD"/>
    <w:rsid w:val="00AD5AEF"/>
    <w:rsid w:val="00AD5DD5"/>
    <w:rsid w:val="00AD6781"/>
    <w:rsid w:val="00AD6F1E"/>
    <w:rsid w:val="00AE1A07"/>
    <w:rsid w:val="00AE4EDA"/>
    <w:rsid w:val="00AE73BC"/>
    <w:rsid w:val="00AF1439"/>
    <w:rsid w:val="00AF4AE0"/>
    <w:rsid w:val="00AF6F4C"/>
    <w:rsid w:val="00B007E5"/>
    <w:rsid w:val="00B0164E"/>
    <w:rsid w:val="00B10A17"/>
    <w:rsid w:val="00B10D38"/>
    <w:rsid w:val="00B11DA1"/>
    <w:rsid w:val="00B12D9E"/>
    <w:rsid w:val="00B12D9F"/>
    <w:rsid w:val="00B14417"/>
    <w:rsid w:val="00B17BFF"/>
    <w:rsid w:val="00B20183"/>
    <w:rsid w:val="00B21C5D"/>
    <w:rsid w:val="00B220E0"/>
    <w:rsid w:val="00B260A1"/>
    <w:rsid w:val="00B26291"/>
    <w:rsid w:val="00B26AF5"/>
    <w:rsid w:val="00B26E0B"/>
    <w:rsid w:val="00B27293"/>
    <w:rsid w:val="00B309E5"/>
    <w:rsid w:val="00B346F2"/>
    <w:rsid w:val="00B35EDE"/>
    <w:rsid w:val="00B36425"/>
    <w:rsid w:val="00B40D4D"/>
    <w:rsid w:val="00B41D06"/>
    <w:rsid w:val="00B46BA6"/>
    <w:rsid w:val="00B47F70"/>
    <w:rsid w:val="00B50864"/>
    <w:rsid w:val="00B5220B"/>
    <w:rsid w:val="00B5397B"/>
    <w:rsid w:val="00B563C4"/>
    <w:rsid w:val="00B62971"/>
    <w:rsid w:val="00B64860"/>
    <w:rsid w:val="00B70AAB"/>
    <w:rsid w:val="00B71A19"/>
    <w:rsid w:val="00B77559"/>
    <w:rsid w:val="00B81BD1"/>
    <w:rsid w:val="00B8705B"/>
    <w:rsid w:val="00B8729F"/>
    <w:rsid w:val="00B87A9C"/>
    <w:rsid w:val="00B917BD"/>
    <w:rsid w:val="00B91D22"/>
    <w:rsid w:val="00B97895"/>
    <w:rsid w:val="00BA1328"/>
    <w:rsid w:val="00BA1385"/>
    <w:rsid w:val="00BA13A7"/>
    <w:rsid w:val="00BA22FA"/>
    <w:rsid w:val="00BA3733"/>
    <w:rsid w:val="00BA56F2"/>
    <w:rsid w:val="00BA57A9"/>
    <w:rsid w:val="00BA583E"/>
    <w:rsid w:val="00BA7E03"/>
    <w:rsid w:val="00BB1801"/>
    <w:rsid w:val="00BB2F86"/>
    <w:rsid w:val="00BB539F"/>
    <w:rsid w:val="00BC0299"/>
    <w:rsid w:val="00BC1CBC"/>
    <w:rsid w:val="00BC2990"/>
    <w:rsid w:val="00BC51AA"/>
    <w:rsid w:val="00BC5785"/>
    <w:rsid w:val="00BC5CE9"/>
    <w:rsid w:val="00BC7D55"/>
    <w:rsid w:val="00BD3E47"/>
    <w:rsid w:val="00BD4D04"/>
    <w:rsid w:val="00BD5A53"/>
    <w:rsid w:val="00BD6A6E"/>
    <w:rsid w:val="00BE0A9A"/>
    <w:rsid w:val="00BE1E02"/>
    <w:rsid w:val="00BE3EFC"/>
    <w:rsid w:val="00BE4B81"/>
    <w:rsid w:val="00BE6CCF"/>
    <w:rsid w:val="00BE6FB6"/>
    <w:rsid w:val="00BF2868"/>
    <w:rsid w:val="00BF45C6"/>
    <w:rsid w:val="00BF7432"/>
    <w:rsid w:val="00C02299"/>
    <w:rsid w:val="00C124AD"/>
    <w:rsid w:val="00C12995"/>
    <w:rsid w:val="00C13487"/>
    <w:rsid w:val="00C13E61"/>
    <w:rsid w:val="00C15D8D"/>
    <w:rsid w:val="00C21F16"/>
    <w:rsid w:val="00C2222E"/>
    <w:rsid w:val="00C23037"/>
    <w:rsid w:val="00C2348D"/>
    <w:rsid w:val="00C24E62"/>
    <w:rsid w:val="00C24F9D"/>
    <w:rsid w:val="00C257FB"/>
    <w:rsid w:val="00C25D5A"/>
    <w:rsid w:val="00C26D1E"/>
    <w:rsid w:val="00C27086"/>
    <w:rsid w:val="00C30FB1"/>
    <w:rsid w:val="00C32BFD"/>
    <w:rsid w:val="00C36B20"/>
    <w:rsid w:val="00C42CDA"/>
    <w:rsid w:val="00C42ED6"/>
    <w:rsid w:val="00C43A5E"/>
    <w:rsid w:val="00C452F0"/>
    <w:rsid w:val="00C46592"/>
    <w:rsid w:val="00C46F0B"/>
    <w:rsid w:val="00C53F85"/>
    <w:rsid w:val="00C549C7"/>
    <w:rsid w:val="00C55256"/>
    <w:rsid w:val="00C616FC"/>
    <w:rsid w:val="00C61C7D"/>
    <w:rsid w:val="00C63465"/>
    <w:rsid w:val="00C6483B"/>
    <w:rsid w:val="00C65A2B"/>
    <w:rsid w:val="00C719E3"/>
    <w:rsid w:val="00C71C51"/>
    <w:rsid w:val="00C71D8A"/>
    <w:rsid w:val="00C75A92"/>
    <w:rsid w:val="00C76C6C"/>
    <w:rsid w:val="00C8133E"/>
    <w:rsid w:val="00C83B5E"/>
    <w:rsid w:val="00C8490D"/>
    <w:rsid w:val="00C85244"/>
    <w:rsid w:val="00C8618C"/>
    <w:rsid w:val="00C86E1D"/>
    <w:rsid w:val="00C872A6"/>
    <w:rsid w:val="00C92FB4"/>
    <w:rsid w:val="00C939AE"/>
    <w:rsid w:val="00C93B8E"/>
    <w:rsid w:val="00C94D28"/>
    <w:rsid w:val="00C9610B"/>
    <w:rsid w:val="00C96E14"/>
    <w:rsid w:val="00C97E17"/>
    <w:rsid w:val="00CA1056"/>
    <w:rsid w:val="00CA12A9"/>
    <w:rsid w:val="00CA14A5"/>
    <w:rsid w:val="00CA6DDE"/>
    <w:rsid w:val="00CB26EA"/>
    <w:rsid w:val="00CB2F23"/>
    <w:rsid w:val="00CB351C"/>
    <w:rsid w:val="00CB5736"/>
    <w:rsid w:val="00CB59AD"/>
    <w:rsid w:val="00CB5A04"/>
    <w:rsid w:val="00CB6628"/>
    <w:rsid w:val="00CB7F2F"/>
    <w:rsid w:val="00CC0114"/>
    <w:rsid w:val="00CC0A1B"/>
    <w:rsid w:val="00CC1E4B"/>
    <w:rsid w:val="00CC1F42"/>
    <w:rsid w:val="00CD176B"/>
    <w:rsid w:val="00CD1C0E"/>
    <w:rsid w:val="00CD1EF3"/>
    <w:rsid w:val="00CD4AE1"/>
    <w:rsid w:val="00CD5721"/>
    <w:rsid w:val="00CD777C"/>
    <w:rsid w:val="00CE1C18"/>
    <w:rsid w:val="00CE4E8B"/>
    <w:rsid w:val="00CE6FF9"/>
    <w:rsid w:val="00CE7280"/>
    <w:rsid w:val="00CF16C7"/>
    <w:rsid w:val="00CF3227"/>
    <w:rsid w:val="00CF3C66"/>
    <w:rsid w:val="00CF462A"/>
    <w:rsid w:val="00CF4E82"/>
    <w:rsid w:val="00CF65F2"/>
    <w:rsid w:val="00D01B82"/>
    <w:rsid w:val="00D020BD"/>
    <w:rsid w:val="00D02E04"/>
    <w:rsid w:val="00D02EF0"/>
    <w:rsid w:val="00D04554"/>
    <w:rsid w:val="00D04806"/>
    <w:rsid w:val="00D04E31"/>
    <w:rsid w:val="00D075DE"/>
    <w:rsid w:val="00D105B3"/>
    <w:rsid w:val="00D117B5"/>
    <w:rsid w:val="00D12CAA"/>
    <w:rsid w:val="00D15DAE"/>
    <w:rsid w:val="00D16A2F"/>
    <w:rsid w:val="00D17184"/>
    <w:rsid w:val="00D17482"/>
    <w:rsid w:val="00D20521"/>
    <w:rsid w:val="00D225C5"/>
    <w:rsid w:val="00D238B5"/>
    <w:rsid w:val="00D26D09"/>
    <w:rsid w:val="00D323D8"/>
    <w:rsid w:val="00D3291E"/>
    <w:rsid w:val="00D32BD0"/>
    <w:rsid w:val="00D34B14"/>
    <w:rsid w:val="00D40870"/>
    <w:rsid w:val="00D41FE0"/>
    <w:rsid w:val="00D453C1"/>
    <w:rsid w:val="00D46ABD"/>
    <w:rsid w:val="00D5202C"/>
    <w:rsid w:val="00D53943"/>
    <w:rsid w:val="00D54316"/>
    <w:rsid w:val="00D54321"/>
    <w:rsid w:val="00D55AE4"/>
    <w:rsid w:val="00D55B5A"/>
    <w:rsid w:val="00D57ED0"/>
    <w:rsid w:val="00D60078"/>
    <w:rsid w:val="00D61899"/>
    <w:rsid w:val="00D61C71"/>
    <w:rsid w:val="00D63075"/>
    <w:rsid w:val="00D63751"/>
    <w:rsid w:val="00D6680E"/>
    <w:rsid w:val="00D66827"/>
    <w:rsid w:val="00D67953"/>
    <w:rsid w:val="00D7043C"/>
    <w:rsid w:val="00D71484"/>
    <w:rsid w:val="00D71771"/>
    <w:rsid w:val="00D719D9"/>
    <w:rsid w:val="00D7319C"/>
    <w:rsid w:val="00D731B1"/>
    <w:rsid w:val="00D737C0"/>
    <w:rsid w:val="00D739FF"/>
    <w:rsid w:val="00D73D16"/>
    <w:rsid w:val="00D7491C"/>
    <w:rsid w:val="00D76FD1"/>
    <w:rsid w:val="00D77B91"/>
    <w:rsid w:val="00D827AB"/>
    <w:rsid w:val="00D83A3C"/>
    <w:rsid w:val="00D86A0F"/>
    <w:rsid w:val="00D91373"/>
    <w:rsid w:val="00D918D2"/>
    <w:rsid w:val="00D919A0"/>
    <w:rsid w:val="00D92A74"/>
    <w:rsid w:val="00D9403E"/>
    <w:rsid w:val="00D94185"/>
    <w:rsid w:val="00D945D0"/>
    <w:rsid w:val="00D9712A"/>
    <w:rsid w:val="00DA05E5"/>
    <w:rsid w:val="00DA37FC"/>
    <w:rsid w:val="00DA4CD7"/>
    <w:rsid w:val="00DA700E"/>
    <w:rsid w:val="00DA7290"/>
    <w:rsid w:val="00DA7976"/>
    <w:rsid w:val="00DA7DBD"/>
    <w:rsid w:val="00DB1D33"/>
    <w:rsid w:val="00DB3B55"/>
    <w:rsid w:val="00DB5A62"/>
    <w:rsid w:val="00DB6A7B"/>
    <w:rsid w:val="00DB7275"/>
    <w:rsid w:val="00DC0BD0"/>
    <w:rsid w:val="00DC1171"/>
    <w:rsid w:val="00DC1B85"/>
    <w:rsid w:val="00DC2A39"/>
    <w:rsid w:val="00DC4C56"/>
    <w:rsid w:val="00DC642A"/>
    <w:rsid w:val="00DD09CD"/>
    <w:rsid w:val="00DD25B5"/>
    <w:rsid w:val="00DD4AE3"/>
    <w:rsid w:val="00DD56B2"/>
    <w:rsid w:val="00DD5F8C"/>
    <w:rsid w:val="00DD791B"/>
    <w:rsid w:val="00DD79F5"/>
    <w:rsid w:val="00DE00F1"/>
    <w:rsid w:val="00DE08F9"/>
    <w:rsid w:val="00DE23E5"/>
    <w:rsid w:val="00DE4756"/>
    <w:rsid w:val="00DE7DBD"/>
    <w:rsid w:val="00DF06D4"/>
    <w:rsid w:val="00DF30FB"/>
    <w:rsid w:val="00DF3889"/>
    <w:rsid w:val="00DF4881"/>
    <w:rsid w:val="00DF6D39"/>
    <w:rsid w:val="00E0015E"/>
    <w:rsid w:val="00E11804"/>
    <w:rsid w:val="00E127DD"/>
    <w:rsid w:val="00E163DB"/>
    <w:rsid w:val="00E2093D"/>
    <w:rsid w:val="00E21EF4"/>
    <w:rsid w:val="00E225CD"/>
    <w:rsid w:val="00E23058"/>
    <w:rsid w:val="00E23994"/>
    <w:rsid w:val="00E23A77"/>
    <w:rsid w:val="00E24974"/>
    <w:rsid w:val="00E31754"/>
    <w:rsid w:val="00E35DEB"/>
    <w:rsid w:val="00E3651C"/>
    <w:rsid w:val="00E37E09"/>
    <w:rsid w:val="00E40F48"/>
    <w:rsid w:val="00E43D72"/>
    <w:rsid w:val="00E542E2"/>
    <w:rsid w:val="00E56297"/>
    <w:rsid w:val="00E57FBB"/>
    <w:rsid w:val="00E605D2"/>
    <w:rsid w:val="00E63392"/>
    <w:rsid w:val="00E633CC"/>
    <w:rsid w:val="00E66739"/>
    <w:rsid w:val="00E704A0"/>
    <w:rsid w:val="00E710D9"/>
    <w:rsid w:val="00E725A8"/>
    <w:rsid w:val="00E73C9D"/>
    <w:rsid w:val="00E74271"/>
    <w:rsid w:val="00E74E43"/>
    <w:rsid w:val="00E75CF8"/>
    <w:rsid w:val="00E801F6"/>
    <w:rsid w:val="00E809FE"/>
    <w:rsid w:val="00E813BD"/>
    <w:rsid w:val="00E81772"/>
    <w:rsid w:val="00E83D9E"/>
    <w:rsid w:val="00E9242C"/>
    <w:rsid w:val="00E92D96"/>
    <w:rsid w:val="00E93DD4"/>
    <w:rsid w:val="00E93E48"/>
    <w:rsid w:val="00E95031"/>
    <w:rsid w:val="00EA0723"/>
    <w:rsid w:val="00EA08AC"/>
    <w:rsid w:val="00EA1212"/>
    <w:rsid w:val="00EA257E"/>
    <w:rsid w:val="00EA6EE5"/>
    <w:rsid w:val="00EB113E"/>
    <w:rsid w:val="00EB1392"/>
    <w:rsid w:val="00EB1853"/>
    <w:rsid w:val="00EB6957"/>
    <w:rsid w:val="00EB772D"/>
    <w:rsid w:val="00EC052B"/>
    <w:rsid w:val="00EC1405"/>
    <w:rsid w:val="00EC2A8B"/>
    <w:rsid w:val="00EC7012"/>
    <w:rsid w:val="00EC74A7"/>
    <w:rsid w:val="00EC785B"/>
    <w:rsid w:val="00EC79CB"/>
    <w:rsid w:val="00ED1214"/>
    <w:rsid w:val="00ED2E93"/>
    <w:rsid w:val="00ED69A8"/>
    <w:rsid w:val="00ED72EB"/>
    <w:rsid w:val="00EE079E"/>
    <w:rsid w:val="00EE0DD5"/>
    <w:rsid w:val="00EE1A3F"/>
    <w:rsid w:val="00EE26EF"/>
    <w:rsid w:val="00EE2BD4"/>
    <w:rsid w:val="00EE45E0"/>
    <w:rsid w:val="00EE57C2"/>
    <w:rsid w:val="00EE5D6B"/>
    <w:rsid w:val="00EE7830"/>
    <w:rsid w:val="00EF0A20"/>
    <w:rsid w:val="00EF155E"/>
    <w:rsid w:val="00EF1943"/>
    <w:rsid w:val="00EF1E37"/>
    <w:rsid w:val="00EF2887"/>
    <w:rsid w:val="00EF5596"/>
    <w:rsid w:val="00EF6B87"/>
    <w:rsid w:val="00EF7148"/>
    <w:rsid w:val="00F01961"/>
    <w:rsid w:val="00F02464"/>
    <w:rsid w:val="00F0396A"/>
    <w:rsid w:val="00F03E8A"/>
    <w:rsid w:val="00F0509E"/>
    <w:rsid w:val="00F05AE2"/>
    <w:rsid w:val="00F10094"/>
    <w:rsid w:val="00F12336"/>
    <w:rsid w:val="00F149EA"/>
    <w:rsid w:val="00F20B8B"/>
    <w:rsid w:val="00F21417"/>
    <w:rsid w:val="00F2722A"/>
    <w:rsid w:val="00F276C0"/>
    <w:rsid w:val="00F301CF"/>
    <w:rsid w:val="00F3196A"/>
    <w:rsid w:val="00F36AAB"/>
    <w:rsid w:val="00F40378"/>
    <w:rsid w:val="00F42BF7"/>
    <w:rsid w:val="00F42DC6"/>
    <w:rsid w:val="00F44686"/>
    <w:rsid w:val="00F44EC7"/>
    <w:rsid w:val="00F47475"/>
    <w:rsid w:val="00F476B7"/>
    <w:rsid w:val="00F5457E"/>
    <w:rsid w:val="00F55F5D"/>
    <w:rsid w:val="00F561DD"/>
    <w:rsid w:val="00F60913"/>
    <w:rsid w:val="00F60B06"/>
    <w:rsid w:val="00F629E5"/>
    <w:rsid w:val="00F63065"/>
    <w:rsid w:val="00F63EAF"/>
    <w:rsid w:val="00F66F9E"/>
    <w:rsid w:val="00F70F8C"/>
    <w:rsid w:val="00F71CA0"/>
    <w:rsid w:val="00F72BFC"/>
    <w:rsid w:val="00F748A0"/>
    <w:rsid w:val="00F7605F"/>
    <w:rsid w:val="00F76C64"/>
    <w:rsid w:val="00F76FCC"/>
    <w:rsid w:val="00F77C3C"/>
    <w:rsid w:val="00F84BCF"/>
    <w:rsid w:val="00F879C6"/>
    <w:rsid w:val="00F969D3"/>
    <w:rsid w:val="00F969FC"/>
    <w:rsid w:val="00F97BF4"/>
    <w:rsid w:val="00FA1830"/>
    <w:rsid w:val="00FA2075"/>
    <w:rsid w:val="00FA2C3F"/>
    <w:rsid w:val="00FA4666"/>
    <w:rsid w:val="00FA4A80"/>
    <w:rsid w:val="00FA5237"/>
    <w:rsid w:val="00FB4839"/>
    <w:rsid w:val="00FB6DD7"/>
    <w:rsid w:val="00FB750E"/>
    <w:rsid w:val="00FB752C"/>
    <w:rsid w:val="00FB7A50"/>
    <w:rsid w:val="00FC0FD2"/>
    <w:rsid w:val="00FC14F3"/>
    <w:rsid w:val="00FC1828"/>
    <w:rsid w:val="00FC4C69"/>
    <w:rsid w:val="00FC6016"/>
    <w:rsid w:val="00FD072A"/>
    <w:rsid w:val="00FD1B9B"/>
    <w:rsid w:val="00FD2DB9"/>
    <w:rsid w:val="00FD50A0"/>
    <w:rsid w:val="00FD5681"/>
    <w:rsid w:val="00FD5903"/>
    <w:rsid w:val="00FD60ED"/>
    <w:rsid w:val="00FD7ADD"/>
    <w:rsid w:val="00FE07FA"/>
    <w:rsid w:val="00FE11F1"/>
    <w:rsid w:val="00FE1B4A"/>
    <w:rsid w:val="00FE2969"/>
    <w:rsid w:val="00FE2E57"/>
    <w:rsid w:val="00FE48F7"/>
    <w:rsid w:val="00FE6971"/>
    <w:rsid w:val="00FE6C8C"/>
    <w:rsid w:val="00FE7B31"/>
    <w:rsid w:val="00FF182A"/>
    <w:rsid w:val="00FF453D"/>
    <w:rsid w:val="029312EB"/>
    <w:rsid w:val="081968FC"/>
    <w:rsid w:val="08B12C42"/>
    <w:rsid w:val="0EF46CE3"/>
    <w:rsid w:val="10020D3F"/>
    <w:rsid w:val="144B45CF"/>
    <w:rsid w:val="144D5AB7"/>
    <w:rsid w:val="1E5A02AD"/>
    <w:rsid w:val="21B96715"/>
    <w:rsid w:val="265204B6"/>
    <w:rsid w:val="2E06514B"/>
    <w:rsid w:val="2E0E6A17"/>
    <w:rsid w:val="3AAD468F"/>
    <w:rsid w:val="3B3F3FBB"/>
    <w:rsid w:val="40B22AAB"/>
    <w:rsid w:val="421D5A6D"/>
    <w:rsid w:val="434D1630"/>
    <w:rsid w:val="48ED167C"/>
    <w:rsid w:val="4A5A7F5C"/>
    <w:rsid w:val="4C2838AF"/>
    <w:rsid w:val="5562469F"/>
    <w:rsid w:val="586F1271"/>
    <w:rsid w:val="5E173081"/>
    <w:rsid w:val="5E385B5F"/>
    <w:rsid w:val="60264F40"/>
    <w:rsid w:val="60C85A41"/>
    <w:rsid w:val="610D4D02"/>
    <w:rsid w:val="6E1B3153"/>
    <w:rsid w:val="72A8205D"/>
    <w:rsid w:val="73DA7C5C"/>
    <w:rsid w:val="76250C57"/>
    <w:rsid w:val="77493CF0"/>
    <w:rsid w:val="795B4DE5"/>
    <w:rsid w:val="7BC34251"/>
    <w:rsid w:val="7C7C3DB4"/>
    <w:rsid w:val="7FFB00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C696CB6"/>
  <w15:docId w15:val="{11F50C20-0654-41E8-A94A-36F1867D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32"/>
      <w:szCs w:val="44"/>
    </w:rPr>
  </w:style>
  <w:style w:type="paragraph" w:styleId="2">
    <w:name w:val="heading 2"/>
    <w:basedOn w:val="a"/>
    <w:next w:val="a0"/>
    <w:link w:val="20"/>
    <w:qFormat/>
    <w:pPr>
      <w:spacing w:line="360" w:lineRule="auto"/>
      <w:outlineLvl w:val="1"/>
    </w:pPr>
    <w:rPr>
      <w:rFonts w:ascii="黑体" w:eastAsia="黑体" w:hAnsi="黑体"/>
      <w:bCs/>
      <w:color w:val="000080"/>
      <w:sz w:val="24"/>
      <w:szCs w:val="24"/>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nhideWhenUsed/>
    <w:qFormat/>
    <w:pPr>
      <w:keepNext/>
      <w:keepLines/>
      <w:spacing w:before="280" w:after="290" w:line="376" w:lineRule="auto"/>
      <w:outlineLvl w:val="4"/>
    </w:pPr>
    <w:rPr>
      <w:b/>
      <w:bCs/>
      <w:sz w:val="28"/>
      <w:szCs w:val="28"/>
    </w:rPr>
  </w:style>
  <w:style w:type="paragraph" w:styleId="6">
    <w:name w:val="heading 6"/>
    <w:basedOn w:val="a"/>
    <w:next w:val="a"/>
    <w:link w:val="60"/>
    <w:qFormat/>
    <w:pPr>
      <w:keepNext/>
      <w:keepLines/>
      <w:autoSpaceDE w:val="0"/>
      <w:autoSpaceDN w:val="0"/>
      <w:adjustRightInd w:val="0"/>
      <w:spacing w:before="240" w:after="64" w:line="320" w:lineRule="auto"/>
      <w:ind w:left="8448"/>
      <w:jc w:val="left"/>
      <w:textAlignment w:val="baseline"/>
      <w:outlineLvl w:val="5"/>
    </w:pPr>
    <w:rPr>
      <w:rFonts w:ascii="Arial" w:eastAsia="黑体" w:hAnsi="Arial"/>
      <w:b/>
      <w:kern w:val="0"/>
      <w:sz w:val="24"/>
      <w:szCs w:val="20"/>
    </w:rPr>
  </w:style>
  <w:style w:type="paragraph" w:styleId="7">
    <w:name w:val="heading 7"/>
    <w:basedOn w:val="a"/>
    <w:next w:val="a"/>
    <w:link w:val="70"/>
    <w:qFormat/>
    <w:pPr>
      <w:keepNext/>
      <w:keepLines/>
      <w:autoSpaceDE w:val="0"/>
      <w:autoSpaceDN w:val="0"/>
      <w:adjustRightInd w:val="0"/>
      <w:spacing w:before="240" w:after="64" w:line="320" w:lineRule="auto"/>
      <w:ind w:left="8448"/>
      <w:jc w:val="left"/>
      <w:textAlignment w:val="baseline"/>
      <w:outlineLvl w:val="6"/>
    </w:pPr>
    <w:rPr>
      <w:rFonts w:ascii="宋体" w:hAnsi="Times New Roman"/>
      <w:b/>
      <w:kern w:val="0"/>
      <w:sz w:val="24"/>
      <w:szCs w:val="20"/>
    </w:rPr>
  </w:style>
  <w:style w:type="paragraph" w:styleId="8">
    <w:name w:val="heading 8"/>
    <w:basedOn w:val="a"/>
    <w:next w:val="a"/>
    <w:link w:val="80"/>
    <w:qFormat/>
    <w:pPr>
      <w:keepNext/>
      <w:keepLines/>
      <w:autoSpaceDE w:val="0"/>
      <w:autoSpaceDN w:val="0"/>
      <w:adjustRightInd w:val="0"/>
      <w:spacing w:before="240" w:after="64" w:line="320" w:lineRule="auto"/>
      <w:ind w:left="8448"/>
      <w:jc w:val="left"/>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autoSpaceDE w:val="0"/>
      <w:autoSpaceDN w:val="0"/>
      <w:adjustRightInd w:val="0"/>
      <w:spacing w:before="240" w:after="64" w:line="320" w:lineRule="auto"/>
      <w:ind w:left="8448"/>
      <w:jc w:val="lef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格式"/>
    <w:basedOn w:val="a"/>
    <w:qFormat/>
    <w:pPr>
      <w:spacing w:line="400" w:lineRule="atLeast"/>
      <w:ind w:firstLine="482"/>
    </w:pPr>
    <w:rPr>
      <w:rFonts w:ascii="Times New Roman" w:hAnsi="Times New Roman"/>
      <w:sz w:val="24"/>
      <w:szCs w:val="24"/>
    </w:rPr>
  </w:style>
  <w:style w:type="paragraph" w:styleId="71">
    <w:name w:val="toc 7"/>
    <w:basedOn w:val="a"/>
    <w:next w:val="a"/>
    <w:unhideWhenUsed/>
    <w:qFormat/>
    <w:pPr>
      <w:ind w:leftChars="1200" w:left="2520"/>
    </w:pPr>
  </w:style>
  <w:style w:type="paragraph" w:styleId="a4">
    <w:name w:val="caption"/>
    <w:basedOn w:val="a"/>
    <w:next w:val="a"/>
    <w:uiPriority w:val="35"/>
    <w:unhideWhenUsed/>
    <w:qFormat/>
    <w:rPr>
      <w:rFonts w:ascii="Cambria" w:eastAsia="黑体" w:hAnsi="Cambria"/>
      <w:sz w:val="20"/>
      <w:szCs w:val="20"/>
    </w:rPr>
  </w:style>
  <w:style w:type="paragraph" w:styleId="a5">
    <w:name w:val="annotation text"/>
    <w:basedOn w:val="a"/>
    <w:link w:val="a6"/>
    <w:uiPriority w:val="99"/>
    <w:semiHidden/>
    <w:unhideWhenUsed/>
    <w:qFormat/>
    <w:pPr>
      <w:jc w:val="left"/>
    </w:pPr>
    <w:rPr>
      <w:sz w:val="24"/>
    </w:rPr>
  </w:style>
  <w:style w:type="paragraph" w:styleId="a7">
    <w:name w:val="Body Text"/>
    <w:basedOn w:val="a"/>
    <w:link w:val="a8"/>
    <w:uiPriority w:val="99"/>
    <w:semiHidden/>
    <w:unhideWhenUsed/>
    <w:qFormat/>
    <w:pPr>
      <w:spacing w:after="120"/>
    </w:pPr>
  </w:style>
  <w:style w:type="paragraph" w:styleId="51">
    <w:name w:val="toc 5"/>
    <w:basedOn w:val="a"/>
    <w:next w:val="a"/>
    <w:unhideWhenUsed/>
    <w:qFormat/>
    <w:pPr>
      <w:ind w:leftChars="800" w:left="1680"/>
    </w:pPr>
  </w:style>
  <w:style w:type="paragraph" w:styleId="31">
    <w:name w:val="toc 3"/>
    <w:basedOn w:val="a"/>
    <w:next w:val="a"/>
    <w:unhideWhenUsed/>
    <w:qFormat/>
    <w:pPr>
      <w:tabs>
        <w:tab w:val="left" w:pos="1134"/>
        <w:tab w:val="right" w:leader="dot" w:pos="8296"/>
      </w:tabs>
      <w:spacing w:line="360" w:lineRule="auto"/>
      <w:ind w:leftChars="118" w:left="283"/>
    </w:pPr>
    <w:rPr>
      <w:rFonts w:ascii="宋体" w:hAnsi="宋体"/>
    </w:rPr>
  </w:style>
  <w:style w:type="paragraph" w:styleId="a9">
    <w:name w:val="Plain Text"/>
    <w:basedOn w:val="a"/>
    <w:link w:val="aa"/>
    <w:qFormat/>
    <w:rPr>
      <w:rFonts w:ascii="宋体" w:hAnsi="Courier New"/>
      <w:szCs w:val="21"/>
    </w:rPr>
  </w:style>
  <w:style w:type="paragraph" w:styleId="81">
    <w:name w:val="toc 8"/>
    <w:basedOn w:val="a"/>
    <w:next w:val="a"/>
    <w:unhideWhenUsed/>
    <w:qFormat/>
    <w:pPr>
      <w:ind w:leftChars="1400" w:left="2940"/>
    </w:pPr>
  </w:style>
  <w:style w:type="paragraph" w:styleId="ab">
    <w:name w:val="Date"/>
    <w:basedOn w:val="a"/>
    <w:next w:val="a"/>
    <w:link w:val="ac"/>
    <w:unhideWhenUsed/>
    <w:qFormat/>
    <w:pPr>
      <w:ind w:leftChars="2500" w:left="100"/>
    </w:pPr>
  </w:style>
  <w:style w:type="paragraph" w:styleId="ad">
    <w:name w:val="Balloon Text"/>
    <w:basedOn w:val="a"/>
    <w:link w:val="ae"/>
    <w:uiPriority w:val="99"/>
    <w:semiHidden/>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kern w:val="0"/>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tabs>
        <w:tab w:val="right" w:leader="dot" w:pos="8296"/>
      </w:tabs>
      <w:spacing w:line="360" w:lineRule="auto"/>
      <w:ind w:leftChars="1" w:left="283" w:hangingChars="140" w:hanging="281"/>
      <w:jc w:val="left"/>
    </w:pPr>
    <w:rPr>
      <w:rFonts w:ascii="Times New Roman" w:hAnsi="Times New Roman"/>
      <w:b/>
      <w:bCs/>
      <w:caps/>
      <w:sz w:val="20"/>
      <w:szCs w:val="20"/>
    </w:rPr>
  </w:style>
  <w:style w:type="paragraph" w:styleId="41">
    <w:name w:val="toc 4"/>
    <w:basedOn w:val="a"/>
    <w:next w:val="a"/>
    <w:unhideWhenUsed/>
    <w:qFormat/>
    <w:pPr>
      <w:ind w:leftChars="600" w:left="1260"/>
    </w:pPr>
  </w:style>
  <w:style w:type="paragraph" w:styleId="61">
    <w:name w:val="toc 6"/>
    <w:basedOn w:val="a"/>
    <w:next w:val="a"/>
    <w:unhideWhenUsed/>
    <w:qFormat/>
    <w:pPr>
      <w:ind w:leftChars="1000" w:left="2100"/>
    </w:pPr>
  </w:style>
  <w:style w:type="paragraph" w:styleId="32">
    <w:name w:val="Body Text Indent 3"/>
    <w:basedOn w:val="a"/>
    <w:link w:val="33"/>
    <w:uiPriority w:val="99"/>
    <w:unhideWhenUsed/>
    <w:qFormat/>
    <w:pPr>
      <w:spacing w:after="120"/>
      <w:ind w:leftChars="200" w:left="420"/>
    </w:pPr>
    <w:rPr>
      <w:sz w:val="16"/>
      <w:szCs w:val="16"/>
    </w:rPr>
  </w:style>
  <w:style w:type="paragraph" w:styleId="21">
    <w:name w:val="toc 2"/>
    <w:basedOn w:val="a"/>
    <w:next w:val="a"/>
    <w:uiPriority w:val="39"/>
    <w:qFormat/>
    <w:pPr>
      <w:tabs>
        <w:tab w:val="right" w:leader="dot" w:pos="8296"/>
      </w:tabs>
      <w:spacing w:line="360" w:lineRule="auto"/>
      <w:jc w:val="left"/>
    </w:pPr>
    <w:rPr>
      <w:rFonts w:ascii="宋体" w:hAnsi="宋体"/>
      <w:b/>
      <w:smallCaps/>
      <w:sz w:val="24"/>
      <w:szCs w:val="24"/>
    </w:rPr>
  </w:style>
  <w:style w:type="paragraph" w:styleId="91">
    <w:name w:val="toc 9"/>
    <w:basedOn w:val="a"/>
    <w:next w:val="a"/>
    <w:unhideWhenUsed/>
    <w:qFormat/>
    <w:pPr>
      <w:ind w:leftChars="1600" w:left="3360"/>
    </w:pPr>
  </w:style>
  <w:style w:type="paragraph" w:styleId="af3">
    <w:name w:val="Title"/>
    <w:basedOn w:val="a"/>
    <w:next w:val="a"/>
    <w:link w:val="af4"/>
    <w:uiPriority w:val="10"/>
    <w:qFormat/>
    <w:pPr>
      <w:spacing w:before="240" w:after="60"/>
      <w:jc w:val="center"/>
      <w:outlineLvl w:val="0"/>
    </w:pPr>
    <w:rPr>
      <w:rFonts w:ascii="Calibri Light" w:hAnsi="Calibri Light"/>
      <w:b/>
      <w:bCs/>
      <w:sz w:val="32"/>
      <w:szCs w:val="32"/>
    </w:rPr>
  </w:style>
  <w:style w:type="paragraph" w:styleId="af5">
    <w:name w:val="annotation subject"/>
    <w:basedOn w:val="a5"/>
    <w:next w:val="a5"/>
    <w:link w:val="af6"/>
    <w:uiPriority w:val="99"/>
    <w:semiHidden/>
    <w:unhideWhenUsed/>
    <w:qFormat/>
    <w:rPr>
      <w:b/>
      <w:bCs/>
    </w:rPr>
  </w:style>
  <w:style w:type="table" w:styleId="af7">
    <w:name w:val="Table Grid"/>
    <w:basedOn w:val="a2"/>
    <w:qFormat/>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Strong"/>
    <w:uiPriority w:val="22"/>
    <w:qFormat/>
    <w:rPr>
      <w:b/>
      <w:bCs/>
    </w:rPr>
  </w:style>
  <w:style w:type="character" w:styleId="af9">
    <w:name w:val="page number"/>
    <w:qFormat/>
  </w:style>
  <w:style w:type="character" w:styleId="afa">
    <w:name w:val="Emphasis"/>
    <w:basedOn w:val="a1"/>
    <w:uiPriority w:val="20"/>
    <w:qFormat/>
  </w:style>
  <w:style w:type="character" w:styleId="afb">
    <w:name w:val="Hyperlink"/>
    <w:uiPriority w:val="99"/>
    <w:unhideWhenUsed/>
    <w:qFormat/>
    <w:rPr>
      <w:color w:val="0000FF"/>
      <w:u w:val="single"/>
    </w:rPr>
  </w:style>
  <w:style w:type="character" w:styleId="afc">
    <w:name w:val="annotation reference"/>
    <w:uiPriority w:val="99"/>
    <w:semiHidden/>
    <w:unhideWhenUsed/>
    <w:qFormat/>
    <w:rPr>
      <w:sz w:val="21"/>
      <w:szCs w:val="21"/>
    </w:rPr>
  </w:style>
  <w:style w:type="character" w:customStyle="1" w:styleId="aa">
    <w:name w:val="纯文本 字符"/>
    <w:link w:val="a9"/>
    <w:qFormat/>
    <w:rPr>
      <w:rFonts w:ascii="宋体" w:hAnsi="Courier New" w:cs="Courier New"/>
      <w:kern w:val="2"/>
      <w:sz w:val="21"/>
      <w:szCs w:val="21"/>
    </w:rPr>
  </w:style>
  <w:style w:type="character" w:customStyle="1" w:styleId="af4">
    <w:name w:val="标题 字符"/>
    <w:link w:val="af3"/>
    <w:uiPriority w:val="10"/>
    <w:qFormat/>
    <w:rPr>
      <w:rFonts w:ascii="Calibri Light" w:hAnsi="Calibri Light"/>
      <w:b/>
      <w:bCs/>
      <w:kern w:val="2"/>
      <w:sz w:val="32"/>
      <w:szCs w:val="32"/>
    </w:rPr>
  </w:style>
  <w:style w:type="character" w:customStyle="1" w:styleId="af0">
    <w:name w:val="页脚 字符"/>
    <w:link w:val="af"/>
    <w:uiPriority w:val="99"/>
    <w:qFormat/>
    <w:rPr>
      <w:sz w:val="18"/>
      <w:szCs w:val="18"/>
    </w:rPr>
  </w:style>
  <w:style w:type="character" w:customStyle="1" w:styleId="20">
    <w:name w:val="标题 2 字符"/>
    <w:link w:val="2"/>
    <w:qFormat/>
    <w:rPr>
      <w:rFonts w:ascii="黑体" w:eastAsia="黑体" w:hAnsi="黑体" w:cs="宋体"/>
      <w:bCs/>
      <w:color w:val="000080"/>
      <w:kern w:val="2"/>
      <w:sz w:val="24"/>
      <w:szCs w:val="24"/>
    </w:rPr>
  </w:style>
  <w:style w:type="character" w:customStyle="1" w:styleId="af2">
    <w:name w:val="页眉 字符"/>
    <w:link w:val="af1"/>
    <w:uiPriority w:val="99"/>
    <w:qFormat/>
    <w:rPr>
      <w:sz w:val="18"/>
      <w:szCs w:val="18"/>
    </w:rPr>
  </w:style>
  <w:style w:type="character" w:customStyle="1" w:styleId="tpccontent1">
    <w:name w:val="tpc_content1"/>
    <w:qFormat/>
    <w:rPr>
      <w:sz w:val="18"/>
      <w:szCs w:val="18"/>
    </w:rPr>
  </w:style>
  <w:style w:type="paragraph" w:styleId="afd">
    <w:name w:val="List Paragraph"/>
    <w:basedOn w:val="a"/>
    <w:uiPriority w:val="99"/>
    <w:qFormat/>
    <w:pPr>
      <w:widowControl/>
      <w:ind w:firstLineChars="200" w:firstLine="420"/>
      <w:jc w:val="left"/>
    </w:pPr>
    <w:rPr>
      <w:rFonts w:ascii="Times New Roman" w:hAnsi="Times New Roman"/>
      <w:kern w:val="0"/>
      <w:sz w:val="24"/>
      <w:szCs w:val="24"/>
    </w:rPr>
  </w:style>
  <w:style w:type="paragraph" w:customStyle="1" w:styleId="12">
    <w:name w:val="列出段落1"/>
    <w:basedOn w:val="a"/>
    <w:uiPriority w:val="99"/>
    <w:qFormat/>
    <w:pPr>
      <w:ind w:firstLineChars="200" w:firstLine="420"/>
    </w:pPr>
    <w:rPr>
      <w:rFonts w:ascii="Times New Roman" w:hAnsi="Times New Roman"/>
      <w:szCs w:val="24"/>
    </w:rPr>
  </w:style>
  <w:style w:type="table" w:customStyle="1" w:styleId="13">
    <w:name w:val="网格型1"/>
    <w:basedOn w:val="a2"/>
    <w:uiPriority w:val="59"/>
    <w:qFormat/>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批注框文本 字符"/>
    <w:link w:val="ad"/>
    <w:uiPriority w:val="99"/>
    <w:semiHidden/>
    <w:qFormat/>
    <w:rPr>
      <w:kern w:val="2"/>
      <w:sz w:val="18"/>
      <w:szCs w:val="18"/>
    </w:rPr>
  </w:style>
  <w:style w:type="character" w:customStyle="1" w:styleId="ac">
    <w:name w:val="日期 字符"/>
    <w:link w:val="ab"/>
    <w:qFormat/>
    <w:rPr>
      <w:kern w:val="2"/>
      <w:sz w:val="21"/>
      <w:szCs w:val="22"/>
    </w:rPr>
  </w:style>
  <w:style w:type="character" w:customStyle="1" w:styleId="10">
    <w:name w:val="标题 1 字符"/>
    <w:link w:val="1"/>
    <w:uiPriority w:val="9"/>
    <w:qFormat/>
    <w:rPr>
      <w:b/>
      <w:bCs/>
      <w:kern w:val="44"/>
      <w:sz w:val="32"/>
      <w:szCs w:val="44"/>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Cambria" w:hAnsi="Cambria"/>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rFonts w:ascii="宋体" w:hAnsi="Times New Roman"/>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styleId="afe">
    <w:name w:val="Quote"/>
    <w:basedOn w:val="a"/>
    <w:next w:val="a"/>
    <w:link w:val="aff"/>
    <w:uiPriority w:val="29"/>
    <w:qFormat/>
    <w:rPr>
      <w:i/>
      <w:iCs/>
      <w:color w:val="000000"/>
    </w:rPr>
  </w:style>
  <w:style w:type="character" w:customStyle="1" w:styleId="aff">
    <w:name w:val="引用 字符"/>
    <w:link w:val="afe"/>
    <w:uiPriority w:val="29"/>
    <w:qFormat/>
    <w:rPr>
      <w:i/>
      <w:iCs/>
      <w:color w:val="000000"/>
      <w:kern w:val="2"/>
      <w:sz w:val="21"/>
      <w:szCs w:val="22"/>
    </w:rPr>
  </w:style>
  <w:style w:type="paragraph" w:customStyle="1" w:styleId="aff0">
    <w:name w:val="）"/>
    <w:basedOn w:val="a"/>
    <w:qFormat/>
    <w:rPr>
      <w:rFonts w:ascii="Times New Roman" w:hAnsi="Times New Roman"/>
      <w:sz w:val="28"/>
      <w:szCs w:val="24"/>
    </w:rPr>
  </w:style>
  <w:style w:type="paragraph" w:customStyle="1" w:styleId="22">
    <w:name w:val="标题2"/>
    <w:basedOn w:val="a"/>
    <w:link w:val="2Char"/>
    <w:qFormat/>
    <w:pPr>
      <w:spacing w:line="440" w:lineRule="exact"/>
      <w:outlineLvl w:val="1"/>
    </w:pPr>
    <w:rPr>
      <w:rFonts w:ascii="宋体" w:hAnsi="宋体"/>
      <w:b/>
      <w:sz w:val="24"/>
      <w:szCs w:val="24"/>
    </w:rPr>
  </w:style>
  <w:style w:type="character" w:customStyle="1" w:styleId="2Char">
    <w:name w:val="标题2 Char"/>
    <w:link w:val="22"/>
    <w:qFormat/>
    <w:rPr>
      <w:rFonts w:ascii="宋体" w:hAnsi="宋体"/>
      <w:b/>
      <w:kern w:val="2"/>
      <w:sz w:val="24"/>
      <w:szCs w:val="24"/>
    </w:rPr>
  </w:style>
  <w:style w:type="table" w:customStyle="1" w:styleId="23">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文字 字符"/>
    <w:link w:val="a5"/>
    <w:uiPriority w:val="99"/>
    <w:semiHidden/>
    <w:qFormat/>
    <w:rPr>
      <w:kern w:val="2"/>
      <w:sz w:val="24"/>
      <w:szCs w:val="22"/>
    </w:rPr>
  </w:style>
  <w:style w:type="character" w:customStyle="1" w:styleId="af6">
    <w:name w:val="批注主题 字符"/>
    <w:link w:val="af5"/>
    <w:uiPriority w:val="99"/>
    <w:semiHidden/>
    <w:qFormat/>
    <w:rPr>
      <w:b/>
      <w:bCs/>
      <w:kern w:val="2"/>
      <w:sz w:val="24"/>
      <w:szCs w:val="22"/>
    </w:rPr>
  </w:style>
  <w:style w:type="paragraph" w:customStyle="1" w:styleId="xl24">
    <w:name w:val="xl24"/>
    <w:basedOn w:val="a"/>
    <w:qFormat/>
    <w:pPr>
      <w:widowControl/>
      <w:pBdr>
        <w:left w:val="single" w:sz="4" w:space="0" w:color="auto"/>
        <w:bottom w:val="single" w:sz="4" w:space="0" w:color="auto"/>
        <w:right w:val="single" w:sz="4" w:space="0" w:color="auto"/>
      </w:pBdr>
      <w:tabs>
        <w:tab w:val="left" w:pos="1200"/>
      </w:tabs>
      <w:spacing w:before="100" w:beforeAutospacing="1" w:after="100" w:afterAutospacing="1"/>
      <w:ind w:left="1200" w:hanging="720"/>
      <w:jc w:val="center"/>
    </w:pPr>
    <w:rPr>
      <w:rFonts w:ascii="Times New Roman" w:hAnsi="Times New Roman"/>
      <w:kern w:val="0"/>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33">
    <w:name w:val="正文文本缩进 3 字符"/>
    <w:link w:val="32"/>
    <w:uiPriority w:val="99"/>
    <w:qFormat/>
    <w:rPr>
      <w:kern w:val="2"/>
      <w:sz w:val="16"/>
      <w:szCs w:val="16"/>
    </w:rPr>
  </w:style>
  <w:style w:type="table" w:customStyle="1" w:styleId="34">
    <w:name w:val="网格型3"/>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qFormat/>
    <w:rPr>
      <w:bCs/>
      <w:kern w:val="44"/>
      <w:sz w:val="28"/>
      <w:szCs w:val="44"/>
    </w:rPr>
  </w:style>
  <w:style w:type="character" w:customStyle="1" w:styleId="font101">
    <w:name w:val="font101"/>
    <w:qFormat/>
    <w:rPr>
      <w:rFonts w:ascii="Arial" w:hAnsi="Arial" w:cs="Arial"/>
      <w:color w:val="000000"/>
      <w:sz w:val="20"/>
      <w:szCs w:val="20"/>
      <w:u w:val="none"/>
    </w:rPr>
  </w:style>
  <w:style w:type="character" w:customStyle="1" w:styleId="a8">
    <w:name w:val="正文文本 字符"/>
    <w:basedOn w:val="a1"/>
    <w:link w:val="a7"/>
    <w:uiPriority w:val="99"/>
    <w:semiHidden/>
    <w:qFormat/>
    <w:rPr>
      <w:kern w:val="2"/>
      <w:sz w:val="21"/>
      <w:szCs w:val="22"/>
    </w:rPr>
  </w:style>
  <w:style w:type="character" w:customStyle="1" w:styleId="font11">
    <w:name w:val="font11"/>
    <w:basedOn w:val="a1"/>
    <w:qFormat/>
    <w:rPr>
      <w:rFonts w:ascii="宋体" w:eastAsia="宋体" w:hAnsi="宋体" w:cs="宋体" w:hint="eastAsia"/>
      <w:b/>
      <w:color w:val="000000"/>
      <w:sz w:val="40"/>
      <w:szCs w:val="40"/>
      <w:u w:val="none"/>
    </w:rPr>
  </w:style>
  <w:style w:type="character" w:customStyle="1" w:styleId="font01">
    <w:name w:val="font01"/>
    <w:basedOn w:val="a1"/>
    <w:qFormat/>
    <w:rPr>
      <w:rFonts w:ascii="宋体" w:eastAsia="宋体" w:hAnsi="宋体" w:cs="宋体" w:hint="eastAsia"/>
      <w:b/>
      <w:color w:val="000000"/>
      <w:sz w:val="40"/>
      <w:szCs w:val="4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0721">
      <w:bodyDiv w:val="1"/>
      <w:marLeft w:val="0"/>
      <w:marRight w:val="0"/>
      <w:marTop w:val="0"/>
      <w:marBottom w:val="0"/>
      <w:divBdr>
        <w:top w:val="none" w:sz="0" w:space="0" w:color="auto"/>
        <w:left w:val="none" w:sz="0" w:space="0" w:color="auto"/>
        <w:bottom w:val="none" w:sz="0" w:space="0" w:color="auto"/>
        <w:right w:val="none" w:sz="0" w:space="0" w:color="auto"/>
      </w:divBdr>
    </w:div>
    <w:div w:id="383338788">
      <w:bodyDiv w:val="1"/>
      <w:marLeft w:val="0"/>
      <w:marRight w:val="0"/>
      <w:marTop w:val="0"/>
      <w:marBottom w:val="0"/>
      <w:divBdr>
        <w:top w:val="none" w:sz="0" w:space="0" w:color="auto"/>
        <w:left w:val="none" w:sz="0" w:space="0" w:color="auto"/>
        <w:bottom w:val="none" w:sz="0" w:space="0" w:color="auto"/>
        <w:right w:val="none" w:sz="0" w:space="0" w:color="auto"/>
      </w:divBdr>
    </w:div>
    <w:div w:id="1857570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0FB238-D51F-4246-9667-F69298CA2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631</Words>
  <Characters>3600</Characters>
  <Application>Microsoft Office Word</Application>
  <DocSecurity>0</DocSecurity>
  <Lines>30</Lines>
  <Paragraphs>8</Paragraphs>
  <ScaleCrop>false</ScaleCrop>
  <Company>Coopertire Instruments</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设备采购合同</dc:title>
  <dc:creator>ezzhao</dc:creator>
  <cp:lastModifiedBy>Sun, Shi Yue</cp:lastModifiedBy>
  <cp:revision>16</cp:revision>
  <cp:lastPrinted>2016-11-15T06:07:00Z</cp:lastPrinted>
  <dcterms:created xsi:type="dcterms:W3CDTF">2023-06-26T07:10:00Z</dcterms:created>
  <dcterms:modified xsi:type="dcterms:W3CDTF">2023-07-03T03:22:00Z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