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122" w:rsidRPr="00AB6122" w:rsidRDefault="00254908" w:rsidP="00AB6122">
      <w:pPr>
        <w:rPr>
          <w:rFonts w:hint="eastAsia"/>
        </w:rPr>
      </w:pPr>
      <w:r>
        <w:tab/>
      </w:r>
      <w:bookmarkStart w:id="0" w:name="_GoBack"/>
      <w:bookmarkEnd w:id="0"/>
    </w:p>
    <w:tbl>
      <w:tblPr>
        <w:tblpPr w:leftFromText="180" w:rightFromText="180" w:horzAnchor="margin" w:tblpY="-2100"/>
        <w:tblW w:w="9072" w:type="dxa"/>
        <w:tblLook w:val="04A0" w:firstRow="1" w:lastRow="0" w:firstColumn="1" w:lastColumn="0" w:noHBand="0" w:noVBand="1"/>
      </w:tblPr>
      <w:tblGrid>
        <w:gridCol w:w="567"/>
        <w:gridCol w:w="851"/>
        <w:gridCol w:w="1701"/>
        <w:gridCol w:w="1275"/>
        <w:gridCol w:w="993"/>
        <w:gridCol w:w="1984"/>
        <w:gridCol w:w="1701"/>
      </w:tblGrid>
      <w:tr w:rsidR="00AB6122" w:rsidRPr="00A16B84" w:rsidTr="003B1A5A">
        <w:trPr>
          <w:trHeight w:val="4536"/>
        </w:trPr>
        <w:tc>
          <w:tcPr>
            <w:tcW w:w="9072" w:type="dxa"/>
            <w:gridSpan w:val="7"/>
            <w:tcBorders>
              <w:top w:val="nil"/>
              <w:left w:val="nil"/>
              <w:bottom w:val="nil"/>
              <w:right w:val="nil"/>
            </w:tcBorders>
            <w:shd w:val="clear" w:color="auto" w:fill="auto"/>
            <w:noWrap/>
            <w:vAlign w:val="center"/>
            <w:hideMark/>
          </w:tcPr>
          <w:p w:rsidR="00555851" w:rsidRDefault="00555851" w:rsidP="00393A39"/>
          <w:p w:rsidR="00AB6122" w:rsidRPr="00555851" w:rsidRDefault="00EE2E2C" w:rsidP="00555851">
            <w:pPr>
              <w:jc w:val="center"/>
              <w:rPr>
                <w:b/>
                <w:sz w:val="36"/>
                <w:szCs w:val="36"/>
              </w:rPr>
            </w:pPr>
            <w:r>
              <w:rPr>
                <w:rFonts w:hint="eastAsia"/>
                <w:b/>
                <w:sz w:val="36"/>
                <w:szCs w:val="36"/>
              </w:rPr>
              <w:t>高速耐久</w:t>
            </w:r>
            <w:r w:rsidR="00A57531">
              <w:rPr>
                <w:rFonts w:hint="eastAsia"/>
                <w:b/>
                <w:sz w:val="36"/>
                <w:szCs w:val="36"/>
              </w:rPr>
              <w:t>与</w:t>
            </w:r>
            <w:r w:rsidR="00555851" w:rsidRPr="00555851">
              <w:rPr>
                <w:b/>
                <w:sz w:val="36"/>
                <w:szCs w:val="36"/>
              </w:rPr>
              <w:t>LIMS</w:t>
            </w:r>
            <w:r w:rsidR="00A50EA3">
              <w:rPr>
                <w:rFonts w:hint="eastAsia"/>
                <w:b/>
                <w:sz w:val="36"/>
                <w:szCs w:val="36"/>
              </w:rPr>
              <w:t>及温控</w:t>
            </w:r>
            <w:r w:rsidR="00555851" w:rsidRPr="00555851">
              <w:rPr>
                <w:rFonts w:hint="eastAsia"/>
                <w:b/>
                <w:sz w:val="36"/>
                <w:szCs w:val="36"/>
              </w:rPr>
              <w:t>交互技术协议</w:t>
            </w:r>
          </w:p>
          <w:p w:rsidR="00555851" w:rsidRPr="00A71291" w:rsidRDefault="00A71291" w:rsidP="00A71291">
            <w:pPr>
              <w:pStyle w:val="a4"/>
              <w:widowControl/>
              <w:numPr>
                <w:ilvl w:val="0"/>
                <w:numId w:val="5"/>
              </w:numPr>
              <w:ind w:firstLineChars="0"/>
              <w:rPr>
                <w:rFonts w:ascii="宋体" w:eastAsia="宋体" w:hAnsi="宋体" w:cs="宋体"/>
                <w:b/>
                <w:bCs/>
                <w:color w:val="000000"/>
                <w:kern w:val="0"/>
                <w:sz w:val="30"/>
                <w:szCs w:val="30"/>
              </w:rPr>
            </w:pPr>
            <w:r w:rsidRPr="00A71291">
              <w:rPr>
                <w:rFonts w:ascii="宋体" w:eastAsia="宋体" w:hAnsi="宋体" w:cs="宋体" w:hint="eastAsia"/>
                <w:b/>
                <w:bCs/>
                <w:color w:val="000000"/>
                <w:kern w:val="0"/>
                <w:sz w:val="30"/>
                <w:szCs w:val="30"/>
              </w:rPr>
              <w:t>总则：</w:t>
            </w:r>
          </w:p>
          <w:p w:rsidR="00A71291" w:rsidRPr="00A71291" w:rsidRDefault="00A71291" w:rsidP="002C1E93">
            <w:pPr>
              <w:pStyle w:val="a4"/>
              <w:widowControl/>
              <w:numPr>
                <w:ilvl w:val="0"/>
                <w:numId w:val="6"/>
              </w:numPr>
              <w:ind w:firstLineChars="0"/>
              <w:rPr>
                <w:rFonts w:ascii="宋体" w:eastAsia="宋体" w:hAnsi="宋体" w:cs="宋体"/>
                <w:bCs/>
                <w:color w:val="000000"/>
                <w:kern w:val="0"/>
                <w:sz w:val="24"/>
                <w:szCs w:val="24"/>
              </w:rPr>
            </w:pPr>
            <w:r w:rsidRPr="00A71291">
              <w:rPr>
                <w:rFonts w:ascii="宋体" w:eastAsia="宋体" w:hAnsi="宋体" w:cs="宋体" w:hint="eastAsia"/>
                <w:bCs/>
                <w:color w:val="000000"/>
                <w:kern w:val="0"/>
                <w:sz w:val="24"/>
                <w:szCs w:val="24"/>
              </w:rPr>
              <w:t>本技术协议适应于测试中心高速耐久试验机与实验室信息管理系统交互</w:t>
            </w:r>
            <w:r w:rsidR="00A50EA3">
              <w:rPr>
                <w:rFonts w:ascii="宋体" w:eastAsia="宋体" w:hAnsi="宋体" w:cs="宋体" w:hint="eastAsia"/>
                <w:bCs/>
                <w:color w:val="000000"/>
                <w:kern w:val="0"/>
                <w:sz w:val="24"/>
                <w:szCs w:val="24"/>
              </w:rPr>
              <w:t>以及与温控系统</w:t>
            </w:r>
            <w:r w:rsidRPr="00A71291">
              <w:rPr>
                <w:rFonts w:ascii="宋体" w:eastAsia="宋体" w:hAnsi="宋体" w:cs="宋体" w:hint="eastAsia"/>
                <w:bCs/>
                <w:color w:val="000000"/>
                <w:kern w:val="0"/>
                <w:sz w:val="24"/>
                <w:szCs w:val="24"/>
              </w:rPr>
              <w:t>对接技术改造，包括改造机台、规格型号、制造厂家、</w:t>
            </w:r>
            <w:r w:rsidR="006C7BDD">
              <w:rPr>
                <w:rFonts w:ascii="宋体" w:eastAsia="宋体" w:hAnsi="宋体" w:cs="宋体" w:hint="eastAsia"/>
                <w:bCs/>
                <w:color w:val="000000"/>
                <w:kern w:val="0"/>
                <w:sz w:val="24"/>
                <w:szCs w:val="24"/>
              </w:rPr>
              <w:t>硬件接口、软件接口、数据库数据交互</w:t>
            </w:r>
            <w:r w:rsidRPr="00A71291">
              <w:rPr>
                <w:rFonts w:ascii="宋体" w:eastAsia="宋体" w:hAnsi="宋体" w:cs="宋体" w:hint="eastAsia"/>
                <w:bCs/>
                <w:color w:val="000000"/>
                <w:kern w:val="0"/>
                <w:sz w:val="24"/>
                <w:szCs w:val="24"/>
              </w:rPr>
              <w:t>等方面技术要求。</w:t>
            </w:r>
          </w:p>
          <w:p w:rsidR="003B1A5A" w:rsidRDefault="00A71291" w:rsidP="002C1E93">
            <w:pPr>
              <w:pStyle w:val="a4"/>
              <w:widowControl/>
              <w:numPr>
                <w:ilvl w:val="0"/>
                <w:numId w:val="6"/>
              </w:numPr>
              <w:ind w:firstLineChars="0"/>
              <w:rPr>
                <w:rFonts w:ascii="宋体" w:eastAsia="宋体" w:hAnsi="宋体" w:cs="宋体"/>
                <w:bCs/>
                <w:color w:val="000000"/>
                <w:kern w:val="0"/>
                <w:sz w:val="24"/>
                <w:szCs w:val="24"/>
              </w:rPr>
            </w:pPr>
            <w:r w:rsidRPr="003B1A5A">
              <w:rPr>
                <w:rFonts w:ascii="宋体" w:eastAsia="宋体" w:hAnsi="宋体" w:cs="宋体" w:hint="eastAsia"/>
                <w:bCs/>
                <w:color w:val="000000"/>
                <w:kern w:val="0"/>
                <w:sz w:val="24"/>
                <w:szCs w:val="24"/>
              </w:rPr>
              <w:t>双方对本技术协议如有异议，应以书面形式向对方明确提出，</w:t>
            </w:r>
            <w:r w:rsidR="003B1A5A">
              <w:rPr>
                <w:rFonts w:ascii="宋体" w:eastAsia="宋体" w:hAnsi="宋体" w:cs="宋体" w:hint="eastAsia"/>
                <w:bCs/>
                <w:color w:val="000000"/>
                <w:kern w:val="0"/>
                <w:sz w:val="24"/>
                <w:szCs w:val="24"/>
              </w:rPr>
              <w:t>在征得对方同意后，可对技术条款进行修改。</w:t>
            </w:r>
          </w:p>
          <w:p w:rsidR="002C1E93" w:rsidRPr="002C1E93" w:rsidRDefault="002C1E93" w:rsidP="002C1E93">
            <w:pPr>
              <w:widowControl/>
              <w:rPr>
                <w:rFonts w:ascii="宋体" w:eastAsia="宋体" w:hAnsi="宋体" w:cs="宋体"/>
                <w:bCs/>
                <w:color w:val="000000"/>
                <w:kern w:val="0"/>
                <w:sz w:val="24"/>
                <w:szCs w:val="24"/>
              </w:rPr>
            </w:pPr>
          </w:p>
          <w:p w:rsidR="008668B4" w:rsidRPr="002C1E93" w:rsidRDefault="00283409" w:rsidP="002C1E93">
            <w:pPr>
              <w:pStyle w:val="a4"/>
              <w:widowControl/>
              <w:numPr>
                <w:ilvl w:val="0"/>
                <w:numId w:val="5"/>
              </w:numPr>
              <w:ind w:firstLineChars="0"/>
              <w:rPr>
                <w:rFonts w:ascii="宋体" w:eastAsia="宋体" w:hAnsi="宋体" w:cs="宋体"/>
                <w:b/>
                <w:bCs/>
                <w:color w:val="000000"/>
                <w:kern w:val="0"/>
                <w:sz w:val="30"/>
                <w:szCs w:val="30"/>
              </w:rPr>
            </w:pPr>
            <w:r w:rsidRPr="008668B4">
              <w:rPr>
                <w:rFonts w:ascii="宋体" w:eastAsia="宋体" w:hAnsi="宋体" w:cs="宋体" w:hint="eastAsia"/>
                <w:b/>
                <w:bCs/>
                <w:color w:val="000000"/>
                <w:kern w:val="0"/>
                <w:sz w:val="30"/>
                <w:szCs w:val="30"/>
              </w:rPr>
              <w:t>设备交互</w:t>
            </w:r>
            <w:r w:rsidR="00555851" w:rsidRPr="008668B4">
              <w:rPr>
                <w:rFonts w:ascii="宋体" w:eastAsia="宋体" w:hAnsi="宋体" w:cs="宋体" w:hint="eastAsia"/>
                <w:b/>
                <w:bCs/>
                <w:color w:val="000000"/>
                <w:kern w:val="0"/>
                <w:sz w:val="30"/>
                <w:szCs w:val="30"/>
              </w:rPr>
              <w:t>清单：</w:t>
            </w:r>
          </w:p>
        </w:tc>
      </w:tr>
      <w:tr w:rsidR="00AB6122" w:rsidRPr="00A16B84" w:rsidTr="002C1E93">
        <w:trPr>
          <w:trHeight w:val="8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序</w:t>
            </w:r>
            <w:r w:rsidRPr="00A16B84">
              <w:rPr>
                <w:rFonts w:ascii="黑体" w:eastAsia="黑体" w:hAnsi="黑体" w:cs="宋体" w:hint="eastAsia"/>
                <w:color w:val="000000"/>
                <w:kern w:val="0"/>
                <w:sz w:val="18"/>
                <w:szCs w:val="18"/>
              </w:rPr>
              <w:t xml:space="preserve">  </w:t>
            </w:r>
            <w:r w:rsidRPr="00A16B84">
              <w:rPr>
                <w:rFonts w:ascii="宋体" w:eastAsia="宋体" w:hAnsi="宋体" w:cs="宋体" w:hint="eastAsia"/>
                <w:color w:val="000000"/>
                <w:kern w:val="0"/>
                <w:sz w:val="18"/>
                <w:szCs w:val="18"/>
              </w:rPr>
              <w:t>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编</w:t>
            </w:r>
            <w:r w:rsidRPr="00A16B84">
              <w:rPr>
                <w:rFonts w:ascii="黑体" w:eastAsia="黑体" w:hAnsi="黑体" w:cs="宋体" w:hint="eastAsia"/>
                <w:color w:val="000000"/>
                <w:kern w:val="0"/>
                <w:sz w:val="18"/>
                <w:szCs w:val="18"/>
              </w:rPr>
              <w:t xml:space="preserve">  </w:t>
            </w:r>
            <w:r w:rsidRPr="00A16B84">
              <w:rPr>
                <w:rFonts w:ascii="宋体" w:eastAsia="宋体" w:hAnsi="宋体" w:cs="宋体" w:hint="eastAsia"/>
                <w:color w:val="000000"/>
                <w:kern w:val="0"/>
                <w:sz w:val="18"/>
                <w:szCs w:val="18"/>
              </w:rPr>
              <w:t>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名</w:t>
            </w:r>
            <w:r w:rsidRPr="00A16B84">
              <w:rPr>
                <w:rFonts w:ascii="黑体" w:eastAsia="黑体" w:hAnsi="黑体" w:cs="宋体" w:hint="eastAsia"/>
                <w:color w:val="000000"/>
                <w:kern w:val="0"/>
                <w:sz w:val="18"/>
                <w:szCs w:val="18"/>
              </w:rPr>
              <w:t xml:space="preserve">  </w:t>
            </w:r>
            <w:r w:rsidRPr="00A16B84">
              <w:rPr>
                <w:rFonts w:ascii="宋体" w:eastAsia="宋体" w:hAnsi="宋体" w:cs="宋体" w:hint="eastAsia"/>
                <w:color w:val="000000"/>
                <w:kern w:val="0"/>
                <w:sz w:val="18"/>
                <w:szCs w:val="18"/>
              </w:rPr>
              <w:t>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规格型号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出厂编号</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制造厂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协议条款</w:t>
            </w:r>
          </w:p>
        </w:tc>
      </w:tr>
      <w:tr w:rsidR="00AB6122" w:rsidRPr="00A16B84" w:rsidTr="003B1A5A">
        <w:trPr>
          <w:trHeight w:val="5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Ⅰ</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L-4NG-200/340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464293" w:rsidP="0093275F">
            <w:pPr>
              <w:widowControl/>
              <w:jc w:val="center"/>
              <w:rPr>
                <w:rFonts w:ascii="黑体" w:eastAsia="黑体" w:hAnsi="黑体" w:cs="宋体"/>
                <w:color w:val="000000"/>
                <w:kern w:val="0"/>
                <w:sz w:val="18"/>
                <w:szCs w:val="18"/>
              </w:rPr>
            </w:pPr>
            <w:r>
              <w:rPr>
                <w:rFonts w:ascii="黑体" w:eastAsia="黑体" w:hAnsi="黑体" w:cs="宋体"/>
                <w:color w:val="000000"/>
                <w:kern w:val="0"/>
                <w:sz w:val="18"/>
                <w:szCs w:val="18"/>
              </w:rPr>
              <w:t>0</w:t>
            </w:r>
            <w:r w:rsidR="00AB6122" w:rsidRPr="00A16B84">
              <w:rPr>
                <w:rFonts w:ascii="黑体" w:eastAsia="黑体" w:hAnsi="黑体" w:cs="宋体" w:hint="eastAsia"/>
                <w:color w:val="000000"/>
                <w:kern w:val="0"/>
                <w:sz w:val="18"/>
                <w:szCs w:val="18"/>
              </w:rPr>
              <w:t>50601</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3C3378">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该</w:t>
            </w:r>
            <w:r w:rsidRPr="00A16B84">
              <w:rPr>
                <w:rFonts w:ascii="黑体" w:eastAsia="黑体" w:hAnsi="黑体" w:cs="宋体" w:hint="eastAsia"/>
                <w:color w:val="000000"/>
                <w:kern w:val="0"/>
                <w:sz w:val="18"/>
                <w:szCs w:val="18"/>
              </w:rPr>
              <w:t>7</w:t>
            </w:r>
            <w:r w:rsidRPr="00A16B84">
              <w:rPr>
                <w:rFonts w:ascii="宋体" w:eastAsia="宋体" w:hAnsi="宋体" w:cs="宋体" w:hint="eastAsia"/>
                <w:color w:val="000000"/>
                <w:kern w:val="0"/>
                <w:sz w:val="18"/>
                <w:szCs w:val="18"/>
              </w:rPr>
              <w:t>台设备未约定</w:t>
            </w:r>
            <w:r w:rsidRPr="00A16B84">
              <w:rPr>
                <w:rFonts w:ascii="黑体" w:eastAsia="黑体" w:hAnsi="黑体" w:cs="宋体" w:hint="eastAsia"/>
                <w:color w:val="000000"/>
                <w:kern w:val="0"/>
                <w:sz w:val="18"/>
                <w:szCs w:val="18"/>
              </w:rPr>
              <w:t>LIMS</w:t>
            </w:r>
            <w:r w:rsidRPr="00A16B84">
              <w:rPr>
                <w:rFonts w:ascii="宋体" w:eastAsia="宋体" w:hAnsi="宋体" w:cs="宋体" w:hint="eastAsia"/>
                <w:color w:val="000000"/>
                <w:kern w:val="0"/>
                <w:sz w:val="18"/>
                <w:szCs w:val="18"/>
              </w:rPr>
              <w:t>相关内容</w:t>
            </w:r>
            <w:r w:rsidR="00A50EA3">
              <w:rPr>
                <w:rFonts w:ascii="宋体" w:eastAsia="宋体" w:hAnsi="宋体" w:cs="宋体" w:hint="eastAsia"/>
                <w:color w:val="000000"/>
                <w:kern w:val="0"/>
                <w:sz w:val="18"/>
                <w:szCs w:val="18"/>
              </w:rPr>
              <w:t>，新增与温控系统交互</w:t>
            </w:r>
          </w:p>
        </w:tc>
      </w:tr>
      <w:tr w:rsidR="00AB6122" w:rsidRPr="00A16B84" w:rsidTr="003B1A5A">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Ⅱ</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L-4NG-200/340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464293" w:rsidP="0093275F">
            <w:pPr>
              <w:widowControl/>
              <w:jc w:val="center"/>
              <w:rPr>
                <w:rFonts w:ascii="黑体" w:eastAsia="黑体" w:hAnsi="黑体" w:cs="宋体"/>
                <w:color w:val="000000"/>
                <w:kern w:val="0"/>
                <w:sz w:val="18"/>
                <w:szCs w:val="18"/>
              </w:rPr>
            </w:pPr>
            <w:r>
              <w:rPr>
                <w:rFonts w:ascii="黑体" w:eastAsia="黑体" w:hAnsi="黑体" w:cs="宋体"/>
                <w:color w:val="000000"/>
                <w:kern w:val="0"/>
                <w:sz w:val="18"/>
                <w:szCs w:val="18"/>
              </w:rPr>
              <w:t>0</w:t>
            </w:r>
            <w:r w:rsidR="00AB6122" w:rsidRPr="00A16B84">
              <w:rPr>
                <w:rFonts w:ascii="黑体" w:eastAsia="黑体" w:hAnsi="黑体" w:cs="宋体" w:hint="eastAsia"/>
                <w:color w:val="000000"/>
                <w:kern w:val="0"/>
                <w:sz w:val="18"/>
                <w:szCs w:val="18"/>
              </w:rPr>
              <w:t>50602</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tcBorders>
              <w:top w:val="nil"/>
              <w:left w:val="single" w:sz="4" w:space="0" w:color="auto"/>
              <w:bottom w:val="single" w:sz="4" w:space="0" w:color="auto"/>
              <w:right w:val="single" w:sz="4" w:space="0" w:color="auto"/>
            </w:tcBorders>
            <w:vAlign w:val="center"/>
            <w:hideMark/>
          </w:tcPr>
          <w:p w:rsidR="00AB6122" w:rsidRPr="00A16B84" w:rsidRDefault="00AB6122" w:rsidP="0093275F">
            <w:pPr>
              <w:widowControl/>
              <w:jc w:val="left"/>
              <w:rPr>
                <w:rFonts w:ascii="宋体" w:eastAsia="宋体" w:hAnsi="宋体" w:cs="宋体"/>
                <w:color w:val="000000"/>
                <w:kern w:val="0"/>
                <w:sz w:val="18"/>
                <w:szCs w:val="18"/>
              </w:rPr>
            </w:pPr>
          </w:p>
        </w:tc>
      </w:tr>
      <w:tr w:rsidR="00AB6122" w:rsidRPr="00A16B84" w:rsidTr="003B1A5A">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Ⅳ</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L-4NG-200/320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276</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tcBorders>
              <w:top w:val="nil"/>
              <w:left w:val="single" w:sz="4" w:space="0" w:color="auto"/>
              <w:bottom w:val="single" w:sz="4" w:space="0" w:color="auto"/>
              <w:right w:val="single" w:sz="4" w:space="0" w:color="auto"/>
            </w:tcBorders>
            <w:vAlign w:val="center"/>
            <w:hideMark/>
          </w:tcPr>
          <w:p w:rsidR="00AB6122" w:rsidRPr="00A16B84" w:rsidRDefault="00AB6122" w:rsidP="0093275F">
            <w:pPr>
              <w:widowControl/>
              <w:jc w:val="left"/>
              <w:rPr>
                <w:rFonts w:ascii="宋体" w:eastAsia="宋体" w:hAnsi="宋体" w:cs="宋体"/>
                <w:color w:val="000000"/>
                <w:kern w:val="0"/>
                <w:sz w:val="18"/>
                <w:szCs w:val="18"/>
              </w:rPr>
            </w:pPr>
          </w:p>
        </w:tc>
      </w:tr>
      <w:tr w:rsidR="00AB6122" w:rsidRPr="00A16B84" w:rsidTr="003B1A5A">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Ⅴ</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L-4NG-200/340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464293" w:rsidP="0093275F">
            <w:pPr>
              <w:widowControl/>
              <w:jc w:val="center"/>
              <w:rPr>
                <w:rFonts w:ascii="黑体" w:eastAsia="黑体" w:hAnsi="黑体" w:cs="宋体"/>
                <w:color w:val="000000"/>
                <w:kern w:val="0"/>
                <w:sz w:val="18"/>
                <w:szCs w:val="18"/>
              </w:rPr>
            </w:pPr>
            <w:r>
              <w:rPr>
                <w:rFonts w:ascii="黑体" w:eastAsia="黑体" w:hAnsi="黑体" w:cs="宋体"/>
                <w:color w:val="000000"/>
                <w:kern w:val="0"/>
                <w:sz w:val="18"/>
                <w:szCs w:val="18"/>
              </w:rPr>
              <w:t>0</w:t>
            </w:r>
            <w:r w:rsidR="00AB6122" w:rsidRPr="00A16B84">
              <w:rPr>
                <w:rFonts w:ascii="黑体" w:eastAsia="黑体" w:hAnsi="黑体" w:cs="宋体" w:hint="eastAsia"/>
                <w:color w:val="000000"/>
                <w:kern w:val="0"/>
                <w:sz w:val="18"/>
                <w:szCs w:val="18"/>
              </w:rPr>
              <w:t>61005</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tcBorders>
              <w:top w:val="nil"/>
              <w:left w:val="single" w:sz="4" w:space="0" w:color="auto"/>
              <w:bottom w:val="single" w:sz="4" w:space="0" w:color="auto"/>
              <w:right w:val="single" w:sz="4" w:space="0" w:color="auto"/>
            </w:tcBorders>
            <w:vAlign w:val="center"/>
            <w:hideMark/>
          </w:tcPr>
          <w:p w:rsidR="00AB6122" w:rsidRPr="00A16B84" w:rsidRDefault="00AB6122" w:rsidP="0093275F">
            <w:pPr>
              <w:widowControl/>
              <w:jc w:val="left"/>
              <w:rPr>
                <w:rFonts w:ascii="宋体" w:eastAsia="宋体" w:hAnsi="宋体" w:cs="宋体"/>
                <w:color w:val="000000"/>
                <w:kern w:val="0"/>
                <w:sz w:val="18"/>
                <w:szCs w:val="18"/>
              </w:rPr>
            </w:pPr>
          </w:p>
        </w:tc>
      </w:tr>
      <w:tr w:rsidR="00AB6122" w:rsidRPr="00A16B84" w:rsidTr="003B1A5A">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Ⅵ</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L-4NG-200/340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464293" w:rsidP="0093275F">
            <w:pPr>
              <w:widowControl/>
              <w:jc w:val="center"/>
              <w:rPr>
                <w:rFonts w:ascii="黑体" w:eastAsia="黑体" w:hAnsi="黑体" w:cs="宋体"/>
                <w:color w:val="000000"/>
                <w:kern w:val="0"/>
                <w:sz w:val="18"/>
                <w:szCs w:val="18"/>
              </w:rPr>
            </w:pPr>
            <w:r>
              <w:rPr>
                <w:rFonts w:ascii="黑体" w:eastAsia="黑体" w:hAnsi="黑体" w:cs="宋体"/>
                <w:color w:val="000000"/>
                <w:kern w:val="0"/>
                <w:sz w:val="18"/>
                <w:szCs w:val="18"/>
              </w:rPr>
              <w:t>0</w:t>
            </w:r>
            <w:r w:rsidR="00AB6122" w:rsidRPr="00A16B84">
              <w:rPr>
                <w:rFonts w:ascii="黑体" w:eastAsia="黑体" w:hAnsi="黑体" w:cs="宋体" w:hint="eastAsia"/>
                <w:color w:val="000000"/>
                <w:kern w:val="0"/>
                <w:sz w:val="18"/>
                <w:szCs w:val="18"/>
              </w:rPr>
              <w:t>61201</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tcBorders>
              <w:top w:val="nil"/>
              <w:left w:val="single" w:sz="4" w:space="0" w:color="auto"/>
              <w:bottom w:val="single" w:sz="4" w:space="0" w:color="auto"/>
              <w:right w:val="single" w:sz="4" w:space="0" w:color="auto"/>
            </w:tcBorders>
            <w:vAlign w:val="center"/>
            <w:hideMark/>
          </w:tcPr>
          <w:p w:rsidR="00AB6122" w:rsidRPr="00A16B84" w:rsidRDefault="00AB6122" w:rsidP="0093275F">
            <w:pPr>
              <w:widowControl/>
              <w:jc w:val="left"/>
              <w:rPr>
                <w:rFonts w:ascii="宋体" w:eastAsia="宋体" w:hAnsi="宋体" w:cs="宋体"/>
                <w:color w:val="000000"/>
                <w:kern w:val="0"/>
                <w:sz w:val="18"/>
                <w:szCs w:val="18"/>
              </w:rPr>
            </w:pPr>
          </w:p>
        </w:tc>
      </w:tr>
      <w:tr w:rsidR="00AB6122" w:rsidRPr="00A16B84" w:rsidTr="003B1A5A">
        <w:trPr>
          <w:trHeight w:val="37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6</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Ⅶ</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美国</w:t>
            </w:r>
          </w:p>
        </w:tc>
        <w:tc>
          <w:tcPr>
            <w:tcW w:w="1701" w:type="dxa"/>
            <w:vMerge/>
            <w:tcBorders>
              <w:top w:val="nil"/>
              <w:left w:val="single" w:sz="4" w:space="0" w:color="auto"/>
              <w:bottom w:val="single" w:sz="4" w:space="0" w:color="auto"/>
              <w:right w:val="single" w:sz="4" w:space="0" w:color="auto"/>
            </w:tcBorders>
            <w:vAlign w:val="center"/>
            <w:hideMark/>
          </w:tcPr>
          <w:p w:rsidR="00AB6122" w:rsidRPr="00A16B84" w:rsidRDefault="00AB6122" w:rsidP="0093275F">
            <w:pPr>
              <w:widowControl/>
              <w:jc w:val="left"/>
              <w:rPr>
                <w:rFonts w:ascii="宋体" w:eastAsia="宋体" w:hAnsi="宋体" w:cs="宋体"/>
                <w:color w:val="000000"/>
                <w:kern w:val="0"/>
                <w:sz w:val="18"/>
                <w:szCs w:val="18"/>
              </w:rPr>
            </w:pPr>
          </w:p>
        </w:tc>
      </w:tr>
      <w:tr w:rsidR="00AB6122" w:rsidRPr="00A16B84" w:rsidTr="003B1A5A">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Ⅷ</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L-4NG-170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110702</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tcBorders>
              <w:top w:val="nil"/>
              <w:left w:val="single" w:sz="4" w:space="0" w:color="auto"/>
              <w:bottom w:val="single" w:sz="4" w:space="0" w:color="auto"/>
              <w:right w:val="single" w:sz="4" w:space="0" w:color="auto"/>
            </w:tcBorders>
            <w:vAlign w:val="center"/>
            <w:hideMark/>
          </w:tcPr>
          <w:p w:rsidR="00AB6122" w:rsidRPr="00A16B84" w:rsidRDefault="00AB6122" w:rsidP="0093275F">
            <w:pPr>
              <w:widowControl/>
              <w:jc w:val="left"/>
              <w:rPr>
                <w:rFonts w:ascii="宋体" w:eastAsia="宋体" w:hAnsi="宋体" w:cs="宋体"/>
                <w:color w:val="000000"/>
                <w:kern w:val="0"/>
                <w:sz w:val="18"/>
                <w:szCs w:val="18"/>
              </w:rPr>
            </w:pPr>
          </w:p>
        </w:tc>
      </w:tr>
      <w:tr w:rsidR="00AB6122" w:rsidRPr="00A16B84" w:rsidTr="003B1A5A">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8</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Ⅸ</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L-2NG-200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464293" w:rsidP="0093275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18100</w:t>
            </w:r>
            <w:r>
              <w:rPr>
                <w:rFonts w:ascii="黑体" w:eastAsia="黑体" w:hAnsi="黑体" w:cs="宋体"/>
                <w:color w:val="000000"/>
                <w:kern w:val="0"/>
                <w:sz w:val="18"/>
                <w:szCs w:val="18"/>
              </w:rPr>
              <w:t>2</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3C3378">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该</w:t>
            </w:r>
            <w:r w:rsidRPr="00A16B84">
              <w:rPr>
                <w:rFonts w:ascii="黑体" w:eastAsia="黑体" w:hAnsi="黑体" w:cs="宋体" w:hint="eastAsia"/>
                <w:color w:val="000000"/>
                <w:kern w:val="0"/>
                <w:sz w:val="18"/>
                <w:szCs w:val="18"/>
              </w:rPr>
              <w:t>6</w:t>
            </w:r>
            <w:r w:rsidRPr="00A16B84">
              <w:rPr>
                <w:rFonts w:ascii="宋体" w:eastAsia="宋体" w:hAnsi="宋体" w:cs="宋体" w:hint="eastAsia"/>
                <w:color w:val="000000"/>
                <w:kern w:val="0"/>
                <w:sz w:val="18"/>
                <w:szCs w:val="18"/>
              </w:rPr>
              <w:t>台高速耐久试验机合同中有</w:t>
            </w:r>
            <w:r w:rsidRPr="00A16B84">
              <w:rPr>
                <w:rFonts w:ascii="黑体" w:eastAsia="黑体" w:hAnsi="黑体" w:cs="宋体" w:hint="eastAsia"/>
                <w:color w:val="000000"/>
                <w:kern w:val="0"/>
                <w:sz w:val="18"/>
                <w:szCs w:val="18"/>
              </w:rPr>
              <w:t>LIMS</w:t>
            </w:r>
            <w:r w:rsidRPr="00A16B84">
              <w:rPr>
                <w:rFonts w:ascii="宋体" w:eastAsia="宋体" w:hAnsi="宋体" w:cs="宋体" w:hint="eastAsia"/>
                <w:color w:val="000000"/>
                <w:kern w:val="0"/>
                <w:sz w:val="18"/>
                <w:szCs w:val="18"/>
              </w:rPr>
              <w:t>相关约定</w:t>
            </w:r>
            <w:r w:rsidR="00A50EA3">
              <w:rPr>
                <w:rFonts w:ascii="宋体" w:eastAsia="宋体" w:hAnsi="宋体" w:cs="宋体" w:hint="eastAsia"/>
                <w:color w:val="000000"/>
                <w:kern w:val="0"/>
                <w:sz w:val="18"/>
                <w:szCs w:val="18"/>
              </w:rPr>
              <w:t>，新增与温控系统交互</w:t>
            </w:r>
          </w:p>
        </w:tc>
      </w:tr>
      <w:tr w:rsidR="00AB6122" w:rsidRPr="00A16B84" w:rsidTr="003B1A5A">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9</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Ⅹ</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L-2NG-350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464293" w:rsidP="0093275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18100</w:t>
            </w:r>
            <w:r>
              <w:rPr>
                <w:rFonts w:ascii="黑体" w:eastAsia="黑体" w:hAnsi="黑体" w:cs="宋体"/>
                <w:color w:val="000000"/>
                <w:kern w:val="0"/>
                <w:sz w:val="18"/>
                <w:szCs w:val="18"/>
              </w:rPr>
              <w:t>3</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tcBorders>
              <w:top w:val="nil"/>
              <w:left w:val="single" w:sz="4" w:space="0" w:color="auto"/>
              <w:bottom w:val="single" w:sz="4" w:space="0" w:color="auto"/>
              <w:right w:val="single" w:sz="4" w:space="0" w:color="auto"/>
            </w:tcBorders>
            <w:vAlign w:val="center"/>
            <w:hideMark/>
          </w:tcPr>
          <w:p w:rsidR="00AB6122" w:rsidRPr="00A16B84" w:rsidRDefault="00AB6122" w:rsidP="0093275F">
            <w:pPr>
              <w:widowControl/>
              <w:jc w:val="left"/>
              <w:rPr>
                <w:rFonts w:ascii="宋体" w:eastAsia="宋体" w:hAnsi="宋体" w:cs="宋体"/>
                <w:color w:val="000000"/>
                <w:kern w:val="0"/>
                <w:sz w:val="18"/>
                <w:szCs w:val="18"/>
              </w:rPr>
            </w:pPr>
          </w:p>
        </w:tc>
      </w:tr>
      <w:tr w:rsidR="00AB6122" w:rsidRPr="00A16B84" w:rsidTr="003B1A5A">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Ⅺ</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L-2NG-350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191001</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tcBorders>
              <w:top w:val="nil"/>
              <w:left w:val="single" w:sz="4" w:space="0" w:color="auto"/>
              <w:bottom w:val="single" w:sz="4" w:space="0" w:color="auto"/>
              <w:right w:val="single" w:sz="4" w:space="0" w:color="auto"/>
            </w:tcBorders>
            <w:vAlign w:val="center"/>
            <w:hideMark/>
          </w:tcPr>
          <w:p w:rsidR="00AB6122" w:rsidRPr="00A16B84" w:rsidRDefault="00AB6122" w:rsidP="0093275F">
            <w:pPr>
              <w:widowControl/>
              <w:jc w:val="left"/>
              <w:rPr>
                <w:rFonts w:ascii="宋体" w:eastAsia="宋体" w:hAnsi="宋体" w:cs="宋体"/>
                <w:color w:val="000000"/>
                <w:kern w:val="0"/>
                <w:sz w:val="18"/>
                <w:szCs w:val="18"/>
              </w:rPr>
            </w:pPr>
          </w:p>
        </w:tc>
      </w:tr>
      <w:tr w:rsidR="00AB6122" w:rsidRPr="00A16B84" w:rsidTr="003B1A5A">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11</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Ⅻ</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L-2NG-200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191003</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tcBorders>
              <w:top w:val="nil"/>
              <w:left w:val="single" w:sz="4" w:space="0" w:color="auto"/>
              <w:bottom w:val="single" w:sz="4" w:space="0" w:color="auto"/>
              <w:right w:val="single" w:sz="4" w:space="0" w:color="auto"/>
            </w:tcBorders>
            <w:vAlign w:val="center"/>
            <w:hideMark/>
          </w:tcPr>
          <w:p w:rsidR="00AB6122" w:rsidRPr="00A16B84" w:rsidRDefault="00AB6122" w:rsidP="0093275F">
            <w:pPr>
              <w:widowControl/>
              <w:jc w:val="left"/>
              <w:rPr>
                <w:rFonts w:ascii="宋体" w:eastAsia="宋体" w:hAnsi="宋体" w:cs="宋体"/>
                <w:color w:val="000000"/>
                <w:kern w:val="0"/>
                <w:sz w:val="18"/>
                <w:szCs w:val="18"/>
              </w:rPr>
            </w:pPr>
          </w:p>
        </w:tc>
      </w:tr>
      <w:tr w:rsidR="00AB6122" w:rsidRPr="00A16B84" w:rsidTr="003B1A5A">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12</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X</w:t>
            </w:r>
            <w:r w:rsidRPr="00A16B84">
              <w:rPr>
                <w:rFonts w:ascii="宋体" w:eastAsia="宋体" w:hAnsi="宋体" w:cs="宋体" w:hint="eastAsia"/>
                <w:color w:val="000000"/>
                <w:kern w:val="0"/>
                <w:sz w:val="18"/>
                <w:szCs w:val="18"/>
              </w:rPr>
              <w:t>Ⅲ</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L-2NG-350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191002</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tcBorders>
              <w:top w:val="nil"/>
              <w:left w:val="single" w:sz="4" w:space="0" w:color="auto"/>
              <w:bottom w:val="single" w:sz="4" w:space="0" w:color="auto"/>
              <w:right w:val="single" w:sz="4" w:space="0" w:color="auto"/>
            </w:tcBorders>
            <w:vAlign w:val="center"/>
            <w:hideMark/>
          </w:tcPr>
          <w:p w:rsidR="00AB6122" w:rsidRPr="00A16B84" w:rsidRDefault="00AB6122" w:rsidP="0093275F">
            <w:pPr>
              <w:widowControl/>
              <w:jc w:val="left"/>
              <w:rPr>
                <w:rFonts w:ascii="宋体" w:eastAsia="宋体" w:hAnsi="宋体" w:cs="宋体"/>
                <w:color w:val="000000"/>
                <w:kern w:val="0"/>
                <w:sz w:val="18"/>
                <w:szCs w:val="18"/>
              </w:rPr>
            </w:pPr>
          </w:p>
        </w:tc>
      </w:tr>
      <w:tr w:rsidR="00AB6122" w:rsidRPr="00A16B84" w:rsidTr="002C1E93">
        <w:trPr>
          <w:trHeight w:val="79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13</w:t>
            </w:r>
          </w:p>
        </w:tc>
        <w:tc>
          <w:tcPr>
            <w:tcW w:w="85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XIV</w:t>
            </w:r>
          </w:p>
        </w:tc>
        <w:tc>
          <w:tcPr>
            <w:tcW w:w="1701"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高速</w:t>
            </w:r>
            <w:r w:rsidRPr="00A16B84">
              <w:rPr>
                <w:rFonts w:ascii="黑体" w:eastAsia="黑体" w:hAnsi="黑体" w:cs="宋体" w:hint="eastAsia"/>
                <w:color w:val="000000"/>
                <w:kern w:val="0"/>
                <w:sz w:val="18"/>
                <w:szCs w:val="18"/>
              </w:rPr>
              <w:t>/</w:t>
            </w:r>
            <w:r w:rsidRPr="00A16B84">
              <w:rPr>
                <w:rFonts w:ascii="宋体" w:eastAsia="宋体" w:hAnsi="宋体" w:cs="宋体" w:hint="eastAsia"/>
                <w:color w:val="000000"/>
                <w:kern w:val="0"/>
                <w:sz w:val="18"/>
                <w:szCs w:val="18"/>
              </w:rPr>
              <w:t>耐久试验机</w:t>
            </w:r>
          </w:p>
        </w:tc>
        <w:tc>
          <w:tcPr>
            <w:tcW w:w="1275"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L-2NG-200</w:t>
            </w:r>
          </w:p>
        </w:tc>
        <w:tc>
          <w:tcPr>
            <w:tcW w:w="993"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黑体" w:eastAsia="黑体" w:hAnsi="黑体" w:cs="宋体"/>
                <w:color w:val="000000"/>
                <w:kern w:val="0"/>
                <w:sz w:val="18"/>
                <w:szCs w:val="18"/>
              </w:rPr>
            </w:pPr>
            <w:r w:rsidRPr="00A16B84">
              <w:rPr>
                <w:rFonts w:ascii="黑体" w:eastAsia="黑体" w:hAnsi="黑体" w:cs="宋体" w:hint="eastAsia"/>
                <w:color w:val="000000"/>
                <w:kern w:val="0"/>
                <w:sz w:val="18"/>
                <w:szCs w:val="18"/>
              </w:rPr>
              <w:t>191004</w:t>
            </w:r>
          </w:p>
        </w:tc>
        <w:tc>
          <w:tcPr>
            <w:tcW w:w="1984" w:type="dxa"/>
            <w:tcBorders>
              <w:top w:val="nil"/>
              <w:left w:val="nil"/>
              <w:bottom w:val="single" w:sz="4" w:space="0" w:color="auto"/>
              <w:right w:val="single" w:sz="4" w:space="0" w:color="auto"/>
            </w:tcBorders>
            <w:shd w:val="clear" w:color="auto" w:fill="auto"/>
            <w:vAlign w:val="center"/>
            <w:hideMark/>
          </w:tcPr>
          <w:p w:rsidR="00AB6122" w:rsidRPr="00A16B84" w:rsidRDefault="00AB6122" w:rsidP="0093275F">
            <w:pPr>
              <w:widowControl/>
              <w:jc w:val="center"/>
              <w:rPr>
                <w:rFonts w:ascii="宋体" w:eastAsia="宋体" w:hAnsi="宋体" w:cs="宋体"/>
                <w:color w:val="000000"/>
                <w:kern w:val="0"/>
                <w:sz w:val="18"/>
                <w:szCs w:val="18"/>
              </w:rPr>
            </w:pPr>
            <w:r w:rsidRPr="00A16B84">
              <w:rPr>
                <w:rFonts w:ascii="宋体" w:eastAsia="宋体" w:hAnsi="宋体" w:cs="宋体" w:hint="eastAsia"/>
                <w:color w:val="000000"/>
                <w:kern w:val="0"/>
                <w:sz w:val="18"/>
                <w:szCs w:val="18"/>
              </w:rPr>
              <w:t>汕头浩大轮胎测试装备有限公司</w:t>
            </w:r>
          </w:p>
        </w:tc>
        <w:tc>
          <w:tcPr>
            <w:tcW w:w="1701" w:type="dxa"/>
            <w:vMerge/>
            <w:tcBorders>
              <w:top w:val="nil"/>
              <w:left w:val="single" w:sz="4" w:space="0" w:color="auto"/>
              <w:bottom w:val="single" w:sz="4" w:space="0" w:color="auto"/>
              <w:right w:val="single" w:sz="4" w:space="0" w:color="auto"/>
            </w:tcBorders>
            <w:vAlign w:val="center"/>
            <w:hideMark/>
          </w:tcPr>
          <w:p w:rsidR="00AB6122" w:rsidRPr="00A16B84" w:rsidRDefault="00AB6122" w:rsidP="0093275F">
            <w:pPr>
              <w:widowControl/>
              <w:jc w:val="left"/>
              <w:rPr>
                <w:rFonts w:ascii="宋体" w:eastAsia="宋体" w:hAnsi="宋体" w:cs="宋体"/>
                <w:color w:val="000000"/>
                <w:kern w:val="0"/>
                <w:sz w:val="18"/>
                <w:szCs w:val="18"/>
              </w:rPr>
            </w:pPr>
          </w:p>
        </w:tc>
      </w:tr>
    </w:tbl>
    <w:p w:rsidR="003B1A5A" w:rsidRDefault="003B1A5A" w:rsidP="00555851">
      <w:pPr>
        <w:rPr>
          <w:rFonts w:ascii="宋体" w:eastAsia="宋体" w:hAnsi="宋体"/>
          <w:b/>
          <w:sz w:val="30"/>
          <w:szCs w:val="30"/>
        </w:rPr>
      </w:pPr>
    </w:p>
    <w:p w:rsidR="00FF3842" w:rsidRDefault="00FF3842" w:rsidP="00555851">
      <w:pPr>
        <w:rPr>
          <w:rFonts w:ascii="宋体" w:eastAsia="宋体" w:hAnsi="宋体"/>
          <w:b/>
          <w:sz w:val="30"/>
          <w:szCs w:val="30"/>
        </w:rPr>
      </w:pPr>
    </w:p>
    <w:p w:rsidR="00555851" w:rsidRPr="002056D2" w:rsidRDefault="003B1A5A" w:rsidP="00555851">
      <w:pPr>
        <w:rPr>
          <w:rFonts w:ascii="宋体" w:eastAsia="宋体" w:hAnsi="宋体"/>
          <w:b/>
          <w:sz w:val="30"/>
          <w:szCs w:val="30"/>
        </w:rPr>
      </w:pPr>
      <w:r>
        <w:rPr>
          <w:rFonts w:ascii="宋体" w:eastAsia="宋体" w:hAnsi="宋体" w:hint="eastAsia"/>
          <w:b/>
          <w:sz w:val="30"/>
          <w:szCs w:val="30"/>
        </w:rPr>
        <w:lastRenderedPageBreak/>
        <w:t>三</w:t>
      </w:r>
      <w:r w:rsidR="00393A39">
        <w:rPr>
          <w:rFonts w:ascii="宋体" w:eastAsia="宋体" w:hAnsi="宋体" w:hint="eastAsia"/>
          <w:b/>
          <w:sz w:val="30"/>
          <w:szCs w:val="30"/>
        </w:rPr>
        <w:t>、</w:t>
      </w:r>
      <w:r w:rsidR="00555851" w:rsidRPr="002056D2">
        <w:rPr>
          <w:rFonts w:ascii="宋体" w:eastAsia="宋体" w:hAnsi="宋体" w:hint="eastAsia"/>
          <w:b/>
          <w:sz w:val="30"/>
          <w:szCs w:val="30"/>
        </w:rPr>
        <w:t>设备</w:t>
      </w:r>
      <w:r w:rsidR="00393A39">
        <w:rPr>
          <w:rFonts w:ascii="宋体" w:eastAsia="宋体" w:hAnsi="宋体" w:hint="eastAsia"/>
          <w:b/>
          <w:sz w:val="30"/>
          <w:szCs w:val="30"/>
        </w:rPr>
        <w:t>交互</w:t>
      </w:r>
      <w:r w:rsidR="00555851" w:rsidRPr="002056D2">
        <w:rPr>
          <w:rFonts w:ascii="宋体" w:eastAsia="宋体" w:hAnsi="宋体" w:hint="eastAsia"/>
          <w:b/>
          <w:sz w:val="30"/>
          <w:szCs w:val="30"/>
        </w:rPr>
        <w:t>服务需求：</w:t>
      </w:r>
    </w:p>
    <w:tbl>
      <w:tblPr>
        <w:tblW w:w="8060" w:type="dxa"/>
        <w:tblCellMar>
          <w:left w:w="0" w:type="dxa"/>
          <w:right w:w="0" w:type="dxa"/>
        </w:tblCellMar>
        <w:tblLook w:val="0600" w:firstRow="0" w:lastRow="0" w:firstColumn="0" w:lastColumn="0" w:noHBand="1" w:noVBand="1"/>
      </w:tblPr>
      <w:tblGrid>
        <w:gridCol w:w="780"/>
        <w:gridCol w:w="1380"/>
        <w:gridCol w:w="920"/>
        <w:gridCol w:w="4980"/>
      </w:tblGrid>
      <w:tr w:rsidR="00AB6122" w:rsidRPr="00AB6122" w:rsidTr="00AB6122">
        <w:trPr>
          <w:trHeight w:val="322"/>
        </w:trPr>
        <w:tc>
          <w:tcPr>
            <w:tcW w:w="8060" w:type="dxa"/>
            <w:gridSpan w:val="4"/>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center"/>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新增设备与服务需求</w:t>
            </w:r>
          </w:p>
        </w:tc>
      </w:tr>
      <w:tr w:rsidR="00AB6122" w:rsidRPr="00AB6122" w:rsidTr="00464293">
        <w:trPr>
          <w:trHeight w:val="256"/>
        </w:trPr>
        <w:tc>
          <w:tcPr>
            <w:tcW w:w="7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设备</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接口名称</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对接方</w:t>
            </w:r>
          </w:p>
        </w:tc>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接口描述</w:t>
            </w:r>
          </w:p>
        </w:tc>
      </w:tr>
      <w:tr w:rsidR="00AB6122" w:rsidRPr="00AB6122" w:rsidTr="00464293">
        <w:trPr>
          <w:trHeight w:val="499"/>
        </w:trPr>
        <w:tc>
          <w:tcPr>
            <w:tcW w:w="7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高速耐久</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设备测试条件接口</w:t>
            </w:r>
          </w:p>
        </w:tc>
        <w:tc>
          <w:tcPr>
            <w:tcW w:w="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实验室管理系统</w:t>
            </w:r>
          </w:p>
        </w:tc>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top"/>
              <w:rPr>
                <w:rFonts w:ascii="宋体" w:eastAsia="宋体" w:hAnsi="宋体" w:cs="Arial"/>
                <w:kern w:val="0"/>
                <w:sz w:val="18"/>
                <w:szCs w:val="18"/>
              </w:rPr>
            </w:pPr>
            <w:r w:rsidRPr="00AB6122">
              <w:rPr>
                <w:rFonts w:ascii="宋体" w:eastAsia="宋体" w:hAnsi="宋体" w:cs="Arial"/>
                <w:color w:val="000000" w:themeColor="dark1"/>
                <w:kern w:val="24"/>
                <w:sz w:val="18"/>
                <w:szCs w:val="18"/>
              </w:rPr>
              <w:t>实验条件由实验室管理系统通过</w:t>
            </w:r>
            <w:r w:rsidRPr="00AB6122">
              <w:rPr>
                <w:rFonts w:ascii="宋体" w:eastAsia="宋体" w:hAnsi="宋体" w:cs="Arial" w:hint="eastAsia"/>
                <w:color w:val="000000" w:themeColor="dark1"/>
                <w:kern w:val="24"/>
                <w:sz w:val="18"/>
                <w:szCs w:val="18"/>
              </w:rPr>
              <w:t>webservice</w:t>
            </w:r>
            <w:r w:rsidRPr="00AB6122">
              <w:rPr>
                <w:rFonts w:ascii="宋体" w:eastAsia="宋体" w:hAnsi="宋体" w:cs="Arial"/>
                <w:color w:val="000000" w:themeColor="dark1"/>
                <w:kern w:val="24"/>
                <w:sz w:val="18"/>
                <w:szCs w:val="18"/>
              </w:rPr>
              <w:t>的方式传递给设备机位</w:t>
            </w:r>
          </w:p>
        </w:tc>
      </w:tr>
      <w:tr w:rsidR="00AB6122" w:rsidRPr="00AB6122" w:rsidTr="00464293">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B6122" w:rsidRPr="00AB6122" w:rsidRDefault="00AB6122" w:rsidP="00AB6122">
            <w:pPr>
              <w:widowControl/>
              <w:jc w:val="left"/>
              <w:rPr>
                <w:rFonts w:ascii="宋体" w:eastAsia="宋体" w:hAnsi="宋体" w:cs="Arial"/>
                <w:kern w:val="0"/>
                <w:sz w:val="18"/>
                <w:szCs w:val="18"/>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实验结果接口</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B6122" w:rsidRPr="00AB6122" w:rsidRDefault="00AB6122" w:rsidP="00AB6122">
            <w:pPr>
              <w:widowControl/>
              <w:jc w:val="left"/>
              <w:rPr>
                <w:rFonts w:ascii="宋体" w:eastAsia="宋体" w:hAnsi="宋体" w:cs="Arial"/>
                <w:kern w:val="0"/>
                <w:sz w:val="18"/>
                <w:szCs w:val="18"/>
              </w:rPr>
            </w:pPr>
          </w:p>
        </w:tc>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设备实验结束后自动将机位的实验结果接口通过</w:t>
            </w:r>
            <w:r w:rsidRPr="00AB6122">
              <w:rPr>
                <w:rFonts w:ascii="宋体" w:eastAsia="宋体" w:hAnsi="宋体" w:cs="Arial" w:hint="eastAsia"/>
                <w:color w:val="000000" w:themeColor="dark1"/>
                <w:kern w:val="24"/>
                <w:sz w:val="18"/>
                <w:szCs w:val="18"/>
              </w:rPr>
              <w:t>webservice</w:t>
            </w:r>
            <w:r w:rsidRPr="00AB6122">
              <w:rPr>
                <w:rFonts w:ascii="宋体" w:eastAsia="宋体" w:hAnsi="宋体" w:cs="Arial"/>
                <w:color w:val="000000" w:themeColor="dark1"/>
                <w:kern w:val="24"/>
                <w:sz w:val="18"/>
                <w:szCs w:val="18"/>
              </w:rPr>
              <w:t>的方式传递给实验室管理系统</w:t>
            </w:r>
          </w:p>
        </w:tc>
      </w:tr>
      <w:tr w:rsidR="00AB6122" w:rsidRPr="00AB6122" w:rsidTr="00464293">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B6122" w:rsidRPr="00AB6122" w:rsidRDefault="00AB6122" w:rsidP="00AB6122">
            <w:pPr>
              <w:widowControl/>
              <w:jc w:val="left"/>
              <w:rPr>
                <w:rFonts w:ascii="宋体" w:eastAsia="宋体" w:hAnsi="宋体" w:cs="Arial"/>
                <w:kern w:val="0"/>
                <w:sz w:val="18"/>
                <w:szCs w:val="18"/>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实验过程接口</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B6122" w:rsidRPr="00AB6122" w:rsidRDefault="00AB6122" w:rsidP="00AB6122">
            <w:pPr>
              <w:widowControl/>
              <w:jc w:val="left"/>
              <w:rPr>
                <w:rFonts w:ascii="宋体" w:eastAsia="宋体" w:hAnsi="宋体" w:cs="Arial"/>
                <w:kern w:val="0"/>
                <w:sz w:val="18"/>
                <w:szCs w:val="18"/>
              </w:rPr>
            </w:pPr>
          </w:p>
        </w:tc>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3B3DEC">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在设备运行过程中，各机位定时将实验数据通过</w:t>
            </w:r>
            <w:r w:rsidR="003B3DEC">
              <w:rPr>
                <w:rFonts w:ascii="宋体" w:eastAsia="宋体" w:hAnsi="宋体" w:cs="Arial" w:hint="eastAsia"/>
                <w:color w:val="000000" w:themeColor="dark1"/>
                <w:kern w:val="24"/>
                <w:sz w:val="18"/>
                <w:szCs w:val="18"/>
              </w:rPr>
              <w:t>数据库交互方式将数据推送至实验室管理系统</w:t>
            </w:r>
          </w:p>
        </w:tc>
      </w:tr>
      <w:tr w:rsidR="00AB6122" w:rsidRPr="00AB6122" w:rsidTr="00464293">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B6122" w:rsidRPr="00AB6122" w:rsidRDefault="00AB6122" w:rsidP="00AB6122">
            <w:pPr>
              <w:widowControl/>
              <w:jc w:val="left"/>
              <w:rPr>
                <w:rFonts w:ascii="宋体" w:eastAsia="宋体" w:hAnsi="宋体" w:cs="Arial"/>
                <w:kern w:val="0"/>
                <w:sz w:val="18"/>
                <w:szCs w:val="18"/>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设备报错信息接口</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B6122" w:rsidRPr="00AB6122" w:rsidRDefault="00AB6122" w:rsidP="00AB6122">
            <w:pPr>
              <w:widowControl/>
              <w:jc w:val="left"/>
              <w:rPr>
                <w:rFonts w:ascii="宋体" w:eastAsia="宋体" w:hAnsi="宋体" w:cs="Arial"/>
                <w:kern w:val="0"/>
                <w:sz w:val="18"/>
                <w:szCs w:val="18"/>
              </w:rPr>
            </w:pPr>
          </w:p>
        </w:tc>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在设备运行过程中，如果出现报错、告警信息，需要将设备机位报错详细信息通过</w:t>
            </w:r>
            <w:r w:rsidRPr="00AB6122">
              <w:rPr>
                <w:rFonts w:ascii="宋体" w:eastAsia="宋体" w:hAnsi="宋体" w:cs="Arial" w:hint="eastAsia"/>
                <w:color w:val="000000" w:themeColor="dark1"/>
                <w:kern w:val="24"/>
                <w:sz w:val="18"/>
                <w:szCs w:val="18"/>
              </w:rPr>
              <w:t>webservice</w:t>
            </w:r>
            <w:r w:rsidRPr="00AB6122">
              <w:rPr>
                <w:rFonts w:ascii="宋体" w:eastAsia="宋体" w:hAnsi="宋体" w:cs="Arial"/>
                <w:color w:val="000000" w:themeColor="dark1"/>
                <w:kern w:val="24"/>
                <w:sz w:val="18"/>
                <w:szCs w:val="18"/>
              </w:rPr>
              <w:t>的方式传递给实验室管理系统</w:t>
            </w:r>
          </w:p>
        </w:tc>
      </w:tr>
      <w:tr w:rsidR="00AB6122" w:rsidRPr="00AB6122" w:rsidTr="00464293">
        <w:trPr>
          <w:trHeight w:val="5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B6122" w:rsidRPr="00AB6122" w:rsidRDefault="00AB6122" w:rsidP="00AB6122">
            <w:pPr>
              <w:widowControl/>
              <w:jc w:val="left"/>
              <w:rPr>
                <w:rFonts w:ascii="宋体" w:eastAsia="宋体" w:hAnsi="宋体" w:cs="Arial"/>
                <w:kern w:val="0"/>
                <w:sz w:val="18"/>
                <w:szCs w:val="18"/>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设备利用率接口</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B6122" w:rsidRPr="00AB6122" w:rsidRDefault="00AB6122" w:rsidP="00AB6122">
            <w:pPr>
              <w:widowControl/>
              <w:jc w:val="left"/>
              <w:rPr>
                <w:rFonts w:ascii="宋体" w:eastAsia="宋体" w:hAnsi="宋体" w:cs="Arial"/>
                <w:kern w:val="0"/>
                <w:sz w:val="18"/>
                <w:szCs w:val="18"/>
              </w:rPr>
            </w:pPr>
          </w:p>
        </w:tc>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设备需要将设备各机位的使用情况进行汇总，汇总完成后通过</w:t>
            </w:r>
            <w:r w:rsidRPr="00AB6122">
              <w:rPr>
                <w:rFonts w:ascii="宋体" w:eastAsia="宋体" w:hAnsi="宋体" w:cs="Arial" w:hint="eastAsia"/>
                <w:color w:val="000000" w:themeColor="dark1"/>
                <w:kern w:val="24"/>
                <w:sz w:val="18"/>
                <w:szCs w:val="18"/>
              </w:rPr>
              <w:t>webservice</w:t>
            </w:r>
            <w:r w:rsidRPr="00AB6122">
              <w:rPr>
                <w:rFonts w:ascii="宋体" w:eastAsia="宋体" w:hAnsi="宋体" w:cs="Arial"/>
                <w:color w:val="000000" w:themeColor="dark1"/>
                <w:kern w:val="24"/>
                <w:sz w:val="18"/>
                <w:szCs w:val="18"/>
              </w:rPr>
              <w:t>的方式传递给实验室管理系统</w:t>
            </w:r>
          </w:p>
        </w:tc>
      </w:tr>
      <w:tr w:rsidR="00AB6122" w:rsidRPr="00AB6122" w:rsidTr="00464293">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B6122" w:rsidRPr="00AB6122" w:rsidRDefault="00AB6122" w:rsidP="00AB6122">
            <w:pPr>
              <w:widowControl/>
              <w:jc w:val="left"/>
              <w:rPr>
                <w:rFonts w:ascii="宋体" w:eastAsia="宋体" w:hAnsi="宋体" w:cs="Arial"/>
                <w:kern w:val="0"/>
                <w:sz w:val="18"/>
                <w:szCs w:val="18"/>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设备状态传输温控系统接口</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AB6122" w:rsidP="00AB6122">
            <w:pPr>
              <w:widowControl/>
              <w:jc w:val="left"/>
              <w:textAlignment w:val="bottom"/>
              <w:rPr>
                <w:rFonts w:ascii="宋体" w:eastAsia="宋体" w:hAnsi="宋体" w:cs="Arial"/>
                <w:kern w:val="0"/>
                <w:sz w:val="18"/>
                <w:szCs w:val="18"/>
              </w:rPr>
            </w:pPr>
            <w:r w:rsidRPr="00AB6122">
              <w:rPr>
                <w:rFonts w:ascii="宋体" w:eastAsia="宋体" w:hAnsi="宋体" w:cs="Arial"/>
                <w:color w:val="000000" w:themeColor="dark1"/>
                <w:kern w:val="24"/>
                <w:sz w:val="18"/>
                <w:szCs w:val="18"/>
              </w:rPr>
              <w:t>温控系统</w:t>
            </w:r>
          </w:p>
        </w:tc>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AB6122" w:rsidRPr="00AB6122" w:rsidRDefault="00EB2971" w:rsidP="00F6547D">
            <w:pPr>
              <w:widowControl/>
              <w:jc w:val="left"/>
              <w:textAlignment w:val="bottom"/>
              <w:rPr>
                <w:rFonts w:ascii="宋体" w:eastAsia="宋体" w:hAnsi="宋体" w:cs="Arial"/>
                <w:kern w:val="0"/>
                <w:sz w:val="18"/>
                <w:szCs w:val="18"/>
              </w:rPr>
            </w:pPr>
            <w:r>
              <w:rPr>
                <w:rFonts w:ascii="宋体" w:eastAsia="宋体" w:hAnsi="宋体" w:cs="Arial"/>
                <w:color w:val="000000" w:themeColor="dark1"/>
                <w:kern w:val="24"/>
                <w:sz w:val="18"/>
                <w:szCs w:val="18"/>
              </w:rPr>
              <w:t>设备需要将</w:t>
            </w:r>
            <w:r w:rsidR="00F6547D">
              <w:rPr>
                <w:rFonts w:ascii="宋体" w:eastAsia="宋体" w:hAnsi="宋体" w:cs="Arial" w:hint="eastAsia"/>
                <w:color w:val="000000" w:themeColor="dark1"/>
                <w:kern w:val="24"/>
                <w:sz w:val="18"/>
                <w:szCs w:val="18"/>
              </w:rPr>
              <w:t>1</w:t>
            </w:r>
            <w:r w:rsidR="00F6547D">
              <w:rPr>
                <w:rFonts w:ascii="宋体" w:eastAsia="宋体" w:hAnsi="宋体" w:cs="Arial"/>
                <w:color w:val="000000" w:themeColor="dark1"/>
                <w:kern w:val="24"/>
                <w:sz w:val="18"/>
                <w:szCs w:val="18"/>
              </w:rPr>
              <w:t>3</w:t>
            </w:r>
            <w:r w:rsidR="00F6547D">
              <w:rPr>
                <w:rFonts w:ascii="宋体" w:eastAsia="宋体" w:hAnsi="宋体" w:cs="Arial" w:hint="eastAsia"/>
                <w:color w:val="000000" w:themeColor="dark1"/>
                <w:kern w:val="24"/>
                <w:sz w:val="18"/>
                <w:szCs w:val="18"/>
              </w:rPr>
              <w:t>台高速耐久4</w:t>
            </w:r>
            <w:r w:rsidR="00F6547D">
              <w:rPr>
                <w:rFonts w:ascii="宋体" w:eastAsia="宋体" w:hAnsi="宋体" w:cs="Arial"/>
                <w:color w:val="000000" w:themeColor="dark1"/>
                <w:kern w:val="24"/>
                <w:sz w:val="18"/>
                <w:szCs w:val="18"/>
              </w:rPr>
              <w:t>0</w:t>
            </w:r>
            <w:r w:rsidR="00F6547D">
              <w:rPr>
                <w:rFonts w:ascii="宋体" w:eastAsia="宋体" w:hAnsi="宋体" w:cs="Arial" w:hint="eastAsia"/>
                <w:color w:val="000000" w:themeColor="dark1"/>
                <w:kern w:val="24"/>
                <w:sz w:val="18"/>
                <w:szCs w:val="18"/>
              </w:rPr>
              <w:t>个工位</w:t>
            </w:r>
            <w:r>
              <w:rPr>
                <w:rFonts w:ascii="宋体" w:eastAsia="宋体" w:hAnsi="宋体" w:cs="Arial"/>
                <w:color w:val="000000" w:themeColor="dark1"/>
                <w:kern w:val="24"/>
                <w:sz w:val="18"/>
                <w:szCs w:val="18"/>
              </w:rPr>
              <w:t>的设备开启和关闭</w:t>
            </w:r>
            <w:r>
              <w:rPr>
                <w:rFonts w:ascii="宋体" w:eastAsia="宋体" w:hAnsi="宋体" w:cs="Arial" w:hint="eastAsia"/>
                <w:color w:val="000000" w:themeColor="dark1"/>
                <w:kern w:val="24"/>
                <w:sz w:val="18"/>
                <w:szCs w:val="18"/>
              </w:rPr>
              <w:t>及温度等</w:t>
            </w:r>
            <w:r w:rsidR="00F6547D">
              <w:rPr>
                <w:rFonts w:ascii="宋体" w:eastAsia="宋体" w:hAnsi="宋体" w:cs="Arial" w:hint="eastAsia"/>
                <w:color w:val="000000" w:themeColor="dark1"/>
                <w:kern w:val="24"/>
                <w:sz w:val="18"/>
                <w:szCs w:val="18"/>
              </w:rPr>
              <w:t>实时</w:t>
            </w:r>
            <w:r w:rsidR="00AB6122" w:rsidRPr="00AB6122">
              <w:rPr>
                <w:rFonts w:ascii="宋体" w:eastAsia="宋体" w:hAnsi="宋体" w:cs="Arial"/>
                <w:color w:val="000000" w:themeColor="dark1"/>
                <w:kern w:val="24"/>
                <w:sz w:val="18"/>
                <w:szCs w:val="18"/>
              </w:rPr>
              <w:t>传递给温控系统</w:t>
            </w:r>
            <w:r w:rsidR="00F6547D">
              <w:rPr>
                <w:rFonts w:ascii="宋体" w:eastAsia="宋体" w:hAnsi="宋体" w:cs="Arial" w:hint="eastAsia"/>
                <w:color w:val="000000" w:themeColor="dark1"/>
                <w:kern w:val="24"/>
                <w:sz w:val="18"/>
                <w:szCs w:val="18"/>
              </w:rPr>
              <w:t>，并保证同步显示，保持一致。</w:t>
            </w:r>
          </w:p>
        </w:tc>
      </w:tr>
    </w:tbl>
    <w:p w:rsidR="00AB6122" w:rsidRDefault="00AB6122"/>
    <w:p w:rsidR="00555851" w:rsidRPr="003B1A5A" w:rsidRDefault="00393A39" w:rsidP="003B1A5A">
      <w:pPr>
        <w:pStyle w:val="a4"/>
        <w:numPr>
          <w:ilvl w:val="0"/>
          <w:numId w:val="7"/>
        </w:numPr>
        <w:ind w:firstLineChars="0"/>
        <w:rPr>
          <w:rFonts w:ascii="宋体" w:eastAsia="宋体" w:hAnsi="宋体"/>
          <w:b/>
          <w:sz w:val="30"/>
          <w:szCs w:val="30"/>
        </w:rPr>
      </w:pPr>
      <w:r>
        <w:rPr>
          <w:rFonts w:ascii="宋体" w:eastAsia="宋体" w:hAnsi="宋体" w:hint="eastAsia"/>
          <w:b/>
          <w:sz w:val="30"/>
          <w:szCs w:val="30"/>
        </w:rPr>
        <w:t>设备交互</w:t>
      </w:r>
      <w:r w:rsidR="00074CB1">
        <w:rPr>
          <w:rFonts w:ascii="宋体" w:eastAsia="宋体" w:hAnsi="宋体" w:hint="eastAsia"/>
          <w:b/>
          <w:sz w:val="30"/>
          <w:szCs w:val="30"/>
        </w:rPr>
        <w:t>使用</w:t>
      </w:r>
      <w:r w:rsidR="006768BA">
        <w:rPr>
          <w:rFonts w:ascii="宋体" w:eastAsia="宋体" w:hAnsi="宋体" w:hint="eastAsia"/>
          <w:b/>
          <w:sz w:val="30"/>
          <w:szCs w:val="30"/>
        </w:rPr>
        <w:t>要求</w:t>
      </w:r>
      <w:r w:rsidR="008F018E" w:rsidRPr="003B1A5A">
        <w:rPr>
          <w:rFonts w:ascii="宋体" w:eastAsia="宋体" w:hAnsi="宋体" w:hint="eastAsia"/>
          <w:b/>
          <w:sz w:val="30"/>
          <w:szCs w:val="30"/>
        </w:rPr>
        <w:t>：</w:t>
      </w:r>
    </w:p>
    <w:p w:rsidR="00B60D03" w:rsidRDefault="00A57531" w:rsidP="00B60D03">
      <w:pPr>
        <w:pStyle w:val="a3"/>
        <w:spacing w:before="0" w:beforeAutospacing="0" w:after="0" w:afterAutospacing="0" w:line="400" w:lineRule="exact"/>
        <w:ind w:firstLineChars="200" w:firstLine="480"/>
        <w:rPr>
          <w:rFonts w:cstheme="minorBidi"/>
          <w:kern w:val="2"/>
        </w:rPr>
      </w:pPr>
      <w:r w:rsidRPr="00A57531">
        <w:rPr>
          <w:rFonts w:cstheme="minorBidi" w:hint="eastAsia"/>
          <w:kern w:val="2"/>
        </w:rPr>
        <w:t>目前测试中心机床数据需要手动记录，缺失部</w:t>
      </w:r>
      <w:r>
        <w:rPr>
          <w:rFonts w:cstheme="minorBidi" w:hint="eastAsia"/>
          <w:kern w:val="2"/>
        </w:rPr>
        <w:t>分测试数据，不能对测试结果进行有效分析，错误率高，影响设备效率。</w:t>
      </w:r>
    </w:p>
    <w:p w:rsidR="00A57531" w:rsidRDefault="00A57531" w:rsidP="00B60D03">
      <w:pPr>
        <w:pStyle w:val="a3"/>
        <w:spacing w:before="0" w:beforeAutospacing="0" w:after="0" w:afterAutospacing="0" w:line="400" w:lineRule="exact"/>
        <w:ind w:firstLineChars="200" w:firstLine="480"/>
        <w:rPr>
          <w:rFonts w:cstheme="minorBidi"/>
          <w:kern w:val="2"/>
        </w:rPr>
      </w:pPr>
      <w:r w:rsidRPr="00A57531">
        <w:rPr>
          <w:rFonts w:cstheme="minorBidi" w:hint="eastAsia"/>
          <w:kern w:val="2"/>
        </w:rPr>
        <w:t>机床测温存在温控系统和设备</w:t>
      </w:r>
      <w:r w:rsidRPr="00A57531">
        <w:rPr>
          <w:rFonts w:cstheme="minorBidi"/>
          <w:kern w:val="2"/>
        </w:rPr>
        <w:t>2个数据，夏季时制冷风机开启每工位会存在3个温度数据，造成数据不一致，不利于温度控制。</w:t>
      </w:r>
    </w:p>
    <w:p w:rsidR="00B60D03" w:rsidRDefault="008F018E" w:rsidP="00B60D03">
      <w:pPr>
        <w:pStyle w:val="a3"/>
        <w:spacing w:before="0" w:beforeAutospacing="0" w:after="0" w:afterAutospacing="0" w:line="400" w:lineRule="exact"/>
        <w:rPr>
          <w:rFonts w:cstheme="minorBidi"/>
          <w:kern w:val="2"/>
        </w:rPr>
      </w:pPr>
      <w:r w:rsidRPr="009C793F">
        <w:rPr>
          <w:rFonts w:cstheme="minorBidi" w:hint="eastAsia"/>
          <w:color w:val="000000" w:themeColor="dark1"/>
          <w:kern w:val="24"/>
        </w:rPr>
        <w:t>1、设备自动按照试验条件库操作减少由人的因素产生的错误</w:t>
      </w:r>
      <w:r w:rsidR="009C793F">
        <w:rPr>
          <w:rFonts w:cstheme="minorBidi" w:hint="eastAsia"/>
          <w:color w:val="000000" w:themeColor="dark1"/>
          <w:kern w:val="24"/>
        </w:rPr>
        <w:t>。</w:t>
      </w:r>
    </w:p>
    <w:p w:rsidR="008F018E" w:rsidRPr="00B60D03" w:rsidRDefault="008F018E" w:rsidP="00B60D03">
      <w:pPr>
        <w:pStyle w:val="a3"/>
        <w:spacing w:before="0" w:beforeAutospacing="0" w:after="0" w:afterAutospacing="0" w:line="400" w:lineRule="exact"/>
        <w:rPr>
          <w:rFonts w:cstheme="minorBidi"/>
          <w:kern w:val="2"/>
        </w:rPr>
      </w:pPr>
      <w:r w:rsidRPr="009C793F">
        <w:rPr>
          <w:rFonts w:cstheme="minorBidi" w:hint="eastAsia"/>
          <w:color w:val="000000" w:themeColor="dark1"/>
          <w:kern w:val="24"/>
        </w:rPr>
        <w:t>2</w:t>
      </w:r>
      <w:r w:rsidR="00EB2971">
        <w:rPr>
          <w:rFonts w:cstheme="minorBidi" w:hint="eastAsia"/>
          <w:color w:val="000000" w:themeColor="dark1"/>
          <w:kern w:val="24"/>
        </w:rPr>
        <w:t>、一键启动使测试操作更加便捷，节省</w:t>
      </w:r>
      <w:r w:rsidRPr="009C793F">
        <w:rPr>
          <w:rFonts w:cstheme="minorBidi" w:hint="eastAsia"/>
          <w:color w:val="000000" w:themeColor="dark1"/>
          <w:kern w:val="24"/>
        </w:rPr>
        <w:t>时间，保证系统和设备时间上的同步</w:t>
      </w:r>
      <w:r w:rsidR="009C793F">
        <w:rPr>
          <w:rFonts w:cstheme="minorBidi" w:hint="eastAsia"/>
          <w:color w:val="000000" w:themeColor="dark1"/>
          <w:kern w:val="24"/>
        </w:rPr>
        <w:t>。</w:t>
      </w:r>
    </w:p>
    <w:p w:rsidR="008F018E" w:rsidRPr="009C793F" w:rsidRDefault="008F018E" w:rsidP="00B60D03">
      <w:pPr>
        <w:pStyle w:val="a3"/>
        <w:widowControl w:val="0"/>
        <w:spacing w:before="0" w:beforeAutospacing="0" w:after="0" w:afterAutospacing="0" w:line="400" w:lineRule="exact"/>
      </w:pPr>
      <w:r w:rsidRPr="009C793F">
        <w:rPr>
          <w:rFonts w:cstheme="minorBidi" w:hint="eastAsia"/>
          <w:color w:val="000000" w:themeColor="dark1"/>
          <w:kern w:val="24"/>
        </w:rPr>
        <w:t>3、系统自动确定“开始测试” 时间节点</w:t>
      </w:r>
      <w:r w:rsidR="009C793F">
        <w:rPr>
          <w:rFonts w:cstheme="minorBidi" w:hint="eastAsia"/>
          <w:color w:val="000000" w:themeColor="dark1"/>
          <w:kern w:val="24"/>
        </w:rPr>
        <w:t>。</w:t>
      </w:r>
    </w:p>
    <w:p w:rsidR="008F018E" w:rsidRPr="009C793F" w:rsidRDefault="008F018E" w:rsidP="009C793F">
      <w:pPr>
        <w:pStyle w:val="a3"/>
        <w:widowControl w:val="0"/>
        <w:spacing w:before="0" w:beforeAutospacing="0" w:after="0" w:afterAutospacing="0" w:line="360" w:lineRule="auto"/>
      </w:pPr>
      <w:r w:rsidRPr="009C793F">
        <w:rPr>
          <w:rFonts w:cstheme="minorBidi" w:hint="eastAsia"/>
          <w:color w:val="000000" w:themeColor="dark1"/>
          <w:kern w:val="24"/>
        </w:rPr>
        <w:t>4、自动报警、及时处理间接保证实验数据的可靠性</w:t>
      </w:r>
      <w:r w:rsidR="009C793F">
        <w:rPr>
          <w:rFonts w:cstheme="minorBidi" w:hint="eastAsia"/>
          <w:color w:val="000000" w:themeColor="dark1"/>
          <w:kern w:val="24"/>
        </w:rPr>
        <w:t>。</w:t>
      </w:r>
    </w:p>
    <w:p w:rsidR="008F018E" w:rsidRPr="009C793F" w:rsidRDefault="008F018E" w:rsidP="009C793F">
      <w:pPr>
        <w:pStyle w:val="a3"/>
        <w:widowControl w:val="0"/>
        <w:spacing w:before="0" w:beforeAutospacing="0" w:after="0" w:afterAutospacing="0" w:line="360" w:lineRule="auto"/>
      </w:pPr>
      <w:r w:rsidRPr="009C793F">
        <w:rPr>
          <w:rFonts w:cstheme="minorBidi" w:hint="eastAsia"/>
          <w:color w:val="000000" w:themeColor="dark1"/>
          <w:kern w:val="24"/>
        </w:rPr>
        <w:t>5、试验条件自动监控可以进行全测试流程的监控</w:t>
      </w:r>
      <w:r w:rsidR="009C793F">
        <w:rPr>
          <w:rFonts w:cstheme="minorBidi" w:hint="eastAsia"/>
          <w:color w:val="000000" w:themeColor="dark1"/>
          <w:kern w:val="24"/>
        </w:rPr>
        <w:t>。</w:t>
      </w:r>
    </w:p>
    <w:p w:rsidR="008F018E" w:rsidRPr="009C793F" w:rsidRDefault="008F018E" w:rsidP="009C793F">
      <w:pPr>
        <w:pStyle w:val="a3"/>
        <w:widowControl w:val="0"/>
        <w:spacing w:before="0" w:beforeAutospacing="0" w:after="0" w:afterAutospacing="0" w:line="360" w:lineRule="auto"/>
      </w:pPr>
      <w:r w:rsidRPr="009C793F">
        <w:rPr>
          <w:rFonts w:cstheme="minorBidi" w:hint="eastAsia"/>
          <w:color w:val="000000" w:themeColor="dark1"/>
          <w:kern w:val="24"/>
        </w:rPr>
        <w:t>6、读取设备报警信息可以为预防性维修提供分析依据</w:t>
      </w:r>
      <w:r w:rsidR="009C793F">
        <w:rPr>
          <w:rFonts w:cstheme="minorBidi" w:hint="eastAsia"/>
          <w:color w:val="000000" w:themeColor="dark1"/>
          <w:kern w:val="24"/>
        </w:rPr>
        <w:t>。</w:t>
      </w:r>
    </w:p>
    <w:p w:rsidR="008F018E" w:rsidRPr="009C793F" w:rsidRDefault="009C793F" w:rsidP="009C793F">
      <w:pPr>
        <w:spacing w:line="360" w:lineRule="auto"/>
        <w:rPr>
          <w:rFonts w:ascii="宋体" w:eastAsia="宋体" w:hAnsi="宋体"/>
          <w:sz w:val="24"/>
          <w:szCs w:val="24"/>
        </w:rPr>
      </w:pPr>
      <w:r w:rsidRPr="009C793F">
        <w:rPr>
          <w:rFonts w:ascii="宋体" w:eastAsia="宋体" w:hAnsi="宋体" w:hint="eastAsia"/>
          <w:sz w:val="24"/>
          <w:szCs w:val="24"/>
        </w:rPr>
        <w:t>7、</w:t>
      </w:r>
      <w:r w:rsidR="008F018E" w:rsidRPr="009C793F">
        <w:rPr>
          <w:rFonts w:ascii="宋体" w:eastAsia="宋体" w:hAnsi="宋体" w:hint="eastAsia"/>
          <w:sz w:val="24"/>
          <w:szCs w:val="24"/>
        </w:rPr>
        <w:t>过程数据自动实时填入，避免实验完成后集中进行数据处理</w:t>
      </w:r>
      <w:r>
        <w:rPr>
          <w:rFonts w:ascii="宋体" w:eastAsia="宋体" w:hAnsi="宋体" w:hint="eastAsia"/>
          <w:sz w:val="24"/>
          <w:szCs w:val="24"/>
        </w:rPr>
        <w:t>。</w:t>
      </w:r>
    </w:p>
    <w:p w:rsidR="008F018E" w:rsidRPr="009C793F" w:rsidRDefault="009C793F" w:rsidP="009C793F">
      <w:pPr>
        <w:spacing w:line="360" w:lineRule="auto"/>
        <w:rPr>
          <w:rFonts w:ascii="宋体" w:eastAsia="宋体" w:hAnsi="宋体"/>
          <w:sz w:val="24"/>
          <w:szCs w:val="24"/>
        </w:rPr>
      </w:pPr>
      <w:r w:rsidRPr="009C793F">
        <w:rPr>
          <w:rFonts w:ascii="宋体" w:eastAsia="宋体" w:hAnsi="宋体" w:hint="eastAsia"/>
          <w:sz w:val="24"/>
          <w:szCs w:val="24"/>
        </w:rPr>
        <w:t>8</w:t>
      </w:r>
      <w:r w:rsidR="008F018E" w:rsidRPr="009C793F">
        <w:rPr>
          <w:rFonts w:ascii="宋体" w:eastAsia="宋体" w:hAnsi="宋体" w:hint="eastAsia"/>
          <w:sz w:val="24"/>
          <w:szCs w:val="24"/>
        </w:rPr>
        <w:t>、自动上传数据生成原始记录，不需要人工参与，防止数据转录时造成的错误</w:t>
      </w:r>
      <w:r>
        <w:rPr>
          <w:rFonts w:ascii="宋体" w:eastAsia="宋体" w:hAnsi="宋体" w:hint="eastAsia"/>
          <w:sz w:val="24"/>
          <w:szCs w:val="24"/>
        </w:rPr>
        <w:t>。</w:t>
      </w:r>
    </w:p>
    <w:p w:rsidR="008F018E" w:rsidRPr="009C793F" w:rsidRDefault="009C793F" w:rsidP="009C793F">
      <w:pPr>
        <w:spacing w:line="360" w:lineRule="auto"/>
        <w:rPr>
          <w:rFonts w:ascii="宋体" w:eastAsia="宋体" w:hAnsi="宋体"/>
          <w:sz w:val="24"/>
          <w:szCs w:val="24"/>
        </w:rPr>
      </w:pPr>
      <w:r w:rsidRPr="009C793F">
        <w:rPr>
          <w:rFonts w:ascii="宋体" w:eastAsia="宋体" w:hAnsi="宋体" w:hint="eastAsia"/>
          <w:sz w:val="24"/>
          <w:szCs w:val="24"/>
        </w:rPr>
        <w:t>9</w:t>
      </w:r>
      <w:r w:rsidR="008F018E" w:rsidRPr="009C793F">
        <w:rPr>
          <w:rFonts w:ascii="宋体" w:eastAsia="宋体" w:hAnsi="宋体" w:hint="eastAsia"/>
          <w:sz w:val="24"/>
          <w:szCs w:val="24"/>
        </w:rPr>
        <w:t>、原始数据的分类归集可防止数据意外丢失也方便样品间对比和测试异常分析</w:t>
      </w:r>
      <w:r>
        <w:rPr>
          <w:rFonts w:ascii="宋体" w:eastAsia="宋体" w:hAnsi="宋体" w:hint="eastAsia"/>
          <w:sz w:val="24"/>
          <w:szCs w:val="24"/>
        </w:rPr>
        <w:t>。</w:t>
      </w:r>
    </w:p>
    <w:p w:rsidR="008F018E" w:rsidRPr="009C793F" w:rsidRDefault="009C793F" w:rsidP="009C793F">
      <w:pPr>
        <w:spacing w:line="360" w:lineRule="auto"/>
        <w:rPr>
          <w:rFonts w:ascii="宋体" w:eastAsia="宋体" w:hAnsi="宋体"/>
          <w:sz w:val="24"/>
          <w:szCs w:val="24"/>
        </w:rPr>
      </w:pPr>
      <w:r w:rsidRPr="009C793F">
        <w:rPr>
          <w:rFonts w:ascii="宋体" w:eastAsia="宋体" w:hAnsi="宋体" w:hint="eastAsia"/>
          <w:sz w:val="24"/>
          <w:szCs w:val="24"/>
        </w:rPr>
        <w:t>10</w:t>
      </w:r>
      <w:r w:rsidR="008F018E" w:rsidRPr="009C793F">
        <w:rPr>
          <w:rFonts w:ascii="宋体" w:eastAsia="宋体" w:hAnsi="宋体" w:hint="eastAsia"/>
          <w:sz w:val="24"/>
          <w:szCs w:val="24"/>
        </w:rPr>
        <w:t>、系统自动确定“试验结束”、“原始记录审核” “报告编制、审核、批准”等时间节点</w:t>
      </w:r>
      <w:r>
        <w:rPr>
          <w:rFonts w:ascii="宋体" w:eastAsia="宋体" w:hAnsi="宋体" w:hint="eastAsia"/>
          <w:sz w:val="24"/>
          <w:szCs w:val="24"/>
        </w:rPr>
        <w:t>。</w:t>
      </w:r>
    </w:p>
    <w:p w:rsidR="009C793F" w:rsidRDefault="009C793F" w:rsidP="009C793F">
      <w:pPr>
        <w:spacing w:line="360" w:lineRule="auto"/>
        <w:rPr>
          <w:rFonts w:ascii="宋体" w:eastAsia="宋体" w:hAnsi="宋体"/>
          <w:sz w:val="24"/>
          <w:szCs w:val="24"/>
        </w:rPr>
      </w:pPr>
      <w:r w:rsidRPr="009C793F">
        <w:rPr>
          <w:rFonts w:ascii="宋体" w:eastAsia="宋体" w:hAnsi="宋体" w:hint="eastAsia"/>
          <w:sz w:val="24"/>
          <w:szCs w:val="24"/>
        </w:rPr>
        <w:t>11、自动进行设备利用率的计算，实现设备有效运行时间的可视化。</w:t>
      </w:r>
    </w:p>
    <w:p w:rsidR="00EB2971" w:rsidRPr="009C793F" w:rsidRDefault="00EB2971" w:rsidP="009C793F">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w:t>
      </w:r>
      <w:r w:rsidR="00B60D03" w:rsidRPr="00B60D03">
        <w:rPr>
          <w:rFonts w:ascii="宋体" w:eastAsia="宋体" w:hAnsi="宋体" w:hint="eastAsia"/>
          <w:sz w:val="24"/>
          <w:szCs w:val="24"/>
        </w:rPr>
        <w:t>采用工控机</w:t>
      </w:r>
      <w:r w:rsidR="00B60D03" w:rsidRPr="00B60D03">
        <w:rPr>
          <w:rFonts w:ascii="宋体" w:eastAsia="宋体" w:hAnsi="宋体"/>
          <w:sz w:val="24"/>
          <w:szCs w:val="24"/>
        </w:rPr>
        <w:t>+以太网软连接方式</w:t>
      </w:r>
      <w:r w:rsidR="00B60D03">
        <w:rPr>
          <w:rFonts w:ascii="宋体" w:eastAsia="宋体" w:hAnsi="宋体" w:hint="eastAsia"/>
          <w:sz w:val="24"/>
          <w:szCs w:val="24"/>
        </w:rPr>
        <w:t>将</w:t>
      </w:r>
      <w:r>
        <w:rPr>
          <w:rFonts w:ascii="宋体" w:eastAsia="宋体" w:hAnsi="宋体" w:hint="eastAsia"/>
          <w:sz w:val="24"/>
          <w:szCs w:val="24"/>
        </w:rPr>
        <w:t>设备运行、停止，</w:t>
      </w:r>
      <w:r w:rsidR="00472C65">
        <w:rPr>
          <w:rFonts w:ascii="宋体" w:eastAsia="宋体" w:hAnsi="宋体" w:hint="eastAsia"/>
          <w:sz w:val="24"/>
          <w:szCs w:val="24"/>
        </w:rPr>
        <w:t>以及温度等参数实时传</w:t>
      </w:r>
      <w:r w:rsidR="00472C65">
        <w:rPr>
          <w:rFonts w:ascii="宋体" w:eastAsia="宋体" w:hAnsi="宋体" w:hint="eastAsia"/>
          <w:sz w:val="24"/>
          <w:szCs w:val="24"/>
        </w:rPr>
        <w:lastRenderedPageBreak/>
        <w:t>递给温控系统</w:t>
      </w:r>
      <w:r w:rsidR="00B60D03">
        <w:rPr>
          <w:rFonts w:ascii="宋体" w:eastAsia="宋体" w:hAnsi="宋体" w:hint="eastAsia"/>
          <w:sz w:val="24"/>
          <w:szCs w:val="24"/>
        </w:rPr>
        <w:t>，确保设备温度等信号与温控温度显示保持一致</w:t>
      </w:r>
      <w:r w:rsidR="00472C65">
        <w:rPr>
          <w:rFonts w:ascii="宋体" w:eastAsia="宋体" w:hAnsi="宋体" w:hint="eastAsia"/>
          <w:sz w:val="24"/>
          <w:szCs w:val="24"/>
        </w:rPr>
        <w:t>。</w:t>
      </w:r>
    </w:p>
    <w:p w:rsidR="00EB2971" w:rsidRPr="00EB2971" w:rsidRDefault="006768BA" w:rsidP="00EB2971">
      <w:pPr>
        <w:rPr>
          <w:rFonts w:ascii="宋体" w:eastAsia="宋体" w:hAnsi="宋体"/>
          <w:b/>
          <w:sz w:val="30"/>
          <w:szCs w:val="30"/>
        </w:rPr>
      </w:pPr>
      <w:r w:rsidRPr="006768BA">
        <w:rPr>
          <w:rFonts w:ascii="宋体" w:eastAsia="宋体" w:hAnsi="宋体" w:hint="eastAsia"/>
          <w:b/>
          <w:sz w:val="24"/>
          <w:szCs w:val="24"/>
        </w:rPr>
        <w:t>五、</w:t>
      </w:r>
      <w:r w:rsidR="00074CB1" w:rsidRPr="00074CB1">
        <w:rPr>
          <w:rFonts w:ascii="宋体" w:eastAsia="宋体" w:hAnsi="宋体" w:hint="eastAsia"/>
          <w:b/>
          <w:sz w:val="30"/>
          <w:szCs w:val="30"/>
        </w:rPr>
        <w:t>设备交互信息</w:t>
      </w:r>
      <w:r w:rsidR="00EB2971" w:rsidRPr="00074CB1">
        <w:rPr>
          <w:rFonts w:ascii="宋体" w:eastAsia="宋体" w:hAnsi="宋体" w:hint="eastAsia"/>
          <w:b/>
          <w:sz w:val="30"/>
          <w:szCs w:val="30"/>
        </w:rPr>
        <w:t>要求</w:t>
      </w:r>
      <w:r w:rsidR="00074CB1">
        <w:rPr>
          <w:rFonts w:ascii="宋体" w:eastAsia="宋体" w:hAnsi="宋体" w:hint="eastAsia"/>
          <w:b/>
          <w:sz w:val="30"/>
          <w:szCs w:val="30"/>
        </w:rPr>
        <w:t>：</w:t>
      </w:r>
    </w:p>
    <w:p w:rsidR="00EB2971" w:rsidRPr="00EB2971" w:rsidRDefault="00074CB1" w:rsidP="00EB2971">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EB2971" w:rsidRPr="00EB2971">
        <w:rPr>
          <w:rFonts w:ascii="宋体" w:eastAsia="宋体" w:hAnsi="宋体" w:hint="eastAsia"/>
          <w:sz w:val="24"/>
          <w:szCs w:val="24"/>
        </w:rPr>
        <w:t>设备必须具有成熟的软硬件接口与测试中心配套实施的L</w:t>
      </w:r>
      <w:r w:rsidR="00EB2971" w:rsidRPr="00EB2971">
        <w:rPr>
          <w:rFonts w:ascii="宋体" w:eastAsia="宋体" w:hAnsi="宋体"/>
          <w:sz w:val="24"/>
          <w:szCs w:val="24"/>
        </w:rPr>
        <w:t>IMS</w:t>
      </w:r>
      <w:r w:rsidR="00EB2971" w:rsidRPr="00EB2971">
        <w:rPr>
          <w:rFonts w:ascii="宋体" w:eastAsia="宋体" w:hAnsi="宋体" w:hint="eastAsia"/>
          <w:sz w:val="24"/>
          <w:szCs w:val="24"/>
        </w:rPr>
        <w:t>系统进行数据交互，内容包括但不限于检测计划下发，检测结果上传。</w:t>
      </w:r>
    </w:p>
    <w:p w:rsidR="00EB2971" w:rsidRPr="00EB2971" w:rsidRDefault="00074CB1" w:rsidP="00EB2971">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00EB2971" w:rsidRPr="00EB2971">
        <w:rPr>
          <w:rFonts w:ascii="宋体" w:eastAsia="宋体" w:hAnsi="宋体" w:hint="eastAsia"/>
          <w:sz w:val="24"/>
          <w:szCs w:val="24"/>
        </w:rPr>
        <w:t>检测计划指检测标准，测试计划（例如检测任务编号、样品名称、型号、编号、检测项目等），以及检测标准、测试计划等相关的基础信息。</w:t>
      </w:r>
    </w:p>
    <w:p w:rsidR="00EB2971" w:rsidRPr="00EB2971" w:rsidRDefault="00074CB1" w:rsidP="00EB2971">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sidR="00EB2971" w:rsidRPr="00EB2971">
        <w:rPr>
          <w:rFonts w:ascii="宋体" w:eastAsia="宋体" w:hAnsi="宋体" w:hint="eastAsia"/>
          <w:sz w:val="24"/>
          <w:szCs w:val="24"/>
        </w:rPr>
        <w:t>检测结果指最终测试结果与最终测试结果存在依赖关系的过程数据、检测计划，以及检测设备的状态、参数等信息。</w:t>
      </w:r>
    </w:p>
    <w:p w:rsidR="00EB2971" w:rsidRPr="00EB2971" w:rsidRDefault="00074CB1" w:rsidP="00EB2971">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sidR="00EB2971" w:rsidRPr="00EB2971">
        <w:rPr>
          <w:rFonts w:ascii="宋体" w:eastAsia="宋体" w:hAnsi="宋体" w:hint="eastAsia"/>
          <w:sz w:val="24"/>
          <w:szCs w:val="24"/>
        </w:rPr>
        <w:t>要求设备配备配套P</w:t>
      </w:r>
      <w:r w:rsidR="00EB2971" w:rsidRPr="00EB2971">
        <w:rPr>
          <w:rFonts w:ascii="宋体" w:eastAsia="宋体" w:hAnsi="宋体"/>
          <w:sz w:val="24"/>
          <w:szCs w:val="24"/>
        </w:rPr>
        <w:t>C</w:t>
      </w:r>
      <w:r w:rsidR="00EB2971" w:rsidRPr="00EB2971">
        <w:rPr>
          <w:rFonts w:ascii="宋体" w:eastAsia="宋体" w:hAnsi="宋体" w:hint="eastAsia"/>
          <w:sz w:val="24"/>
          <w:szCs w:val="24"/>
        </w:rPr>
        <w:t>机及检测软件，并提供与L</w:t>
      </w:r>
      <w:r w:rsidR="00EB2971" w:rsidRPr="00EB2971">
        <w:rPr>
          <w:rFonts w:ascii="宋体" w:eastAsia="宋体" w:hAnsi="宋体"/>
          <w:sz w:val="24"/>
          <w:szCs w:val="24"/>
        </w:rPr>
        <w:t>IMS</w:t>
      </w:r>
      <w:r w:rsidR="00EB2971" w:rsidRPr="00EB2971">
        <w:rPr>
          <w:rFonts w:ascii="宋体" w:eastAsia="宋体" w:hAnsi="宋体" w:hint="eastAsia"/>
          <w:sz w:val="24"/>
          <w:szCs w:val="24"/>
        </w:rPr>
        <w:t>系统的交互接口（包括软件接口及独享的硬件R</w:t>
      </w:r>
      <w:r w:rsidR="00EB2971" w:rsidRPr="00EB2971">
        <w:rPr>
          <w:rFonts w:ascii="宋体" w:eastAsia="宋体" w:hAnsi="宋体"/>
          <w:sz w:val="24"/>
          <w:szCs w:val="24"/>
        </w:rPr>
        <w:t>J45</w:t>
      </w:r>
      <w:r w:rsidR="00EB2971" w:rsidRPr="00EB2971">
        <w:rPr>
          <w:rFonts w:ascii="宋体" w:eastAsia="宋体" w:hAnsi="宋体" w:hint="eastAsia"/>
          <w:sz w:val="24"/>
          <w:szCs w:val="24"/>
        </w:rPr>
        <w:t>端口）</w:t>
      </w:r>
    </w:p>
    <w:p w:rsidR="00EB2971" w:rsidRPr="00EB2971" w:rsidRDefault="00074CB1" w:rsidP="00EB2971">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sidR="00EB2971" w:rsidRPr="00EB2971">
        <w:rPr>
          <w:rFonts w:ascii="宋体" w:eastAsia="宋体" w:hAnsi="宋体" w:hint="eastAsia"/>
          <w:sz w:val="24"/>
          <w:szCs w:val="24"/>
        </w:rPr>
        <w:t>在检测软件中可以展示下发的检测计划，并实现与测试结果等的有效关联。</w:t>
      </w:r>
    </w:p>
    <w:p w:rsidR="00EB2971" w:rsidRPr="00EB2971" w:rsidRDefault="00074CB1" w:rsidP="00074CB1">
      <w:pPr>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sidR="00EB2971" w:rsidRPr="00EB2971">
        <w:rPr>
          <w:rFonts w:ascii="宋体" w:eastAsia="宋体" w:hAnsi="宋体" w:hint="eastAsia"/>
          <w:sz w:val="24"/>
          <w:szCs w:val="24"/>
        </w:rPr>
        <w:t>如果有可以直接调用的接口，如W</w:t>
      </w:r>
      <w:r w:rsidR="00EB2971" w:rsidRPr="00EB2971">
        <w:rPr>
          <w:rFonts w:ascii="宋体" w:eastAsia="宋体" w:hAnsi="宋体"/>
          <w:sz w:val="24"/>
          <w:szCs w:val="24"/>
        </w:rPr>
        <w:t>EEBDERVICE</w:t>
      </w:r>
      <w:r w:rsidR="00EB2971" w:rsidRPr="00EB2971">
        <w:rPr>
          <w:rFonts w:ascii="宋体" w:eastAsia="宋体" w:hAnsi="宋体" w:hint="eastAsia"/>
          <w:sz w:val="24"/>
          <w:szCs w:val="24"/>
        </w:rPr>
        <w:t>、S</w:t>
      </w:r>
      <w:r w:rsidR="00EB2971" w:rsidRPr="00EB2971">
        <w:rPr>
          <w:rFonts w:ascii="宋体" w:eastAsia="宋体" w:hAnsi="宋体"/>
          <w:sz w:val="24"/>
          <w:szCs w:val="24"/>
        </w:rPr>
        <w:t>OCKET</w:t>
      </w:r>
      <w:r w:rsidR="00EB2971" w:rsidRPr="00EB2971">
        <w:rPr>
          <w:rFonts w:ascii="宋体" w:eastAsia="宋体" w:hAnsi="宋体" w:hint="eastAsia"/>
          <w:sz w:val="24"/>
          <w:szCs w:val="24"/>
        </w:rPr>
        <w:t>等，需要提供详细的接口说明及配套示例。</w:t>
      </w:r>
    </w:p>
    <w:p w:rsidR="00EB2971" w:rsidRPr="00EB2971" w:rsidRDefault="00EB2971" w:rsidP="00EB2971">
      <w:pPr>
        <w:spacing w:line="360" w:lineRule="auto"/>
        <w:ind w:firstLineChars="200" w:firstLine="480"/>
        <w:rPr>
          <w:rFonts w:ascii="宋体" w:eastAsia="宋体" w:hAnsi="宋体"/>
          <w:sz w:val="24"/>
          <w:szCs w:val="24"/>
        </w:rPr>
      </w:pPr>
      <w:r w:rsidRPr="00EB2971">
        <w:rPr>
          <w:rFonts w:ascii="宋体" w:eastAsia="宋体" w:hAnsi="宋体" w:hint="eastAsia"/>
          <w:sz w:val="24"/>
          <w:szCs w:val="24"/>
        </w:rPr>
        <w:t>如果可以通过数据库、文件等方式交换数据：要求优先采用数据库方式（Sql</w:t>
      </w:r>
      <w:r w:rsidRPr="00EB2971">
        <w:rPr>
          <w:rFonts w:ascii="宋体" w:eastAsia="宋体" w:hAnsi="宋体"/>
          <w:sz w:val="24"/>
          <w:szCs w:val="24"/>
        </w:rPr>
        <w:t xml:space="preserve"> S</w:t>
      </w:r>
      <w:r w:rsidRPr="00EB2971">
        <w:rPr>
          <w:rFonts w:ascii="宋体" w:eastAsia="宋体" w:hAnsi="宋体" w:hint="eastAsia"/>
          <w:sz w:val="24"/>
          <w:szCs w:val="24"/>
        </w:rPr>
        <w:t>erver，Oracle）进行数据交换，并提供数据库的相关信息，如数据库设计（表、字段等）说明，访问模式等供数据交互使用：如果仅能使用文件方式，要求采用X</w:t>
      </w:r>
      <w:r w:rsidRPr="00EB2971">
        <w:rPr>
          <w:rFonts w:ascii="宋体" w:eastAsia="宋体" w:hAnsi="宋体"/>
          <w:sz w:val="24"/>
          <w:szCs w:val="24"/>
        </w:rPr>
        <w:t>ML/JSON/XLS</w:t>
      </w:r>
      <w:r w:rsidRPr="00EB2971">
        <w:rPr>
          <w:rFonts w:ascii="宋体" w:eastAsia="宋体" w:hAnsi="宋体" w:hint="eastAsia"/>
          <w:sz w:val="24"/>
          <w:szCs w:val="24"/>
        </w:rPr>
        <w:t>格式，不建议使用T</w:t>
      </w:r>
      <w:r w:rsidRPr="00EB2971">
        <w:rPr>
          <w:rFonts w:ascii="宋体" w:eastAsia="宋体" w:hAnsi="宋体"/>
          <w:sz w:val="24"/>
          <w:szCs w:val="24"/>
        </w:rPr>
        <w:t>XT\CSV</w:t>
      </w:r>
      <w:r w:rsidRPr="00EB2971">
        <w:rPr>
          <w:rFonts w:ascii="宋体" w:eastAsia="宋体" w:hAnsi="宋体" w:hint="eastAsia"/>
          <w:sz w:val="24"/>
          <w:szCs w:val="24"/>
        </w:rPr>
        <w:t>等格式，且能根据设置，自动生成数据交互文件，具有明确方式标明文件生成、处理状态。</w:t>
      </w:r>
    </w:p>
    <w:p w:rsidR="00EB2971" w:rsidRPr="00EB2971" w:rsidRDefault="00EB2971" w:rsidP="00EB2971">
      <w:pPr>
        <w:spacing w:line="360" w:lineRule="auto"/>
        <w:ind w:firstLineChars="200" w:firstLine="480"/>
        <w:rPr>
          <w:rFonts w:ascii="宋体" w:eastAsia="宋体" w:hAnsi="宋体"/>
          <w:sz w:val="24"/>
          <w:szCs w:val="24"/>
        </w:rPr>
      </w:pPr>
      <w:r w:rsidRPr="00EB2971">
        <w:rPr>
          <w:rFonts w:ascii="宋体" w:eastAsia="宋体" w:hAnsi="宋体" w:hint="eastAsia"/>
          <w:sz w:val="24"/>
          <w:szCs w:val="24"/>
        </w:rPr>
        <w:t>如果无配套P</w:t>
      </w:r>
      <w:r w:rsidRPr="00EB2971">
        <w:rPr>
          <w:rFonts w:ascii="宋体" w:eastAsia="宋体" w:hAnsi="宋体"/>
          <w:sz w:val="24"/>
          <w:szCs w:val="24"/>
        </w:rPr>
        <w:t>C</w:t>
      </w:r>
      <w:r w:rsidRPr="00EB2971">
        <w:rPr>
          <w:rFonts w:ascii="宋体" w:eastAsia="宋体" w:hAnsi="宋体" w:hint="eastAsia"/>
          <w:sz w:val="24"/>
          <w:szCs w:val="24"/>
        </w:rPr>
        <w:t>机（检测软件）但可以通过接口进行数据交换。无配套P</w:t>
      </w:r>
      <w:r w:rsidRPr="00EB2971">
        <w:rPr>
          <w:rFonts w:ascii="宋体" w:eastAsia="宋体" w:hAnsi="宋体"/>
          <w:sz w:val="24"/>
          <w:szCs w:val="24"/>
        </w:rPr>
        <w:t>C</w:t>
      </w:r>
      <w:r w:rsidRPr="00EB2971">
        <w:rPr>
          <w:rFonts w:ascii="宋体" w:eastAsia="宋体" w:hAnsi="宋体" w:hint="eastAsia"/>
          <w:sz w:val="24"/>
          <w:szCs w:val="24"/>
        </w:rPr>
        <w:t>机（检测软件）且数据仅能实时采集，要求配备独享的</w:t>
      </w:r>
      <w:r w:rsidRPr="00EB2971">
        <w:rPr>
          <w:rFonts w:ascii="宋体" w:eastAsia="宋体" w:hAnsi="宋体"/>
          <w:sz w:val="24"/>
          <w:szCs w:val="24"/>
        </w:rPr>
        <w:t>RJ45</w:t>
      </w:r>
      <w:r w:rsidRPr="00EB2971">
        <w:rPr>
          <w:rFonts w:ascii="宋体" w:eastAsia="宋体" w:hAnsi="宋体" w:hint="eastAsia"/>
          <w:sz w:val="24"/>
          <w:szCs w:val="24"/>
        </w:rPr>
        <w:t>端口，且具有有效的缓存方式，保证其可以与L</w:t>
      </w:r>
      <w:r w:rsidRPr="00EB2971">
        <w:rPr>
          <w:rFonts w:ascii="宋体" w:eastAsia="宋体" w:hAnsi="宋体"/>
          <w:sz w:val="24"/>
          <w:szCs w:val="24"/>
        </w:rPr>
        <w:t>IMS</w:t>
      </w:r>
      <w:r w:rsidRPr="00EB2971">
        <w:rPr>
          <w:rFonts w:ascii="宋体" w:eastAsia="宋体" w:hAnsi="宋体" w:hint="eastAsia"/>
          <w:sz w:val="24"/>
          <w:szCs w:val="24"/>
        </w:rPr>
        <w:t>系统进行可靠的数据交换，确保数据不存在丢失问题：需要提供数据交互接口详细说明，同时提供接口函数的详细示例。</w:t>
      </w:r>
    </w:p>
    <w:p w:rsidR="00EB2971" w:rsidRDefault="00074CB1" w:rsidP="00EB2971">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00EB2971" w:rsidRPr="00EB2971">
        <w:rPr>
          <w:rFonts w:ascii="宋体" w:eastAsia="宋体" w:hAnsi="宋体" w:hint="eastAsia"/>
          <w:sz w:val="24"/>
          <w:szCs w:val="24"/>
        </w:rPr>
        <w:t>可供采集的数据包括检测从开始准备至最终结束整个生命过程中的全部要素，以及与之相关的设备状态、参数等信息，上传的检测结果与下发的检测计划存在有效的对应关系。</w:t>
      </w:r>
    </w:p>
    <w:p w:rsidR="00F13A3C" w:rsidRDefault="00F13A3C" w:rsidP="00EB2971">
      <w:pPr>
        <w:spacing w:line="360" w:lineRule="auto"/>
        <w:ind w:firstLineChars="200" w:firstLine="480"/>
        <w:rPr>
          <w:rFonts w:ascii="宋体" w:eastAsia="宋体" w:hAnsi="宋体"/>
          <w:sz w:val="24"/>
          <w:szCs w:val="24"/>
        </w:rPr>
      </w:pPr>
      <w:r>
        <w:rPr>
          <w:rFonts w:ascii="宋体" w:eastAsia="宋体" w:hAnsi="宋体" w:hint="eastAsia"/>
          <w:sz w:val="24"/>
          <w:szCs w:val="24"/>
        </w:rPr>
        <w:t>8、乙方应积极配合并参与L</w:t>
      </w:r>
      <w:r>
        <w:rPr>
          <w:rFonts w:ascii="宋体" w:eastAsia="宋体" w:hAnsi="宋体"/>
          <w:sz w:val="24"/>
          <w:szCs w:val="24"/>
        </w:rPr>
        <w:t>IMS</w:t>
      </w:r>
      <w:r w:rsidR="00F6547D">
        <w:rPr>
          <w:rFonts w:ascii="宋体" w:eastAsia="宋体" w:hAnsi="宋体" w:hint="eastAsia"/>
          <w:sz w:val="24"/>
          <w:szCs w:val="24"/>
        </w:rPr>
        <w:t>及温控改造</w:t>
      </w:r>
      <w:r>
        <w:rPr>
          <w:rFonts w:ascii="宋体" w:eastAsia="宋体" w:hAnsi="宋体" w:hint="eastAsia"/>
          <w:sz w:val="24"/>
          <w:szCs w:val="24"/>
        </w:rPr>
        <w:t>实施，完成数据交互开发及测试，与L</w:t>
      </w:r>
      <w:r>
        <w:rPr>
          <w:rFonts w:ascii="宋体" w:eastAsia="宋体" w:hAnsi="宋体"/>
          <w:sz w:val="24"/>
          <w:szCs w:val="24"/>
        </w:rPr>
        <w:t>IMS</w:t>
      </w:r>
      <w:r w:rsidR="00F6547D">
        <w:rPr>
          <w:rFonts w:ascii="宋体" w:eastAsia="宋体" w:hAnsi="宋体" w:hint="eastAsia"/>
          <w:sz w:val="24"/>
          <w:szCs w:val="24"/>
        </w:rPr>
        <w:t>及温控系统</w:t>
      </w:r>
      <w:r>
        <w:rPr>
          <w:rFonts w:ascii="宋体" w:eastAsia="宋体" w:hAnsi="宋体" w:hint="eastAsia"/>
          <w:sz w:val="24"/>
          <w:szCs w:val="24"/>
        </w:rPr>
        <w:t>实施方共同完成L</w:t>
      </w:r>
      <w:r>
        <w:rPr>
          <w:rFonts w:ascii="宋体" w:eastAsia="宋体" w:hAnsi="宋体"/>
          <w:sz w:val="24"/>
          <w:szCs w:val="24"/>
        </w:rPr>
        <w:t>IMS</w:t>
      </w:r>
      <w:r w:rsidR="00F6547D">
        <w:rPr>
          <w:rFonts w:ascii="宋体" w:eastAsia="宋体" w:hAnsi="宋体" w:hint="eastAsia"/>
          <w:sz w:val="24"/>
          <w:szCs w:val="24"/>
        </w:rPr>
        <w:t>及温控系统</w:t>
      </w:r>
      <w:r>
        <w:rPr>
          <w:rFonts w:ascii="宋体" w:eastAsia="宋体" w:hAnsi="宋体" w:hint="eastAsia"/>
          <w:sz w:val="24"/>
          <w:szCs w:val="24"/>
        </w:rPr>
        <w:t>与设备的联调联试。</w:t>
      </w:r>
    </w:p>
    <w:p w:rsidR="00A3059B" w:rsidRPr="00EB2971" w:rsidRDefault="00A3059B" w:rsidP="00EB2971">
      <w:pPr>
        <w:spacing w:line="360" w:lineRule="auto"/>
        <w:ind w:firstLineChars="200" w:firstLine="480"/>
        <w:rPr>
          <w:rFonts w:ascii="宋体" w:eastAsia="宋体" w:hAnsi="宋体"/>
          <w:sz w:val="24"/>
          <w:szCs w:val="24"/>
        </w:rPr>
      </w:pPr>
      <w:r>
        <w:rPr>
          <w:rFonts w:ascii="宋体" w:eastAsia="宋体" w:hAnsi="宋体" w:hint="eastAsia"/>
          <w:sz w:val="24"/>
          <w:szCs w:val="24"/>
        </w:rPr>
        <w:t>9、因开发交互功能导致的设备故障问题，乙方应及时予以解决。</w:t>
      </w:r>
    </w:p>
    <w:p w:rsidR="00555851" w:rsidRPr="006768BA" w:rsidRDefault="00472C65" w:rsidP="00EB2971">
      <w:pPr>
        <w:spacing w:line="360" w:lineRule="auto"/>
        <w:rPr>
          <w:rFonts w:ascii="宋体" w:eastAsia="宋体" w:hAnsi="宋体"/>
          <w:b/>
          <w:sz w:val="24"/>
          <w:szCs w:val="24"/>
        </w:rPr>
      </w:pPr>
      <w:r>
        <w:rPr>
          <w:rFonts w:ascii="宋体" w:eastAsia="宋体" w:hAnsi="宋体" w:hint="eastAsia"/>
          <w:b/>
          <w:sz w:val="24"/>
          <w:szCs w:val="24"/>
        </w:rPr>
        <w:lastRenderedPageBreak/>
        <w:t>六、</w:t>
      </w:r>
      <w:r w:rsidR="006768BA" w:rsidRPr="006768BA">
        <w:rPr>
          <w:rFonts w:ascii="宋体" w:eastAsia="宋体" w:hAnsi="宋体" w:hint="eastAsia"/>
          <w:b/>
          <w:sz w:val="24"/>
          <w:szCs w:val="24"/>
        </w:rPr>
        <w:t>改造周期：</w:t>
      </w:r>
    </w:p>
    <w:p w:rsidR="00472C65" w:rsidRDefault="006768BA" w:rsidP="00EB297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2023</w:t>
      </w:r>
      <w:r>
        <w:rPr>
          <w:rFonts w:ascii="宋体" w:eastAsia="宋体" w:hAnsi="宋体" w:hint="eastAsia"/>
          <w:sz w:val="24"/>
          <w:szCs w:val="24"/>
        </w:rPr>
        <w:t>年3月</w:t>
      </w:r>
      <w:r w:rsidR="00996892">
        <w:rPr>
          <w:rFonts w:ascii="宋体" w:eastAsia="宋体" w:hAnsi="宋体"/>
          <w:sz w:val="24"/>
          <w:szCs w:val="24"/>
        </w:rPr>
        <w:t>30</w:t>
      </w:r>
      <w:r>
        <w:rPr>
          <w:rFonts w:ascii="宋体" w:eastAsia="宋体" w:hAnsi="宋体" w:hint="eastAsia"/>
          <w:sz w:val="24"/>
          <w:szCs w:val="24"/>
        </w:rPr>
        <w:t>日前，完成9#高速耐久交互改造，经甲方评估合格后，</w:t>
      </w:r>
      <w:r w:rsidR="00472C65">
        <w:rPr>
          <w:rFonts w:ascii="宋体" w:eastAsia="宋体" w:hAnsi="宋体" w:hint="eastAsia"/>
          <w:sz w:val="24"/>
          <w:szCs w:val="24"/>
        </w:rPr>
        <w:t>2</w:t>
      </w:r>
      <w:r w:rsidR="00472C65">
        <w:rPr>
          <w:rFonts w:ascii="宋体" w:eastAsia="宋体" w:hAnsi="宋体"/>
          <w:sz w:val="24"/>
          <w:szCs w:val="24"/>
        </w:rPr>
        <w:t>023</w:t>
      </w:r>
      <w:r w:rsidR="00472C65">
        <w:rPr>
          <w:rFonts w:ascii="宋体" w:eastAsia="宋体" w:hAnsi="宋体" w:hint="eastAsia"/>
          <w:sz w:val="24"/>
          <w:szCs w:val="24"/>
        </w:rPr>
        <w:t>年1</w:t>
      </w:r>
      <w:r w:rsidR="00A97B5B">
        <w:rPr>
          <w:rFonts w:ascii="宋体" w:eastAsia="宋体" w:hAnsi="宋体"/>
          <w:sz w:val="24"/>
          <w:szCs w:val="24"/>
        </w:rPr>
        <w:t>0</w:t>
      </w:r>
      <w:r w:rsidR="00472C65">
        <w:rPr>
          <w:rFonts w:ascii="宋体" w:eastAsia="宋体" w:hAnsi="宋体" w:hint="eastAsia"/>
          <w:sz w:val="24"/>
          <w:szCs w:val="24"/>
        </w:rPr>
        <w:t>月</w:t>
      </w:r>
      <w:r w:rsidR="00A97B5B">
        <w:rPr>
          <w:rFonts w:ascii="宋体" w:eastAsia="宋体" w:hAnsi="宋体" w:hint="eastAsia"/>
          <w:sz w:val="24"/>
          <w:szCs w:val="24"/>
        </w:rPr>
        <w:t>前</w:t>
      </w:r>
      <w:r>
        <w:rPr>
          <w:rFonts w:ascii="宋体" w:eastAsia="宋体" w:hAnsi="宋体" w:hint="eastAsia"/>
          <w:sz w:val="24"/>
          <w:szCs w:val="24"/>
        </w:rPr>
        <w:t>完成后续设备改造。</w:t>
      </w:r>
    </w:p>
    <w:p w:rsidR="006768BA" w:rsidRPr="00472C65" w:rsidRDefault="00472C65" w:rsidP="00EB2971">
      <w:pPr>
        <w:spacing w:line="360" w:lineRule="auto"/>
        <w:rPr>
          <w:rFonts w:ascii="宋体" w:eastAsia="宋体" w:hAnsi="宋体"/>
          <w:sz w:val="24"/>
          <w:szCs w:val="24"/>
        </w:rPr>
      </w:pPr>
      <w:r>
        <w:rPr>
          <w:rFonts w:ascii="宋体" w:eastAsia="宋体" w:hAnsi="宋体" w:hint="eastAsia"/>
          <w:b/>
          <w:sz w:val="24"/>
          <w:szCs w:val="24"/>
        </w:rPr>
        <w:t>七</w:t>
      </w:r>
      <w:r w:rsidR="006768BA" w:rsidRPr="006768BA">
        <w:rPr>
          <w:rFonts w:ascii="宋体" w:eastAsia="宋体" w:hAnsi="宋体" w:hint="eastAsia"/>
          <w:b/>
          <w:sz w:val="24"/>
          <w:szCs w:val="24"/>
        </w:rPr>
        <w:t>、质量保证及技术服务：</w:t>
      </w:r>
    </w:p>
    <w:p w:rsidR="00480ADD" w:rsidRPr="00480ADD" w:rsidRDefault="00480ADD" w:rsidP="00480ADD">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sidRPr="00480ADD">
        <w:rPr>
          <w:rFonts w:ascii="宋体" w:eastAsia="宋体" w:hAnsi="宋体"/>
          <w:sz w:val="24"/>
          <w:szCs w:val="24"/>
        </w:rPr>
        <w:t>乙方必须保证根据合同约定</w:t>
      </w:r>
      <w:r w:rsidRPr="00480ADD">
        <w:rPr>
          <w:rFonts w:ascii="宋体" w:eastAsia="宋体" w:hAnsi="宋体" w:hint="eastAsia"/>
          <w:sz w:val="24"/>
          <w:szCs w:val="24"/>
        </w:rPr>
        <w:t>提供</w:t>
      </w:r>
      <w:r w:rsidRPr="00480ADD">
        <w:rPr>
          <w:rFonts w:ascii="宋体" w:eastAsia="宋体" w:hAnsi="宋体"/>
          <w:sz w:val="24"/>
          <w:szCs w:val="24"/>
        </w:rPr>
        <w:t>技术性必须满足使用要求。</w:t>
      </w:r>
    </w:p>
    <w:p w:rsidR="00480ADD" w:rsidRPr="0096035A" w:rsidRDefault="00480ADD" w:rsidP="00480ADD">
      <w:pPr>
        <w:spacing w:line="360" w:lineRule="auto"/>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Pr="00480ADD">
        <w:rPr>
          <w:rFonts w:ascii="宋体" w:eastAsia="宋体" w:hAnsi="宋体"/>
          <w:sz w:val="24"/>
          <w:szCs w:val="24"/>
        </w:rPr>
        <w:t>质保期为12</w:t>
      </w:r>
      <w:r>
        <w:rPr>
          <w:rFonts w:ascii="宋体" w:eastAsia="宋体" w:hAnsi="宋体"/>
          <w:sz w:val="24"/>
          <w:szCs w:val="24"/>
        </w:rPr>
        <w:t>个月，以验收报告签署之日起计算</w:t>
      </w:r>
      <w:r>
        <w:rPr>
          <w:rFonts w:ascii="宋体" w:eastAsia="宋体" w:hAnsi="宋体" w:hint="eastAsia"/>
          <w:sz w:val="24"/>
          <w:szCs w:val="24"/>
        </w:rPr>
        <w:t>。</w:t>
      </w:r>
      <w:r w:rsidRPr="00480ADD">
        <w:rPr>
          <w:rFonts w:ascii="宋体" w:eastAsia="宋体" w:hAnsi="宋体"/>
          <w:sz w:val="24"/>
          <w:szCs w:val="24"/>
        </w:rPr>
        <w:t>质保期内，乙方免费提供服务</w:t>
      </w:r>
      <w:r w:rsidRPr="00480ADD">
        <w:rPr>
          <w:rFonts w:ascii="宋体" w:eastAsia="宋体" w:hAnsi="宋体" w:hint="eastAsia"/>
          <w:sz w:val="24"/>
          <w:szCs w:val="24"/>
        </w:rPr>
        <w:t>。</w:t>
      </w:r>
      <w:r w:rsidR="0096035A">
        <w:rPr>
          <w:rFonts w:ascii="宋体" w:eastAsia="宋体" w:hAnsi="宋体" w:hint="eastAsia"/>
          <w:sz w:val="24"/>
          <w:szCs w:val="24"/>
        </w:rPr>
        <w:t>质量保证期满，乙方应在4</w:t>
      </w:r>
      <w:r w:rsidR="0096035A">
        <w:rPr>
          <w:rFonts w:ascii="宋体" w:eastAsia="宋体" w:hAnsi="宋体"/>
          <w:sz w:val="24"/>
          <w:szCs w:val="24"/>
        </w:rPr>
        <w:t>8</w:t>
      </w:r>
      <w:r w:rsidR="0096035A">
        <w:rPr>
          <w:rFonts w:ascii="宋体" w:eastAsia="宋体" w:hAnsi="宋体" w:hint="eastAsia"/>
          <w:sz w:val="24"/>
          <w:szCs w:val="24"/>
        </w:rPr>
        <w:t>小时内对甲方提出的问题予以响应解决。</w:t>
      </w:r>
    </w:p>
    <w:p w:rsidR="00480ADD" w:rsidRPr="00480ADD" w:rsidRDefault="00480ADD" w:rsidP="00480ADD">
      <w:pPr>
        <w:spacing w:line="360" w:lineRule="auto"/>
        <w:rPr>
          <w:rFonts w:ascii="宋体" w:eastAsia="宋体" w:hAnsi="宋体"/>
          <w:b/>
          <w:sz w:val="24"/>
          <w:szCs w:val="24"/>
        </w:rPr>
      </w:pPr>
      <w:r>
        <w:rPr>
          <w:rFonts w:ascii="宋体" w:eastAsia="宋体" w:hAnsi="宋体"/>
          <w:sz w:val="24"/>
          <w:szCs w:val="24"/>
        </w:rPr>
        <w:t>3</w:t>
      </w:r>
      <w:r>
        <w:rPr>
          <w:rFonts w:ascii="宋体" w:eastAsia="宋体" w:hAnsi="宋体" w:hint="eastAsia"/>
          <w:sz w:val="24"/>
          <w:szCs w:val="24"/>
        </w:rPr>
        <w:t>、设备交互性能</w:t>
      </w:r>
      <w:r w:rsidRPr="00480ADD">
        <w:rPr>
          <w:rFonts w:ascii="宋体" w:eastAsia="宋体" w:hAnsi="宋体"/>
          <w:sz w:val="24"/>
          <w:szCs w:val="24"/>
        </w:rPr>
        <w:t>不能满足</w:t>
      </w:r>
      <w:r>
        <w:rPr>
          <w:rFonts w:ascii="宋体" w:eastAsia="宋体" w:hAnsi="宋体" w:hint="eastAsia"/>
          <w:sz w:val="24"/>
          <w:szCs w:val="24"/>
        </w:rPr>
        <w:t>甲方</w:t>
      </w:r>
      <w:r w:rsidR="00E25959">
        <w:rPr>
          <w:rFonts w:ascii="宋体" w:eastAsia="宋体" w:hAnsi="宋体"/>
          <w:sz w:val="24"/>
          <w:szCs w:val="24"/>
        </w:rPr>
        <w:t>要求，甲方有权要求重新整改，整改发生的费用</w:t>
      </w:r>
      <w:r w:rsidRPr="00480ADD">
        <w:rPr>
          <w:rFonts w:ascii="宋体" w:eastAsia="宋体" w:hAnsi="宋体"/>
          <w:sz w:val="24"/>
          <w:szCs w:val="24"/>
        </w:rPr>
        <w:t>由乙方承担。</w:t>
      </w:r>
    </w:p>
    <w:p w:rsidR="00555851" w:rsidRDefault="00555851" w:rsidP="00EB2971">
      <w:pPr>
        <w:spacing w:line="360" w:lineRule="auto"/>
        <w:rPr>
          <w:rFonts w:ascii="宋体" w:eastAsia="宋体" w:hAnsi="宋体"/>
          <w:sz w:val="24"/>
          <w:szCs w:val="24"/>
        </w:rPr>
      </w:pPr>
    </w:p>
    <w:p w:rsidR="001554B7" w:rsidRPr="001554B7" w:rsidRDefault="001554B7" w:rsidP="00EB2971">
      <w:pPr>
        <w:spacing w:line="360" w:lineRule="auto"/>
        <w:rPr>
          <w:rFonts w:ascii="宋体" w:eastAsia="宋体" w:hAnsi="宋体"/>
          <w:sz w:val="24"/>
          <w:szCs w:val="24"/>
        </w:rPr>
      </w:pPr>
    </w:p>
    <w:sectPr w:rsidR="001554B7" w:rsidRPr="001554B7" w:rsidSect="00074CB1">
      <w:pgSz w:w="11906" w:h="16838"/>
      <w:pgMar w:top="1418"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06F" w:rsidRDefault="0082706F" w:rsidP="00555851">
      <w:r>
        <w:separator/>
      </w:r>
    </w:p>
  </w:endnote>
  <w:endnote w:type="continuationSeparator" w:id="0">
    <w:p w:rsidR="0082706F" w:rsidRDefault="0082706F" w:rsidP="0055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06F" w:rsidRDefault="0082706F" w:rsidP="00555851">
      <w:r>
        <w:separator/>
      </w:r>
    </w:p>
  </w:footnote>
  <w:footnote w:type="continuationSeparator" w:id="0">
    <w:p w:rsidR="0082706F" w:rsidRDefault="0082706F" w:rsidP="005558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88E"/>
    <w:multiLevelType w:val="hybridMultilevel"/>
    <w:tmpl w:val="FC0851D4"/>
    <w:lvl w:ilvl="0" w:tplc="830E42C4">
      <w:start w:val="1"/>
      <w:numFmt w:val="decimal"/>
      <w:lvlText w:val="%1、"/>
      <w:lvlJc w:val="left"/>
      <w:pPr>
        <w:ind w:left="680" w:hanging="680"/>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6F4A9D"/>
    <w:multiLevelType w:val="hybridMultilevel"/>
    <w:tmpl w:val="DEAAA2A2"/>
    <w:lvl w:ilvl="0" w:tplc="AF06F46A">
      <w:start w:val="4"/>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9E6555"/>
    <w:multiLevelType w:val="hybridMultilevel"/>
    <w:tmpl w:val="E77E6274"/>
    <w:lvl w:ilvl="0" w:tplc="336638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67560F5"/>
    <w:multiLevelType w:val="hybridMultilevel"/>
    <w:tmpl w:val="E7CC18A6"/>
    <w:lvl w:ilvl="0" w:tplc="04686264">
      <w:start w:val="1"/>
      <w:numFmt w:val="decimal"/>
      <w:lvlText w:val="%1."/>
      <w:lvlJc w:val="left"/>
      <w:pPr>
        <w:tabs>
          <w:tab w:val="num" w:pos="720"/>
        </w:tabs>
        <w:ind w:left="720" w:hanging="360"/>
      </w:pPr>
    </w:lvl>
    <w:lvl w:ilvl="1" w:tplc="2CDA1E50" w:tentative="1">
      <w:start w:val="1"/>
      <w:numFmt w:val="decimal"/>
      <w:lvlText w:val="%2."/>
      <w:lvlJc w:val="left"/>
      <w:pPr>
        <w:tabs>
          <w:tab w:val="num" w:pos="1440"/>
        </w:tabs>
        <w:ind w:left="1440" w:hanging="360"/>
      </w:pPr>
    </w:lvl>
    <w:lvl w:ilvl="2" w:tplc="2CCC0C2E" w:tentative="1">
      <w:start w:val="1"/>
      <w:numFmt w:val="decimal"/>
      <w:lvlText w:val="%3."/>
      <w:lvlJc w:val="left"/>
      <w:pPr>
        <w:tabs>
          <w:tab w:val="num" w:pos="2160"/>
        </w:tabs>
        <w:ind w:left="2160" w:hanging="360"/>
      </w:pPr>
    </w:lvl>
    <w:lvl w:ilvl="3" w:tplc="ABF2D648" w:tentative="1">
      <w:start w:val="1"/>
      <w:numFmt w:val="decimal"/>
      <w:lvlText w:val="%4."/>
      <w:lvlJc w:val="left"/>
      <w:pPr>
        <w:tabs>
          <w:tab w:val="num" w:pos="2880"/>
        </w:tabs>
        <w:ind w:left="2880" w:hanging="360"/>
      </w:pPr>
    </w:lvl>
    <w:lvl w:ilvl="4" w:tplc="3A30A53E" w:tentative="1">
      <w:start w:val="1"/>
      <w:numFmt w:val="decimal"/>
      <w:lvlText w:val="%5."/>
      <w:lvlJc w:val="left"/>
      <w:pPr>
        <w:tabs>
          <w:tab w:val="num" w:pos="3600"/>
        </w:tabs>
        <w:ind w:left="3600" w:hanging="360"/>
      </w:pPr>
    </w:lvl>
    <w:lvl w:ilvl="5" w:tplc="AE581160" w:tentative="1">
      <w:start w:val="1"/>
      <w:numFmt w:val="decimal"/>
      <w:lvlText w:val="%6."/>
      <w:lvlJc w:val="left"/>
      <w:pPr>
        <w:tabs>
          <w:tab w:val="num" w:pos="4320"/>
        </w:tabs>
        <w:ind w:left="4320" w:hanging="360"/>
      </w:pPr>
    </w:lvl>
    <w:lvl w:ilvl="6" w:tplc="F8DCD7A8" w:tentative="1">
      <w:start w:val="1"/>
      <w:numFmt w:val="decimal"/>
      <w:lvlText w:val="%7."/>
      <w:lvlJc w:val="left"/>
      <w:pPr>
        <w:tabs>
          <w:tab w:val="num" w:pos="5040"/>
        </w:tabs>
        <w:ind w:left="5040" w:hanging="360"/>
      </w:pPr>
    </w:lvl>
    <w:lvl w:ilvl="7" w:tplc="088C29E6" w:tentative="1">
      <w:start w:val="1"/>
      <w:numFmt w:val="decimal"/>
      <w:lvlText w:val="%8."/>
      <w:lvlJc w:val="left"/>
      <w:pPr>
        <w:tabs>
          <w:tab w:val="num" w:pos="5760"/>
        </w:tabs>
        <w:ind w:left="5760" w:hanging="360"/>
      </w:pPr>
    </w:lvl>
    <w:lvl w:ilvl="8" w:tplc="A79A4FDC" w:tentative="1">
      <w:start w:val="1"/>
      <w:numFmt w:val="decimal"/>
      <w:lvlText w:val="%9."/>
      <w:lvlJc w:val="left"/>
      <w:pPr>
        <w:tabs>
          <w:tab w:val="num" w:pos="6480"/>
        </w:tabs>
        <w:ind w:left="6480" w:hanging="360"/>
      </w:pPr>
    </w:lvl>
  </w:abstractNum>
  <w:abstractNum w:abstractNumId="4" w15:restartNumberingAfterBreak="0">
    <w:nsid w:val="68FA18B7"/>
    <w:multiLevelType w:val="hybridMultilevel"/>
    <w:tmpl w:val="BF78D600"/>
    <w:lvl w:ilvl="0" w:tplc="4D58BFC2">
      <w:start w:val="1"/>
      <w:numFmt w:val="decimal"/>
      <w:lvlText w:val="%1."/>
      <w:lvlJc w:val="left"/>
      <w:pPr>
        <w:tabs>
          <w:tab w:val="num" w:pos="720"/>
        </w:tabs>
        <w:ind w:left="720" w:hanging="360"/>
      </w:pPr>
    </w:lvl>
    <w:lvl w:ilvl="1" w:tplc="0CE04A4C" w:tentative="1">
      <w:start w:val="1"/>
      <w:numFmt w:val="decimal"/>
      <w:lvlText w:val="%2."/>
      <w:lvlJc w:val="left"/>
      <w:pPr>
        <w:tabs>
          <w:tab w:val="num" w:pos="1440"/>
        </w:tabs>
        <w:ind w:left="1440" w:hanging="360"/>
      </w:pPr>
    </w:lvl>
    <w:lvl w:ilvl="2" w:tplc="BA864E40" w:tentative="1">
      <w:start w:val="1"/>
      <w:numFmt w:val="decimal"/>
      <w:lvlText w:val="%3."/>
      <w:lvlJc w:val="left"/>
      <w:pPr>
        <w:tabs>
          <w:tab w:val="num" w:pos="2160"/>
        </w:tabs>
        <w:ind w:left="2160" w:hanging="360"/>
      </w:pPr>
    </w:lvl>
    <w:lvl w:ilvl="3" w:tplc="4490CBDE" w:tentative="1">
      <w:start w:val="1"/>
      <w:numFmt w:val="decimal"/>
      <w:lvlText w:val="%4."/>
      <w:lvlJc w:val="left"/>
      <w:pPr>
        <w:tabs>
          <w:tab w:val="num" w:pos="2880"/>
        </w:tabs>
        <w:ind w:left="2880" w:hanging="360"/>
      </w:pPr>
    </w:lvl>
    <w:lvl w:ilvl="4" w:tplc="C3040704" w:tentative="1">
      <w:start w:val="1"/>
      <w:numFmt w:val="decimal"/>
      <w:lvlText w:val="%5."/>
      <w:lvlJc w:val="left"/>
      <w:pPr>
        <w:tabs>
          <w:tab w:val="num" w:pos="3600"/>
        </w:tabs>
        <w:ind w:left="3600" w:hanging="360"/>
      </w:pPr>
    </w:lvl>
    <w:lvl w:ilvl="5" w:tplc="8710E040" w:tentative="1">
      <w:start w:val="1"/>
      <w:numFmt w:val="decimal"/>
      <w:lvlText w:val="%6."/>
      <w:lvlJc w:val="left"/>
      <w:pPr>
        <w:tabs>
          <w:tab w:val="num" w:pos="4320"/>
        </w:tabs>
        <w:ind w:left="4320" w:hanging="360"/>
      </w:pPr>
    </w:lvl>
    <w:lvl w:ilvl="6" w:tplc="76700DD2" w:tentative="1">
      <w:start w:val="1"/>
      <w:numFmt w:val="decimal"/>
      <w:lvlText w:val="%7."/>
      <w:lvlJc w:val="left"/>
      <w:pPr>
        <w:tabs>
          <w:tab w:val="num" w:pos="5040"/>
        </w:tabs>
        <w:ind w:left="5040" w:hanging="360"/>
      </w:pPr>
    </w:lvl>
    <w:lvl w:ilvl="7" w:tplc="76A07B6E" w:tentative="1">
      <w:start w:val="1"/>
      <w:numFmt w:val="decimal"/>
      <w:lvlText w:val="%8."/>
      <w:lvlJc w:val="left"/>
      <w:pPr>
        <w:tabs>
          <w:tab w:val="num" w:pos="5760"/>
        </w:tabs>
        <w:ind w:left="5760" w:hanging="360"/>
      </w:pPr>
    </w:lvl>
    <w:lvl w:ilvl="8" w:tplc="8E5A8C6A" w:tentative="1">
      <w:start w:val="1"/>
      <w:numFmt w:val="decimal"/>
      <w:lvlText w:val="%9."/>
      <w:lvlJc w:val="left"/>
      <w:pPr>
        <w:tabs>
          <w:tab w:val="num" w:pos="6480"/>
        </w:tabs>
        <w:ind w:left="6480" w:hanging="360"/>
      </w:pPr>
    </w:lvl>
  </w:abstractNum>
  <w:abstractNum w:abstractNumId="5" w15:restartNumberingAfterBreak="0">
    <w:nsid w:val="707B015F"/>
    <w:multiLevelType w:val="hybridMultilevel"/>
    <w:tmpl w:val="133C3B9C"/>
    <w:lvl w:ilvl="0" w:tplc="79BA73B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124E32"/>
    <w:multiLevelType w:val="hybridMultilevel"/>
    <w:tmpl w:val="63809A0C"/>
    <w:lvl w:ilvl="0" w:tplc="9F005B7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DB"/>
    <w:rsid w:val="00074CB1"/>
    <w:rsid w:val="0014679D"/>
    <w:rsid w:val="001554B7"/>
    <w:rsid w:val="001D3ADB"/>
    <w:rsid w:val="002056D2"/>
    <w:rsid w:val="00210554"/>
    <w:rsid w:val="00254908"/>
    <w:rsid w:val="00283409"/>
    <w:rsid w:val="002C1E93"/>
    <w:rsid w:val="0032733D"/>
    <w:rsid w:val="00327EF7"/>
    <w:rsid w:val="00357C82"/>
    <w:rsid w:val="00365923"/>
    <w:rsid w:val="00393A39"/>
    <w:rsid w:val="00397A66"/>
    <w:rsid w:val="003A3E7F"/>
    <w:rsid w:val="003B1A5A"/>
    <w:rsid w:val="003B3DEC"/>
    <w:rsid w:val="003C3378"/>
    <w:rsid w:val="00420FCA"/>
    <w:rsid w:val="004331D3"/>
    <w:rsid w:val="00453370"/>
    <w:rsid w:val="0045371F"/>
    <w:rsid w:val="00464293"/>
    <w:rsid w:val="00472C65"/>
    <w:rsid w:val="00480ADD"/>
    <w:rsid w:val="00512F2F"/>
    <w:rsid w:val="00555851"/>
    <w:rsid w:val="00592FDE"/>
    <w:rsid w:val="005F1B8F"/>
    <w:rsid w:val="006326BB"/>
    <w:rsid w:val="006643DF"/>
    <w:rsid w:val="006768BA"/>
    <w:rsid w:val="00691ADB"/>
    <w:rsid w:val="006C7BDD"/>
    <w:rsid w:val="006D66D3"/>
    <w:rsid w:val="007B2A26"/>
    <w:rsid w:val="007E7391"/>
    <w:rsid w:val="0082706F"/>
    <w:rsid w:val="00847226"/>
    <w:rsid w:val="00864304"/>
    <w:rsid w:val="008668B4"/>
    <w:rsid w:val="008F018E"/>
    <w:rsid w:val="0096035A"/>
    <w:rsid w:val="00996892"/>
    <w:rsid w:val="009B49BE"/>
    <w:rsid w:val="009C793F"/>
    <w:rsid w:val="00A3059B"/>
    <w:rsid w:val="00A50EA3"/>
    <w:rsid w:val="00A57531"/>
    <w:rsid w:val="00A71291"/>
    <w:rsid w:val="00A97B5B"/>
    <w:rsid w:val="00AB6122"/>
    <w:rsid w:val="00B22309"/>
    <w:rsid w:val="00B26D7F"/>
    <w:rsid w:val="00B60D03"/>
    <w:rsid w:val="00BE714F"/>
    <w:rsid w:val="00D84DEC"/>
    <w:rsid w:val="00E25959"/>
    <w:rsid w:val="00EA22A8"/>
    <w:rsid w:val="00EB2971"/>
    <w:rsid w:val="00EB2F8E"/>
    <w:rsid w:val="00EE2E2C"/>
    <w:rsid w:val="00F13A3C"/>
    <w:rsid w:val="00F21672"/>
    <w:rsid w:val="00F6547D"/>
    <w:rsid w:val="00FC5C40"/>
    <w:rsid w:val="00FF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B5EDF"/>
  <w15:chartTrackingRefBased/>
  <w15:docId w15:val="{45022F48-862B-46FF-AE02-D18EE279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122"/>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AB6122"/>
    <w:pPr>
      <w:ind w:firstLineChars="200" w:firstLine="420"/>
    </w:pPr>
  </w:style>
  <w:style w:type="paragraph" w:styleId="a5">
    <w:name w:val="header"/>
    <w:basedOn w:val="a"/>
    <w:link w:val="a6"/>
    <w:uiPriority w:val="99"/>
    <w:unhideWhenUsed/>
    <w:rsid w:val="0055585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5851"/>
    <w:rPr>
      <w:sz w:val="18"/>
      <w:szCs w:val="18"/>
    </w:rPr>
  </w:style>
  <w:style w:type="paragraph" w:styleId="a7">
    <w:name w:val="footer"/>
    <w:basedOn w:val="a"/>
    <w:link w:val="a8"/>
    <w:uiPriority w:val="99"/>
    <w:unhideWhenUsed/>
    <w:rsid w:val="00555851"/>
    <w:pPr>
      <w:tabs>
        <w:tab w:val="center" w:pos="4153"/>
        <w:tab w:val="right" w:pos="8306"/>
      </w:tabs>
      <w:snapToGrid w:val="0"/>
      <w:jc w:val="left"/>
    </w:pPr>
    <w:rPr>
      <w:sz w:val="18"/>
      <w:szCs w:val="18"/>
    </w:rPr>
  </w:style>
  <w:style w:type="character" w:customStyle="1" w:styleId="a8">
    <w:name w:val="页脚 字符"/>
    <w:basedOn w:val="a0"/>
    <w:link w:val="a7"/>
    <w:uiPriority w:val="99"/>
    <w:rsid w:val="005558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8445">
      <w:bodyDiv w:val="1"/>
      <w:marLeft w:val="0"/>
      <w:marRight w:val="0"/>
      <w:marTop w:val="0"/>
      <w:marBottom w:val="0"/>
      <w:divBdr>
        <w:top w:val="none" w:sz="0" w:space="0" w:color="auto"/>
        <w:left w:val="none" w:sz="0" w:space="0" w:color="auto"/>
        <w:bottom w:val="none" w:sz="0" w:space="0" w:color="auto"/>
        <w:right w:val="none" w:sz="0" w:space="0" w:color="auto"/>
      </w:divBdr>
    </w:div>
    <w:div w:id="245381098">
      <w:bodyDiv w:val="1"/>
      <w:marLeft w:val="0"/>
      <w:marRight w:val="0"/>
      <w:marTop w:val="0"/>
      <w:marBottom w:val="0"/>
      <w:divBdr>
        <w:top w:val="none" w:sz="0" w:space="0" w:color="auto"/>
        <w:left w:val="none" w:sz="0" w:space="0" w:color="auto"/>
        <w:bottom w:val="none" w:sz="0" w:space="0" w:color="auto"/>
        <w:right w:val="none" w:sz="0" w:space="0" w:color="auto"/>
      </w:divBdr>
    </w:div>
    <w:div w:id="392973048">
      <w:bodyDiv w:val="1"/>
      <w:marLeft w:val="0"/>
      <w:marRight w:val="0"/>
      <w:marTop w:val="0"/>
      <w:marBottom w:val="0"/>
      <w:divBdr>
        <w:top w:val="none" w:sz="0" w:space="0" w:color="auto"/>
        <w:left w:val="none" w:sz="0" w:space="0" w:color="auto"/>
        <w:bottom w:val="none" w:sz="0" w:space="0" w:color="auto"/>
        <w:right w:val="none" w:sz="0" w:space="0" w:color="auto"/>
      </w:divBdr>
      <w:divsChild>
        <w:div w:id="659774384">
          <w:marLeft w:val="360"/>
          <w:marRight w:val="0"/>
          <w:marTop w:val="0"/>
          <w:marBottom w:val="0"/>
          <w:divBdr>
            <w:top w:val="none" w:sz="0" w:space="0" w:color="auto"/>
            <w:left w:val="none" w:sz="0" w:space="0" w:color="auto"/>
            <w:bottom w:val="none" w:sz="0" w:space="0" w:color="auto"/>
            <w:right w:val="none" w:sz="0" w:space="0" w:color="auto"/>
          </w:divBdr>
        </w:div>
      </w:divsChild>
    </w:div>
    <w:div w:id="490677137">
      <w:bodyDiv w:val="1"/>
      <w:marLeft w:val="0"/>
      <w:marRight w:val="0"/>
      <w:marTop w:val="0"/>
      <w:marBottom w:val="0"/>
      <w:divBdr>
        <w:top w:val="none" w:sz="0" w:space="0" w:color="auto"/>
        <w:left w:val="none" w:sz="0" w:space="0" w:color="auto"/>
        <w:bottom w:val="none" w:sz="0" w:space="0" w:color="auto"/>
        <w:right w:val="none" w:sz="0" w:space="0" w:color="auto"/>
      </w:divBdr>
    </w:div>
    <w:div w:id="1041398429">
      <w:bodyDiv w:val="1"/>
      <w:marLeft w:val="0"/>
      <w:marRight w:val="0"/>
      <w:marTop w:val="0"/>
      <w:marBottom w:val="0"/>
      <w:divBdr>
        <w:top w:val="none" w:sz="0" w:space="0" w:color="auto"/>
        <w:left w:val="none" w:sz="0" w:space="0" w:color="auto"/>
        <w:bottom w:val="none" w:sz="0" w:space="0" w:color="auto"/>
        <w:right w:val="none" w:sz="0" w:space="0" w:color="auto"/>
      </w:divBdr>
    </w:div>
    <w:div w:id="1112699699">
      <w:bodyDiv w:val="1"/>
      <w:marLeft w:val="0"/>
      <w:marRight w:val="0"/>
      <w:marTop w:val="0"/>
      <w:marBottom w:val="0"/>
      <w:divBdr>
        <w:top w:val="none" w:sz="0" w:space="0" w:color="auto"/>
        <w:left w:val="none" w:sz="0" w:space="0" w:color="auto"/>
        <w:bottom w:val="none" w:sz="0" w:space="0" w:color="auto"/>
        <w:right w:val="none" w:sz="0" w:space="0" w:color="auto"/>
      </w:divBdr>
    </w:div>
    <w:div w:id="1131363489">
      <w:bodyDiv w:val="1"/>
      <w:marLeft w:val="0"/>
      <w:marRight w:val="0"/>
      <w:marTop w:val="0"/>
      <w:marBottom w:val="0"/>
      <w:divBdr>
        <w:top w:val="none" w:sz="0" w:space="0" w:color="auto"/>
        <w:left w:val="none" w:sz="0" w:space="0" w:color="auto"/>
        <w:bottom w:val="none" w:sz="0" w:space="0" w:color="auto"/>
        <w:right w:val="none" w:sz="0" w:space="0" w:color="auto"/>
      </w:divBdr>
    </w:div>
    <w:div w:id="1345984277">
      <w:bodyDiv w:val="1"/>
      <w:marLeft w:val="0"/>
      <w:marRight w:val="0"/>
      <w:marTop w:val="0"/>
      <w:marBottom w:val="0"/>
      <w:divBdr>
        <w:top w:val="none" w:sz="0" w:space="0" w:color="auto"/>
        <w:left w:val="none" w:sz="0" w:space="0" w:color="auto"/>
        <w:bottom w:val="none" w:sz="0" w:space="0" w:color="auto"/>
        <w:right w:val="none" w:sz="0" w:space="0" w:color="auto"/>
      </w:divBdr>
      <w:divsChild>
        <w:div w:id="47070618">
          <w:marLeft w:val="360"/>
          <w:marRight w:val="0"/>
          <w:marTop w:val="0"/>
          <w:marBottom w:val="0"/>
          <w:divBdr>
            <w:top w:val="none" w:sz="0" w:space="0" w:color="auto"/>
            <w:left w:val="none" w:sz="0" w:space="0" w:color="auto"/>
            <w:bottom w:val="none" w:sz="0" w:space="0" w:color="auto"/>
            <w:right w:val="none" w:sz="0" w:space="0" w:color="auto"/>
          </w:divBdr>
        </w:div>
      </w:divsChild>
    </w:div>
    <w:div w:id="1494638807">
      <w:bodyDiv w:val="1"/>
      <w:marLeft w:val="0"/>
      <w:marRight w:val="0"/>
      <w:marTop w:val="0"/>
      <w:marBottom w:val="0"/>
      <w:divBdr>
        <w:top w:val="none" w:sz="0" w:space="0" w:color="auto"/>
        <w:left w:val="none" w:sz="0" w:space="0" w:color="auto"/>
        <w:bottom w:val="none" w:sz="0" w:space="0" w:color="auto"/>
        <w:right w:val="none" w:sz="0" w:space="0" w:color="auto"/>
      </w:divBdr>
    </w:div>
    <w:div w:id="1542669058">
      <w:bodyDiv w:val="1"/>
      <w:marLeft w:val="0"/>
      <w:marRight w:val="0"/>
      <w:marTop w:val="0"/>
      <w:marBottom w:val="0"/>
      <w:divBdr>
        <w:top w:val="none" w:sz="0" w:space="0" w:color="auto"/>
        <w:left w:val="none" w:sz="0" w:space="0" w:color="auto"/>
        <w:bottom w:val="none" w:sz="0" w:space="0" w:color="auto"/>
        <w:right w:val="none" w:sz="0" w:space="0" w:color="auto"/>
      </w:divBdr>
    </w:div>
    <w:div w:id="166450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16913-946A-49B3-B1E3-0100E625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Hai Wen</dc:creator>
  <cp:keywords/>
  <dc:description/>
  <cp:lastModifiedBy>Sun, Liang</cp:lastModifiedBy>
  <cp:revision>5</cp:revision>
  <dcterms:created xsi:type="dcterms:W3CDTF">2023-03-01T00:58:00Z</dcterms:created>
  <dcterms:modified xsi:type="dcterms:W3CDTF">2023-05-17T01:50:00Z</dcterms:modified>
</cp:coreProperties>
</file>