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D96501" w:rsidP="009D169B">
      <w:pPr>
        <w:jc w:val="center"/>
        <w:rPr>
          <w:rFonts w:cs="Arial"/>
          <w:bCs/>
          <w:sz w:val="32"/>
          <w:szCs w:val="32"/>
        </w:rPr>
      </w:pPr>
      <w:r>
        <w:rPr>
          <w:rFonts w:cs="Arial" w:hint="eastAsia"/>
          <w:bCs/>
          <w:sz w:val="32"/>
          <w:szCs w:val="32"/>
        </w:rPr>
        <w:t>4</w:t>
      </w:r>
      <w:r>
        <w:rPr>
          <w:rFonts w:cs="Arial"/>
          <w:bCs/>
          <w:sz w:val="32"/>
          <w:szCs w:val="32"/>
        </w:rPr>
        <w:t>70</w:t>
      </w:r>
      <w:r>
        <w:rPr>
          <w:rFonts w:cs="Arial" w:hint="eastAsia"/>
          <w:bCs/>
          <w:sz w:val="32"/>
          <w:szCs w:val="32"/>
        </w:rPr>
        <w:t>万套1</w:t>
      </w:r>
      <w:r>
        <w:rPr>
          <w:rFonts w:cs="Arial"/>
          <w:bCs/>
          <w:sz w:val="32"/>
          <w:szCs w:val="32"/>
        </w:rPr>
        <w:t>0</w:t>
      </w:r>
      <w:r>
        <w:rPr>
          <w:rFonts w:cs="Arial" w:hint="eastAsia"/>
          <w:bCs/>
          <w:sz w:val="32"/>
          <w:szCs w:val="32"/>
        </w:rPr>
        <w:t>#钢丝圈缠绕电气升级改造</w:t>
      </w:r>
    </w:p>
    <w:p w:rsidR="004E6B45" w:rsidRDefault="009D169B" w:rsidP="009D169B">
      <w:pPr>
        <w:jc w:val="center"/>
        <w:rPr>
          <w:rFonts w:cs="Arial"/>
          <w:bCs/>
          <w:sz w:val="32"/>
          <w:szCs w:val="32"/>
        </w:rPr>
      </w:pPr>
      <w:r w:rsidRPr="00FD15A5">
        <w:rPr>
          <w:rFonts w:cs="Arial" w:hint="eastAsia"/>
          <w:bCs/>
          <w:sz w:val="32"/>
          <w:szCs w:val="32"/>
        </w:rPr>
        <w:t>技术协议</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D96501"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改造原因</w:t>
      </w:r>
      <w:r w:rsidR="004306D2" w:rsidRPr="00D37183">
        <w:rPr>
          <w:rFonts w:cs="Arial" w:hint="eastAsia"/>
          <w:bCs/>
          <w:color w:val="000000" w:themeColor="text1"/>
          <w:sz w:val="28"/>
          <w:szCs w:val="28"/>
        </w:rPr>
        <w:t>：</w:t>
      </w:r>
    </w:p>
    <w:p w:rsidR="004306D2" w:rsidRPr="00A55C6C" w:rsidRDefault="00D96501" w:rsidP="00D37183">
      <w:pPr>
        <w:pStyle w:val="a3"/>
        <w:spacing w:line="360" w:lineRule="auto"/>
        <w:ind w:left="567" w:firstLine="480"/>
        <w:rPr>
          <w:rFonts w:cs="Arial"/>
          <w:bCs/>
          <w:sz w:val="24"/>
          <w:szCs w:val="28"/>
        </w:rPr>
      </w:pPr>
      <w:r w:rsidRPr="006978AC">
        <w:rPr>
          <w:rFonts w:hint="eastAsia"/>
          <w:sz w:val="24"/>
        </w:rPr>
        <w:t>470万套10#钢丝缠绕于2011年投入使用，伺服控制器采用AB 1394系列、伺服电机采用1326系列、PLC采用1756-L61系列，软件版本为RSlogix5000V15.02，由于硬件系统的换代以及软件的更新，1756-L61系列CPU、1394系列伺服驱动器以及1326 AB</w:t>
      </w:r>
      <w:r>
        <w:rPr>
          <w:rFonts w:hint="eastAsia"/>
          <w:sz w:val="24"/>
        </w:rPr>
        <w:t>伺服电机均已停产，为维持设备正常运行，特制订以下技术要求</w:t>
      </w:r>
      <w:r w:rsidR="004306D2" w:rsidRPr="00A55C6C">
        <w:rPr>
          <w:rFonts w:cs="Arial"/>
          <w:bCs/>
          <w:color w:val="000000" w:themeColor="text1"/>
          <w:sz w:val="24"/>
          <w:szCs w:val="28"/>
        </w:rPr>
        <w:t>。</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D96501" w:rsidRPr="009E0937" w:rsidRDefault="00D5517C" w:rsidP="000C4A0D">
      <w:pPr>
        <w:pStyle w:val="a3"/>
        <w:numPr>
          <w:ilvl w:val="0"/>
          <w:numId w:val="1"/>
        </w:numPr>
        <w:spacing w:line="360" w:lineRule="auto"/>
        <w:ind w:left="567" w:firstLineChars="0"/>
        <w:rPr>
          <w:rFonts w:cs="Arial"/>
          <w:bCs/>
          <w:color w:val="000000" w:themeColor="text1"/>
          <w:sz w:val="24"/>
          <w:szCs w:val="28"/>
        </w:rPr>
      </w:pPr>
      <w:r w:rsidRPr="00D96501">
        <w:rPr>
          <w:rFonts w:cs="Arial" w:hint="eastAsia"/>
          <w:bCs/>
          <w:color w:val="000000" w:themeColor="text1"/>
          <w:sz w:val="28"/>
          <w:szCs w:val="28"/>
        </w:rPr>
        <w:t>交货时</w:t>
      </w:r>
      <w:r w:rsidRPr="009E0937">
        <w:rPr>
          <w:rFonts w:cs="Arial" w:hint="eastAsia"/>
          <w:bCs/>
          <w:color w:val="000000" w:themeColor="text1"/>
          <w:sz w:val="28"/>
          <w:szCs w:val="28"/>
        </w:rPr>
        <w:t>间</w:t>
      </w:r>
      <w:r w:rsidR="004306D2" w:rsidRPr="009E0937">
        <w:rPr>
          <w:rFonts w:cs="Arial" w:hint="eastAsia"/>
          <w:bCs/>
          <w:color w:val="000000" w:themeColor="text1"/>
          <w:sz w:val="28"/>
          <w:szCs w:val="28"/>
        </w:rPr>
        <w:t>：</w:t>
      </w:r>
      <w:r w:rsidR="0001745E" w:rsidRPr="009E0937">
        <w:rPr>
          <w:rFonts w:cs="Arial" w:hint="eastAsia"/>
          <w:bCs/>
          <w:color w:val="000000" w:themeColor="text1"/>
          <w:sz w:val="24"/>
          <w:szCs w:val="28"/>
        </w:rPr>
        <w:t>合同签订后</w:t>
      </w:r>
      <w:r w:rsidR="0001745E" w:rsidRPr="009E0937">
        <w:rPr>
          <w:rFonts w:cs="Arial"/>
          <w:bCs/>
          <w:color w:val="000000" w:themeColor="text1"/>
          <w:sz w:val="24"/>
          <w:szCs w:val="28"/>
        </w:rPr>
        <w:t>2</w:t>
      </w:r>
      <w:r w:rsidR="0001745E" w:rsidRPr="009E0937">
        <w:rPr>
          <w:rFonts w:cs="Arial" w:hint="eastAsia"/>
          <w:bCs/>
          <w:color w:val="000000" w:themeColor="text1"/>
          <w:sz w:val="24"/>
          <w:szCs w:val="28"/>
        </w:rPr>
        <w:t>个月</w:t>
      </w:r>
    </w:p>
    <w:p w:rsidR="00D5517C" w:rsidRPr="00D96501" w:rsidRDefault="004306D2" w:rsidP="000C4A0D">
      <w:pPr>
        <w:pStyle w:val="a3"/>
        <w:numPr>
          <w:ilvl w:val="0"/>
          <w:numId w:val="1"/>
        </w:numPr>
        <w:spacing w:line="360" w:lineRule="auto"/>
        <w:ind w:left="567" w:firstLineChars="0"/>
        <w:rPr>
          <w:rFonts w:cs="Arial"/>
          <w:bCs/>
          <w:color w:val="000000" w:themeColor="text1"/>
          <w:sz w:val="28"/>
          <w:szCs w:val="28"/>
        </w:rPr>
      </w:pPr>
      <w:r w:rsidRPr="00D96501">
        <w:rPr>
          <w:rFonts w:cs="Arial" w:hint="eastAsia"/>
          <w:bCs/>
          <w:color w:val="000000" w:themeColor="text1"/>
          <w:sz w:val="28"/>
          <w:szCs w:val="28"/>
        </w:rPr>
        <w:t>交货</w:t>
      </w:r>
      <w:r w:rsidR="00D5517C" w:rsidRPr="00D96501">
        <w:rPr>
          <w:rFonts w:cs="Arial" w:hint="eastAsia"/>
          <w:bCs/>
          <w:color w:val="000000" w:themeColor="text1"/>
          <w:sz w:val="28"/>
          <w:szCs w:val="28"/>
        </w:rPr>
        <w:t>地点：</w:t>
      </w:r>
      <w:r w:rsidRPr="00D96501">
        <w:rPr>
          <w:rFonts w:cs="Arial" w:hint="eastAsia"/>
          <w:bCs/>
          <w:color w:val="000000" w:themeColor="text1"/>
          <w:sz w:val="24"/>
          <w:szCs w:val="28"/>
        </w:rPr>
        <w:t>浦林成山（山东）轮胎有限公司</w:t>
      </w:r>
    </w:p>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115486" w:rsidRDefault="00527FA9" w:rsidP="00115486">
      <w:pPr>
        <w:pStyle w:val="a3"/>
        <w:numPr>
          <w:ilvl w:val="0"/>
          <w:numId w:val="6"/>
        </w:numPr>
        <w:spacing w:line="360" w:lineRule="auto"/>
        <w:ind w:firstLineChars="0"/>
        <w:jc w:val="left"/>
        <w:rPr>
          <w:sz w:val="24"/>
        </w:rPr>
      </w:pPr>
      <w:r>
        <w:rPr>
          <w:rFonts w:cs="Times New Roman" w:hint="eastAsia"/>
          <w:bCs/>
          <w:sz w:val="28"/>
          <w:szCs w:val="24"/>
        </w:rPr>
        <w:t>电气升级</w:t>
      </w:r>
      <w:r w:rsidR="00115486">
        <w:rPr>
          <w:rFonts w:cs="Times New Roman" w:hint="eastAsia"/>
          <w:bCs/>
          <w:sz w:val="28"/>
          <w:szCs w:val="24"/>
        </w:rPr>
        <w:t>改造</w:t>
      </w:r>
      <w:r w:rsidR="00115486" w:rsidRPr="00115486">
        <w:rPr>
          <w:rFonts w:cs="Times New Roman" w:hint="eastAsia"/>
          <w:bCs/>
          <w:sz w:val="28"/>
          <w:szCs w:val="24"/>
        </w:rPr>
        <w:t>技术要求</w:t>
      </w:r>
      <w:r>
        <w:rPr>
          <w:rFonts w:cs="Times New Roman" w:hint="eastAsia"/>
          <w:bCs/>
          <w:sz w:val="28"/>
          <w:szCs w:val="24"/>
        </w:rPr>
        <w:t>：</w:t>
      </w:r>
    </w:p>
    <w:p w:rsidR="00D96501" w:rsidRPr="00A122C4" w:rsidRDefault="00D96501" w:rsidP="00D96501">
      <w:pPr>
        <w:spacing w:line="360" w:lineRule="auto"/>
        <w:ind w:rightChars="12" w:right="25" w:firstLineChars="200" w:firstLine="480"/>
        <w:rPr>
          <w:sz w:val="24"/>
        </w:rPr>
      </w:pPr>
      <w:r w:rsidRPr="00A122C4">
        <w:rPr>
          <w:rFonts w:hint="eastAsia"/>
          <w:sz w:val="24"/>
        </w:rPr>
        <w:t>电气系统改造范围包括</w:t>
      </w:r>
      <w:r>
        <w:rPr>
          <w:rFonts w:hint="eastAsia"/>
          <w:sz w:val="24"/>
        </w:rPr>
        <w:t>P</w:t>
      </w:r>
      <w:r>
        <w:rPr>
          <w:sz w:val="24"/>
        </w:rPr>
        <w:t>LC</w:t>
      </w:r>
      <w:r>
        <w:rPr>
          <w:rFonts w:hint="eastAsia"/>
          <w:sz w:val="24"/>
        </w:rPr>
        <w:t>、远程分站、</w:t>
      </w:r>
      <w:r w:rsidRPr="00657785">
        <w:rPr>
          <w:rFonts w:hint="eastAsia"/>
          <w:sz w:val="24"/>
        </w:rPr>
        <w:t>触摸屏、</w:t>
      </w:r>
      <w:r>
        <w:rPr>
          <w:rFonts w:hint="eastAsia"/>
          <w:sz w:val="24"/>
        </w:rPr>
        <w:t>伺服控制器及伺服电机,升级后的系统要求原设备所有功能不得改变（包括M</w:t>
      </w:r>
      <w:r>
        <w:rPr>
          <w:sz w:val="24"/>
        </w:rPr>
        <w:t>ES</w:t>
      </w:r>
      <w:r>
        <w:rPr>
          <w:rFonts w:hint="eastAsia"/>
          <w:sz w:val="24"/>
        </w:rPr>
        <w:t>等功能），且系统升级后产线效率要与原设备一致。</w:t>
      </w:r>
    </w:p>
    <w:p w:rsidR="00D96501" w:rsidRPr="00C97302" w:rsidRDefault="00D96501" w:rsidP="00D96501">
      <w:pPr>
        <w:pStyle w:val="a3"/>
        <w:widowControl w:val="0"/>
        <w:numPr>
          <w:ilvl w:val="0"/>
          <w:numId w:val="42"/>
        </w:numPr>
        <w:spacing w:line="360" w:lineRule="auto"/>
        <w:ind w:rightChars="12" w:right="25" w:firstLineChars="0"/>
        <w:rPr>
          <w:b/>
          <w:sz w:val="24"/>
        </w:rPr>
      </w:pPr>
      <w:r>
        <w:rPr>
          <w:rFonts w:hint="eastAsia"/>
          <w:b/>
          <w:sz w:val="24"/>
        </w:rPr>
        <w:t>P</w:t>
      </w:r>
      <w:r>
        <w:rPr>
          <w:b/>
          <w:sz w:val="24"/>
        </w:rPr>
        <w:t>LC</w:t>
      </w:r>
      <w:r>
        <w:rPr>
          <w:rFonts w:hint="eastAsia"/>
          <w:b/>
          <w:sz w:val="24"/>
        </w:rPr>
        <w:t>及远程站</w:t>
      </w:r>
    </w:p>
    <w:p w:rsidR="00D96501" w:rsidRPr="002954BA" w:rsidRDefault="00D96501" w:rsidP="00D96501">
      <w:pPr>
        <w:pStyle w:val="a3"/>
        <w:widowControl w:val="0"/>
        <w:numPr>
          <w:ilvl w:val="0"/>
          <w:numId w:val="43"/>
        </w:numPr>
        <w:spacing w:line="360" w:lineRule="auto"/>
        <w:ind w:firstLineChars="0"/>
        <w:rPr>
          <w:sz w:val="24"/>
        </w:rPr>
      </w:pPr>
      <w:r w:rsidRPr="002954BA">
        <w:rPr>
          <w:sz w:val="24"/>
        </w:rPr>
        <w:t>1756-L61</w:t>
      </w:r>
      <w:r w:rsidRPr="002954BA">
        <w:rPr>
          <w:rFonts w:hint="eastAsia"/>
          <w:sz w:val="24"/>
        </w:rPr>
        <w:t>系列PLC及所属配件升级为</w:t>
      </w:r>
      <w:r w:rsidRPr="003156F8">
        <w:rPr>
          <w:sz w:val="24"/>
        </w:rPr>
        <w:t>1756-L81</w:t>
      </w:r>
      <w:r>
        <w:rPr>
          <w:sz w:val="24"/>
        </w:rPr>
        <w:t>E</w:t>
      </w:r>
      <w:r w:rsidRPr="002954BA">
        <w:rPr>
          <w:rFonts w:hint="eastAsia"/>
          <w:sz w:val="24"/>
        </w:rPr>
        <w:t>系列；</w:t>
      </w:r>
    </w:p>
    <w:p w:rsidR="00D96501" w:rsidRDefault="00D96501" w:rsidP="00D96501">
      <w:pPr>
        <w:widowControl w:val="0"/>
        <w:numPr>
          <w:ilvl w:val="0"/>
          <w:numId w:val="43"/>
        </w:numPr>
        <w:spacing w:line="360" w:lineRule="auto"/>
        <w:ind w:rightChars="12" w:right="25"/>
        <w:rPr>
          <w:sz w:val="24"/>
        </w:rPr>
      </w:pPr>
      <w:r w:rsidRPr="003156F8">
        <w:rPr>
          <w:rFonts w:hint="eastAsia"/>
          <w:sz w:val="24"/>
        </w:rPr>
        <w:t>1756系列数字量及模拟量I/O模块以及底板更换</w:t>
      </w:r>
      <w:r>
        <w:rPr>
          <w:rFonts w:hint="eastAsia"/>
          <w:sz w:val="24"/>
        </w:rPr>
        <w:t>与原设备相同；</w:t>
      </w:r>
    </w:p>
    <w:p w:rsidR="00D96501" w:rsidRDefault="00D96501" w:rsidP="00D96501">
      <w:pPr>
        <w:widowControl w:val="0"/>
        <w:numPr>
          <w:ilvl w:val="0"/>
          <w:numId w:val="43"/>
        </w:numPr>
        <w:spacing w:line="360" w:lineRule="auto"/>
        <w:ind w:rightChars="12" w:right="25"/>
        <w:rPr>
          <w:sz w:val="24"/>
        </w:rPr>
      </w:pPr>
      <w:r w:rsidRPr="002954BA">
        <w:rPr>
          <w:rFonts w:hint="eastAsia"/>
          <w:sz w:val="24"/>
        </w:rPr>
        <w:t>增加以太网模块，</w:t>
      </w:r>
      <w:r>
        <w:rPr>
          <w:rFonts w:hint="eastAsia"/>
          <w:sz w:val="24"/>
        </w:rPr>
        <w:t>实现与M</w:t>
      </w:r>
      <w:r>
        <w:rPr>
          <w:sz w:val="24"/>
        </w:rPr>
        <w:t>ES</w:t>
      </w:r>
      <w:r>
        <w:rPr>
          <w:rFonts w:hint="eastAsia"/>
          <w:sz w:val="24"/>
        </w:rPr>
        <w:t>通讯，且</w:t>
      </w:r>
      <w:r w:rsidRPr="002954BA">
        <w:rPr>
          <w:rFonts w:hint="eastAsia"/>
          <w:sz w:val="24"/>
        </w:rPr>
        <w:t>系统采用以太网通讯，控制柜内带有路由器，方便现场联机使用</w:t>
      </w:r>
    </w:p>
    <w:p w:rsidR="00D96501" w:rsidRPr="002954BA" w:rsidRDefault="00D96501" w:rsidP="00D96501">
      <w:pPr>
        <w:widowControl w:val="0"/>
        <w:numPr>
          <w:ilvl w:val="0"/>
          <w:numId w:val="43"/>
        </w:numPr>
        <w:spacing w:line="360" w:lineRule="auto"/>
        <w:ind w:rightChars="12" w:right="25"/>
        <w:rPr>
          <w:sz w:val="24"/>
        </w:rPr>
      </w:pPr>
      <w:r w:rsidRPr="00C9025D">
        <w:rPr>
          <w:rFonts w:hint="eastAsia"/>
          <w:sz w:val="24"/>
        </w:rPr>
        <w:t>1790D系列Devicenet</w:t>
      </w:r>
      <w:r>
        <w:rPr>
          <w:rFonts w:hint="eastAsia"/>
          <w:sz w:val="24"/>
        </w:rPr>
        <w:t>远程</w:t>
      </w:r>
      <w:r w:rsidRPr="00C9025D">
        <w:rPr>
          <w:rFonts w:hint="eastAsia"/>
          <w:sz w:val="24"/>
        </w:rPr>
        <w:t>站升级为1734以太网系列</w:t>
      </w:r>
      <w:r>
        <w:rPr>
          <w:rFonts w:hint="eastAsia"/>
          <w:sz w:val="24"/>
        </w:rPr>
        <w:t>。</w:t>
      </w:r>
    </w:p>
    <w:p w:rsidR="00D96501" w:rsidRDefault="00D96501" w:rsidP="00D96501">
      <w:pPr>
        <w:pStyle w:val="a3"/>
        <w:widowControl w:val="0"/>
        <w:numPr>
          <w:ilvl w:val="0"/>
          <w:numId w:val="42"/>
        </w:numPr>
        <w:spacing w:line="360" w:lineRule="auto"/>
        <w:ind w:rightChars="12" w:right="25" w:firstLineChars="0"/>
        <w:rPr>
          <w:b/>
          <w:sz w:val="24"/>
        </w:rPr>
      </w:pPr>
      <w:r>
        <w:rPr>
          <w:rFonts w:hint="eastAsia"/>
          <w:b/>
          <w:sz w:val="24"/>
        </w:rPr>
        <w:t>触摸屏</w:t>
      </w:r>
    </w:p>
    <w:p w:rsidR="00D96501" w:rsidRPr="00943BCA" w:rsidRDefault="00D96501" w:rsidP="00D96501">
      <w:pPr>
        <w:spacing w:line="360" w:lineRule="auto"/>
        <w:ind w:leftChars="100" w:left="210" w:rightChars="12" w:right="25" w:firstLineChars="200" w:firstLine="480"/>
        <w:rPr>
          <w:sz w:val="24"/>
        </w:rPr>
      </w:pPr>
      <w:r w:rsidRPr="00C9025D">
        <w:rPr>
          <w:rFonts w:hint="eastAsia"/>
          <w:sz w:val="24"/>
        </w:rPr>
        <w:lastRenderedPageBreak/>
        <w:t>触摸屏更换型号为</w:t>
      </w:r>
      <w:r w:rsidRPr="00E54E04">
        <w:rPr>
          <w:sz w:val="24"/>
        </w:rPr>
        <w:t>2711P-T10C22D9P</w:t>
      </w:r>
      <w:r w:rsidRPr="00C9025D">
        <w:rPr>
          <w:rFonts w:hint="eastAsia"/>
          <w:sz w:val="24"/>
        </w:rPr>
        <w:t>，通过触摸屏可实现更改并下载配方，监控设备状态、I/O状态、伺服参数，更改各电机速度，伺服电机自动找原点、显示故障信息等功能，操作界面全部为中文</w:t>
      </w:r>
      <w:r>
        <w:rPr>
          <w:rFonts w:hint="eastAsia"/>
          <w:sz w:val="24"/>
        </w:rPr>
        <w:t>。</w:t>
      </w:r>
    </w:p>
    <w:p w:rsidR="00D96501" w:rsidRPr="00C97302" w:rsidRDefault="00D96501" w:rsidP="00D96501">
      <w:pPr>
        <w:pStyle w:val="a3"/>
        <w:widowControl w:val="0"/>
        <w:numPr>
          <w:ilvl w:val="0"/>
          <w:numId w:val="42"/>
        </w:numPr>
        <w:spacing w:line="360" w:lineRule="auto"/>
        <w:ind w:rightChars="12" w:right="25" w:firstLineChars="0"/>
        <w:rPr>
          <w:b/>
          <w:sz w:val="24"/>
        </w:rPr>
      </w:pPr>
      <w:r>
        <w:rPr>
          <w:rFonts w:hint="eastAsia"/>
          <w:b/>
          <w:sz w:val="24"/>
        </w:rPr>
        <w:t>伺服系统</w:t>
      </w:r>
    </w:p>
    <w:p w:rsidR="00D96501" w:rsidRPr="00F8217F" w:rsidRDefault="00D96501" w:rsidP="00D96501">
      <w:pPr>
        <w:widowControl w:val="0"/>
        <w:numPr>
          <w:ilvl w:val="0"/>
          <w:numId w:val="43"/>
        </w:numPr>
        <w:spacing w:line="360" w:lineRule="auto"/>
        <w:ind w:rightChars="12" w:right="25"/>
        <w:rPr>
          <w:sz w:val="24"/>
        </w:rPr>
      </w:pPr>
      <w:r>
        <w:rPr>
          <w:rFonts w:hint="eastAsia"/>
          <w:sz w:val="24"/>
        </w:rPr>
        <w:t>伺服控制系统</w:t>
      </w:r>
      <w:r w:rsidRPr="00943BCA">
        <w:rPr>
          <w:rFonts w:hint="eastAsia"/>
          <w:sz w:val="24"/>
        </w:rPr>
        <w:t>1394系列升级为Kinetix5700</w:t>
      </w:r>
      <w:r>
        <w:rPr>
          <w:sz w:val="24"/>
        </w:rPr>
        <w:t xml:space="preserve"> </w:t>
      </w:r>
      <w:r w:rsidRPr="00237025">
        <w:rPr>
          <w:rFonts w:hint="eastAsia"/>
          <w:sz w:val="24"/>
        </w:rPr>
        <w:t>2198多轴伺服系列</w:t>
      </w:r>
      <w:r>
        <w:rPr>
          <w:rFonts w:hint="eastAsia"/>
          <w:sz w:val="24"/>
        </w:rPr>
        <w:t>；</w:t>
      </w:r>
    </w:p>
    <w:p w:rsidR="00D96501" w:rsidRPr="00A122C4" w:rsidRDefault="00D96501" w:rsidP="00D96501">
      <w:pPr>
        <w:widowControl w:val="0"/>
        <w:numPr>
          <w:ilvl w:val="0"/>
          <w:numId w:val="43"/>
        </w:numPr>
        <w:spacing w:line="360" w:lineRule="auto"/>
        <w:ind w:rightChars="12" w:right="25"/>
        <w:rPr>
          <w:sz w:val="24"/>
        </w:rPr>
      </w:pPr>
      <w:r>
        <w:rPr>
          <w:rFonts w:hint="eastAsia"/>
          <w:sz w:val="24"/>
        </w:rPr>
        <w:t>伺服电源采用</w:t>
      </w:r>
      <w:r w:rsidRPr="00050977">
        <w:rPr>
          <w:rFonts w:hint="eastAsia"/>
          <w:sz w:val="24"/>
        </w:rPr>
        <w:t>两块2</w:t>
      </w:r>
      <w:r w:rsidRPr="00050977">
        <w:rPr>
          <w:sz w:val="24"/>
        </w:rPr>
        <w:t>198</w:t>
      </w:r>
      <w:r w:rsidRPr="00050977">
        <w:rPr>
          <w:rFonts w:hint="eastAsia"/>
          <w:sz w:val="24"/>
        </w:rPr>
        <w:t>-</w:t>
      </w:r>
      <w:r w:rsidRPr="00050977">
        <w:rPr>
          <w:sz w:val="24"/>
        </w:rPr>
        <w:t>P141</w:t>
      </w:r>
      <w:r w:rsidRPr="00050977">
        <w:rPr>
          <w:rFonts w:hint="eastAsia"/>
          <w:sz w:val="24"/>
        </w:rPr>
        <w:t>分</w:t>
      </w:r>
      <w:r>
        <w:rPr>
          <w:rFonts w:hint="eastAsia"/>
          <w:sz w:val="24"/>
        </w:rPr>
        <w:t>别控制缠绕及涨缩、升降及排丝；</w:t>
      </w:r>
    </w:p>
    <w:p w:rsidR="00D96501" w:rsidRDefault="00D96501" w:rsidP="00D96501">
      <w:pPr>
        <w:widowControl w:val="0"/>
        <w:numPr>
          <w:ilvl w:val="0"/>
          <w:numId w:val="43"/>
        </w:numPr>
        <w:spacing w:line="360" w:lineRule="auto"/>
        <w:ind w:rightChars="12" w:right="25"/>
        <w:rPr>
          <w:sz w:val="24"/>
        </w:rPr>
      </w:pPr>
      <w:r w:rsidRPr="000F509A">
        <w:rPr>
          <w:rFonts w:hint="eastAsia"/>
          <w:sz w:val="24"/>
        </w:rPr>
        <w:t>伺服电机升级为MPL系列；减速机采用SEW品牌，根据需要制作机械连接件</w:t>
      </w:r>
      <w:r>
        <w:rPr>
          <w:rFonts w:hint="eastAsia"/>
          <w:sz w:val="24"/>
        </w:rPr>
        <w:t>。</w:t>
      </w:r>
    </w:p>
    <w:p w:rsidR="00D96501" w:rsidRPr="00C97302" w:rsidRDefault="00D96501" w:rsidP="00D96501">
      <w:pPr>
        <w:pStyle w:val="a3"/>
        <w:widowControl w:val="0"/>
        <w:numPr>
          <w:ilvl w:val="0"/>
          <w:numId w:val="42"/>
        </w:numPr>
        <w:spacing w:line="360" w:lineRule="auto"/>
        <w:ind w:rightChars="12" w:right="25" w:firstLineChars="0"/>
        <w:rPr>
          <w:b/>
          <w:sz w:val="24"/>
        </w:rPr>
      </w:pPr>
      <w:r>
        <w:rPr>
          <w:rFonts w:hint="eastAsia"/>
          <w:b/>
          <w:sz w:val="24"/>
        </w:rPr>
        <w:t>其他要求</w:t>
      </w:r>
    </w:p>
    <w:p w:rsidR="00D96501" w:rsidRDefault="00D96501" w:rsidP="00D96501">
      <w:pPr>
        <w:numPr>
          <w:ilvl w:val="0"/>
          <w:numId w:val="43"/>
        </w:numPr>
        <w:spacing w:line="360" w:lineRule="auto"/>
        <w:jc w:val="left"/>
        <w:rPr>
          <w:sz w:val="24"/>
        </w:rPr>
      </w:pPr>
      <w:r w:rsidRPr="00381541">
        <w:rPr>
          <w:rFonts w:hint="eastAsia"/>
          <w:sz w:val="24"/>
        </w:rPr>
        <w:t>以上使用Studio 5000 version 3</w:t>
      </w:r>
      <w:r w:rsidRPr="00381541">
        <w:rPr>
          <w:sz w:val="24"/>
        </w:rPr>
        <w:t>2</w:t>
      </w:r>
      <w:r w:rsidRPr="00381541">
        <w:rPr>
          <w:rFonts w:hint="eastAsia"/>
          <w:sz w:val="24"/>
        </w:rPr>
        <w:t xml:space="preserve">和FactoryTalk View Studio version </w:t>
      </w:r>
      <w:r w:rsidRPr="00381541">
        <w:rPr>
          <w:sz w:val="24"/>
        </w:rPr>
        <w:t>11</w:t>
      </w:r>
      <w:r w:rsidRPr="00381541">
        <w:rPr>
          <w:rFonts w:hint="eastAsia"/>
          <w:sz w:val="24"/>
        </w:rPr>
        <w:t>.0以上版本的软件进行控制</w:t>
      </w:r>
      <w:r w:rsidRPr="004123C7">
        <w:rPr>
          <w:rFonts w:hint="eastAsia"/>
          <w:sz w:val="24"/>
        </w:rPr>
        <w:t>；</w:t>
      </w:r>
    </w:p>
    <w:p w:rsidR="00D96501" w:rsidRDefault="00D96501" w:rsidP="00D96501">
      <w:pPr>
        <w:numPr>
          <w:ilvl w:val="0"/>
          <w:numId w:val="43"/>
        </w:numPr>
        <w:spacing w:line="360" w:lineRule="auto"/>
        <w:jc w:val="left"/>
        <w:rPr>
          <w:sz w:val="24"/>
        </w:rPr>
      </w:pPr>
      <w:r w:rsidRPr="00D53511">
        <w:rPr>
          <w:rFonts w:hint="eastAsia"/>
          <w:sz w:val="24"/>
        </w:rPr>
        <w:t>现场变频器保留，不做任何调整</w:t>
      </w:r>
      <w:r>
        <w:rPr>
          <w:rFonts w:hint="eastAsia"/>
          <w:sz w:val="24"/>
        </w:rPr>
        <w:t>；</w:t>
      </w:r>
    </w:p>
    <w:p w:rsidR="00D96501" w:rsidRPr="00D53511" w:rsidRDefault="00D96501" w:rsidP="00D96501">
      <w:pPr>
        <w:numPr>
          <w:ilvl w:val="0"/>
          <w:numId w:val="43"/>
        </w:numPr>
        <w:spacing w:line="360" w:lineRule="auto"/>
        <w:jc w:val="left"/>
        <w:rPr>
          <w:sz w:val="24"/>
        </w:rPr>
      </w:pPr>
      <w:r w:rsidRPr="00D53511">
        <w:rPr>
          <w:rFonts w:hint="eastAsia"/>
          <w:sz w:val="24"/>
        </w:rPr>
        <w:t>柜内低压电器不做调整；</w:t>
      </w:r>
    </w:p>
    <w:p w:rsidR="00D96501" w:rsidRPr="00D53511" w:rsidRDefault="00D96501" w:rsidP="00D96501">
      <w:pPr>
        <w:numPr>
          <w:ilvl w:val="0"/>
          <w:numId w:val="43"/>
        </w:numPr>
        <w:spacing w:line="360" w:lineRule="auto"/>
        <w:jc w:val="left"/>
        <w:rPr>
          <w:sz w:val="24"/>
        </w:rPr>
      </w:pPr>
      <w:r w:rsidRPr="00D53511">
        <w:rPr>
          <w:rFonts w:hint="eastAsia"/>
          <w:sz w:val="24"/>
        </w:rPr>
        <w:t>根据需要更换并制作相关的机械连接装置；</w:t>
      </w:r>
    </w:p>
    <w:p w:rsidR="00D96501" w:rsidRPr="00D53511" w:rsidRDefault="00D96501" w:rsidP="00D96501">
      <w:pPr>
        <w:numPr>
          <w:ilvl w:val="0"/>
          <w:numId w:val="43"/>
        </w:numPr>
        <w:spacing w:line="360" w:lineRule="auto"/>
        <w:jc w:val="left"/>
        <w:rPr>
          <w:sz w:val="24"/>
        </w:rPr>
      </w:pPr>
      <w:r w:rsidRPr="00D53511">
        <w:rPr>
          <w:rFonts w:hint="eastAsia"/>
          <w:sz w:val="24"/>
        </w:rPr>
        <w:t>升级改造后的系统必须保证原有功能不变，如果在规定时间内仍然不能满足原有设备要求，乙方应负责恢复设备原样；</w:t>
      </w:r>
    </w:p>
    <w:p w:rsidR="00D96501" w:rsidRPr="00D53511" w:rsidRDefault="00D96501" w:rsidP="00D96501">
      <w:pPr>
        <w:numPr>
          <w:ilvl w:val="0"/>
          <w:numId w:val="43"/>
        </w:numPr>
        <w:spacing w:line="360" w:lineRule="auto"/>
        <w:jc w:val="left"/>
        <w:rPr>
          <w:sz w:val="24"/>
        </w:rPr>
      </w:pPr>
      <w:r w:rsidRPr="00D53511">
        <w:rPr>
          <w:rFonts w:hint="eastAsia"/>
          <w:sz w:val="24"/>
        </w:rPr>
        <w:t>最终备件选型需双方共同确定。</w:t>
      </w:r>
    </w:p>
    <w:p w:rsidR="00D96501" w:rsidRPr="00F31F57" w:rsidRDefault="00D96501" w:rsidP="00D96501">
      <w:pPr>
        <w:pStyle w:val="a3"/>
        <w:widowControl w:val="0"/>
        <w:numPr>
          <w:ilvl w:val="0"/>
          <w:numId w:val="43"/>
        </w:numPr>
        <w:spacing w:line="360" w:lineRule="auto"/>
        <w:ind w:firstLineChars="0"/>
        <w:rPr>
          <w:sz w:val="24"/>
        </w:rPr>
      </w:pPr>
      <w:r w:rsidRPr="00CE7B66">
        <w:rPr>
          <w:rFonts w:hint="eastAsia"/>
          <w:sz w:val="24"/>
        </w:rPr>
        <w:t>所有程序和</w:t>
      </w:r>
      <w:r>
        <w:rPr>
          <w:rFonts w:hint="eastAsia"/>
          <w:sz w:val="24"/>
        </w:rPr>
        <w:t>触摸屏</w:t>
      </w:r>
      <w:r w:rsidRPr="00CE7B66">
        <w:rPr>
          <w:rFonts w:hint="eastAsia"/>
          <w:sz w:val="24"/>
        </w:rPr>
        <w:t>画面不得增加密码。</w:t>
      </w:r>
    </w:p>
    <w:p w:rsidR="00D96501" w:rsidRPr="001B36D7" w:rsidRDefault="00D96501" w:rsidP="00D96501">
      <w:pPr>
        <w:pStyle w:val="a3"/>
        <w:widowControl w:val="0"/>
        <w:numPr>
          <w:ilvl w:val="0"/>
          <w:numId w:val="42"/>
        </w:numPr>
        <w:spacing w:line="360" w:lineRule="auto"/>
        <w:ind w:rightChars="12" w:right="25" w:firstLineChars="0"/>
        <w:rPr>
          <w:b/>
          <w:sz w:val="24"/>
        </w:rPr>
      </w:pPr>
      <w:r>
        <w:rPr>
          <w:rFonts w:hint="eastAsia"/>
          <w:b/>
          <w:sz w:val="24"/>
        </w:rPr>
        <w:t>电气系统配置简图</w:t>
      </w:r>
    </w:p>
    <w:p w:rsidR="00D96501" w:rsidRDefault="00D96501" w:rsidP="00115486">
      <w:pPr>
        <w:spacing w:line="360" w:lineRule="auto"/>
        <w:ind w:left="902" w:rightChars="12" w:right="25"/>
        <w:jc w:val="center"/>
        <w:rPr>
          <w:sz w:val="24"/>
        </w:rPr>
      </w:pPr>
      <w:r>
        <w:rPr>
          <w:noProof/>
          <w:sz w:val="24"/>
        </w:rPr>
        <w:drawing>
          <wp:inline distT="0" distB="0" distL="0" distR="0" wp14:anchorId="1639FE2D" wp14:editId="49D8C89B">
            <wp:extent cx="4538704" cy="2847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7784" cy="2853672"/>
                    </a:xfrm>
                    <a:prstGeom prst="rect">
                      <a:avLst/>
                    </a:prstGeom>
                    <a:noFill/>
                    <a:ln>
                      <a:noFill/>
                    </a:ln>
                  </pic:spPr>
                </pic:pic>
              </a:graphicData>
            </a:graphic>
          </wp:inline>
        </w:drawing>
      </w:r>
    </w:p>
    <w:p w:rsidR="00D96501" w:rsidRPr="00C97302" w:rsidRDefault="00D96501" w:rsidP="00D96501">
      <w:pPr>
        <w:pStyle w:val="a3"/>
        <w:widowControl w:val="0"/>
        <w:numPr>
          <w:ilvl w:val="0"/>
          <w:numId w:val="42"/>
        </w:numPr>
        <w:spacing w:line="360" w:lineRule="auto"/>
        <w:ind w:rightChars="12" w:right="25" w:firstLineChars="0"/>
        <w:rPr>
          <w:b/>
          <w:sz w:val="24"/>
        </w:rPr>
      </w:pPr>
      <w:r>
        <w:rPr>
          <w:rFonts w:hint="eastAsia"/>
          <w:b/>
          <w:sz w:val="24"/>
        </w:rPr>
        <w:lastRenderedPageBreak/>
        <w:t>技术参数</w:t>
      </w:r>
    </w:p>
    <w:p w:rsidR="00D96501" w:rsidRPr="00115486" w:rsidRDefault="00D96501" w:rsidP="00115486">
      <w:pPr>
        <w:numPr>
          <w:ilvl w:val="0"/>
          <w:numId w:val="43"/>
        </w:numPr>
        <w:spacing w:line="360" w:lineRule="auto"/>
        <w:jc w:val="left"/>
        <w:rPr>
          <w:sz w:val="24"/>
        </w:rPr>
      </w:pPr>
      <w:r w:rsidRPr="00115486">
        <w:rPr>
          <w:rFonts w:hint="eastAsia"/>
          <w:sz w:val="24"/>
        </w:rPr>
        <w:t>钢丝圈内直径范围：16＂-26＂</w:t>
      </w:r>
    </w:p>
    <w:p w:rsidR="00D96501" w:rsidRPr="00115486" w:rsidRDefault="00D96501" w:rsidP="00115486">
      <w:pPr>
        <w:numPr>
          <w:ilvl w:val="0"/>
          <w:numId w:val="43"/>
        </w:numPr>
        <w:spacing w:line="360" w:lineRule="auto"/>
        <w:jc w:val="left"/>
        <w:rPr>
          <w:sz w:val="24"/>
        </w:rPr>
      </w:pPr>
      <w:r w:rsidRPr="00115486">
        <w:rPr>
          <w:rFonts w:hint="eastAsia"/>
          <w:sz w:val="24"/>
        </w:rPr>
        <w:t>挂胶后钢丝直径：1.55-2.0mm（挤出机口型及排线轮，随钢丝直径更换）</w:t>
      </w:r>
    </w:p>
    <w:p w:rsidR="00D96501" w:rsidRPr="00115486" w:rsidRDefault="00D96501" w:rsidP="00115486">
      <w:pPr>
        <w:numPr>
          <w:ilvl w:val="0"/>
          <w:numId w:val="43"/>
        </w:numPr>
        <w:spacing w:line="360" w:lineRule="auto"/>
        <w:jc w:val="left"/>
        <w:rPr>
          <w:sz w:val="24"/>
        </w:rPr>
      </w:pPr>
      <w:r w:rsidRPr="00115486">
        <w:rPr>
          <w:rFonts w:hint="eastAsia"/>
          <w:sz w:val="24"/>
        </w:rPr>
        <w:t>最大排列宽度：36mm</w:t>
      </w:r>
    </w:p>
    <w:p w:rsidR="00D96501" w:rsidRPr="00115486" w:rsidRDefault="00D96501" w:rsidP="00115486">
      <w:pPr>
        <w:numPr>
          <w:ilvl w:val="0"/>
          <w:numId w:val="43"/>
        </w:numPr>
        <w:spacing w:line="360" w:lineRule="auto"/>
        <w:jc w:val="left"/>
        <w:rPr>
          <w:sz w:val="24"/>
        </w:rPr>
      </w:pPr>
      <w:r w:rsidRPr="00115486">
        <w:rPr>
          <w:rFonts w:hint="eastAsia"/>
          <w:sz w:val="24"/>
        </w:rPr>
        <w:t>排列最大高度：最大16层</w:t>
      </w:r>
    </w:p>
    <w:p w:rsidR="00F4446F" w:rsidRPr="00115486" w:rsidRDefault="00D96501" w:rsidP="00115486">
      <w:pPr>
        <w:numPr>
          <w:ilvl w:val="0"/>
          <w:numId w:val="43"/>
        </w:numPr>
        <w:spacing w:line="360" w:lineRule="auto"/>
        <w:jc w:val="left"/>
        <w:rPr>
          <w:sz w:val="24"/>
        </w:rPr>
      </w:pPr>
      <w:r w:rsidRPr="00115486">
        <w:rPr>
          <w:rFonts w:hint="eastAsia"/>
          <w:sz w:val="24"/>
        </w:rPr>
        <w:t>缠绕最大线速度：400m/min（缠绕盘24.5″）</w:t>
      </w:r>
    </w:p>
    <w:p w:rsidR="006C46AE" w:rsidRPr="004F6F4A" w:rsidRDefault="006C46AE"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rsidR="0006312F"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所有安装软件为正版软件。</w:t>
      </w:r>
    </w:p>
    <w:p w:rsidR="005844FF" w:rsidRPr="00BB65A7" w:rsidRDefault="006172EF" w:rsidP="006172EF">
      <w:pPr>
        <w:numPr>
          <w:ilvl w:val="0"/>
          <w:numId w:val="29"/>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rsid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rsidR="00BB65A7" w:rsidRPr="00FD15A5" w:rsidRDefault="00BB65A7" w:rsidP="00142005">
      <w:pPr>
        <w:numPr>
          <w:ilvl w:val="0"/>
          <w:numId w:val="29"/>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11D157B" wp14:editId="2BD77C3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23CDD658" wp14:editId="5D5EAC0A">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7456" behindDoc="0" locked="0" layoutInCell="1" allowOverlap="1" wp14:anchorId="41C3F06B" wp14:editId="14EB1064">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R</w:t>
            </w:r>
            <w:r>
              <w:rPr>
                <w:color w:val="000000"/>
                <w:kern w:val="0"/>
                <w:sz w:val="22"/>
                <w:lang w:bidi="th-TH"/>
              </w:rPr>
              <w:t>AL7035</w:t>
            </w:r>
          </w:p>
        </w:tc>
        <w:tc>
          <w:tcPr>
            <w:tcW w:w="2238"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rFonts w:ascii="Calibri" w:hAnsi="Calibri" w:cs="Cordia New"/>
                <w:noProof/>
                <w:lang w:bidi="th-TH"/>
              </w:rPr>
            </w:pPr>
            <w:r w:rsidRPr="00BB65A7">
              <w:rPr>
                <w:rFonts w:ascii="Calibri" w:hAnsi="Calibri" w:cs="Cordia New" w:hint="eastAsia"/>
                <w:noProof/>
              </w:rPr>
              <w:drawing>
                <wp:anchor distT="0" distB="0" distL="114300" distR="114300" simplePos="0" relativeHeight="251669504" behindDoc="0" locked="0" layoutInCell="1" allowOverlap="1" wp14:anchorId="7D4FC0FD" wp14:editId="77ABA9CF">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BB65A7" w:rsidRPr="00BB65A7" w:rsidRDefault="004E0936" w:rsidP="004E0936">
            <w:pPr>
              <w:ind w:left="0" w:firstLine="0"/>
              <w:jc w:val="left"/>
              <w:rPr>
                <w:color w:val="000000"/>
                <w:kern w:val="0"/>
                <w:sz w:val="22"/>
                <w:lang w:bidi="th-TH"/>
              </w:rPr>
            </w:pPr>
            <w:r>
              <w:rPr>
                <w:rFonts w:hint="eastAsia"/>
                <w:color w:val="000000"/>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rsidR="00BB65A7" w:rsidRPr="00BB65A7" w:rsidRDefault="005A77D4" w:rsidP="003E6E21">
            <w:pPr>
              <w:ind w:left="0" w:firstLine="0"/>
              <w:jc w:val="left"/>
              <w:rPr>
                <w:color w:val="000000"/>
                <w:kern w:val="0"/>
                <w:sz w:val="22"/>
                <w:lang w:bidi="th-TH"/>
              </w:rPr>
            </w:pPr>
            <w:r>
              <w:rPr>
                <w:rFonts w:hint="eastAsia"/>
                <w:color w:val="000000"/>
                <w:kern w:val="0"/>
                <w:sz w:val="22"/>
                <w:lang w:bidi="th-TH"/>
              </w:rPr>
              <w:t>RAL102</w:t>
            </w:r>
            <w:r w:rsidR="003E6E21">
              <w:rPr>
                <w:color w:val="000000"/>
                <w:kern w:val="0"/>
                <w:sz w:val="22"/>
                <w:lang w:bidi="th-TH"/>
              </w:rPr>
              <w:t>3</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A78F114" wp14:editId="130058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757"/>
        </w:trPr>
        <w:tc>
          <w:tcPr>
            <w:tcW w:w="624" w:type="dxa"/>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BB65A7" w:rsidRPr="00BB65A7" w:rsidRDefault="00D72690" w:rsidP="00D72690">
            <w:pPr>
              <w:ind w:left="0" w:firstLine="0"/>
              <w:jc w:val="left"/>
              <w:rPr>
                <w:color w:val="000000"/>
                <w:kern w:val="0"/>
                <w:sz w:val="22"/>
                <w:lang w:bidi="th-TH"/>
              </w:rPr>
            </w:pPr>
            <w:r>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B65A7" w:rsidRPr="00BB65A7" w:rsidRDefault="00BB65A7" w:rsidP="00C34BE5">
            <w:pPr>
              <w:ind w:left="0" w:firstLine="0"/>
              <w:jc w:val="left"/>
              <w:rPr>
                <w:color w:val="000000"/>
                <w:kern w:val="0"/>
                <w:sz w:val="22"/>
                <w:lang w:bidi="th-TH"/>
              </w:rPr>
            </w:pPr>
            <w:r w:rsidRPr="00BB65A7">
              <w:rPr>
                <w:rFonts w:hint="eastAsia"/>
                <w:color w:val="000000"/>
                <w:kern w:val="0"/>
                <w:sz w:val="22"/>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hideMark/>
          </w:tcPr>
          <w:p w:rsidR="00BB65A7" w:rsidRPr="00BB65A7" w:rsidRDefault="005A77D4" w:rsidP="0041611B">
            <w:pPr>
              <w:ind w:left="0" w:firstLine="0"/>
              <w:jc w:val="center"/>
              <w:rPr>
                <w:color w:val="000000"/>
                <w:kern w:val="0"/>
                <w:sz w:val="22"/>
                <w:lang w:bidi="th-TH"/>
              </w:rPr>
            </w:pPr>
            <w:r>
              <w:rPr>
                <w:rFonts w:hint="eastAsia"/>
                <w:color w:val="000000"/>
                <w:kern w:val="0"/>
                <w:sz w:val="22"/>
                <w:lang w:bidi="th-TH"/>
              </w:rPr>
              <w:t>RAL102</w:t>
            </w:r>
            <w:r w:rsidR="0041611B">
              <w:rPr>
                <w:color w:val="000000"/>
                <w:kern w:val="0"/>
                <w:sz w:val="22"/>
                <w:lang w:bidi="th-TH"/>
              </w:rPr>
              <w:t>3</w:t>
            </w:r>
            <w:r w:rsidR="00BB65A7"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5CC5474F" wp14:editId="231579C9">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134CA603" wp14:editId="5858D895">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5A77D4" w:rsidRPr="00BB65A7" w:rsidTr="00AD7742">
        <w:trPr>
          <w:trHeight w:val="319"/>
        </w:trPr>
        <w:tc>
          <w:tcPr>
            <w:tcW w:w="624" w:type="dxa"/>
            <w:vMerge w:val="restart"/>
            <w:tcBorders>
              <w:top w:val="single" w:sz="4" w:space="0" w:color="auto"/>
              <w:left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sidRPr="005A77D4">
              <w:rPr>
                <w:noProof/>
                <w:color w:val="000000"/>
                <w:kern w:val="0"/>
                <w:sz w:val="22"/>
              </w:rPr>
              <w:drawing>
                <wp:inline distT="0" distB="0" distL="0" distR="0" wp14:anchorId="3F0F3C0A" wp14:editId="467F3355">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5A77D4" w:rsidRPr="00BB65A7" w:rsidTr="00AD7742">
        <w:trPr>
          <w:trHeight w:val="319"/>
        </w:trPr>
        <w:tc>
          <w:tcPr>
            <w:tcW w:w="624" w:type="dxa"/>
            <w:vMerge/>
            <w:tcBorders>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lastRenderedPageBreak/>
              <w:t>1</w:t>
            </w:r>
            <w:r>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sidR="00187A8D">
              <w:rPr>
                <w:color w:val="000000"/>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设备安全：</w:t>
      </w:r>
    </w:p>
    <w:p w:rsidR="0006312F" w:rsidRPr="00FD15A5"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bookmarkStart w:id="0" w:name="_GoBack"/>
      <w:bookmarkEnd w:id="0"/>
    </w:p>
    <w:p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、甲方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rsidR="00115486" w:rsidRDefault="00C36F8F" w:rsidP="00C36F8F">
      <w:pPr>
        <w:pStyle w:val="a3"/>
        <w:numPr>
          <w:ilvl w:val="0"/>
          <w:numId w:val="6"/>
        </w:numPr>
        <w:ind w:firstLineChars="0"/>
        <w:rPr>
          <w:rFonts w:cs="Arial"/>
          <w:bCs/>
          <w:sz w:val="28"/>
          <w:szCs w:val="28"/>
        </w:rPr>
      </w:pPr>
      <w:r w:rsidRPr="00FD15A5">
        <w:rPr>
          <w:rFonts w:cs="Arial" w:hint="eastAsia"/>
          <w:bCs/>
          <w:sz w:val="28"/>
          <w:szCs w:val="28"/>
        </w:rPr>
        <w:t>主要配件品牌和产地：</w:t>
      </w:r>
    </w:p>
    <w:p w:rsidR="00C36F8F" w:rsidRDefault="00115486" w:rsidP="00115486">
      <w:pPr>
        <w:spacing w:line="360" w:lineRule="auto"/>
        <w:ind w:leftChars="100" w:left="210" w:firstLineChars="200" w:firstLine="480"/>
        <w:jc w:val="left"/>
        <w:rPr>
          <w:rFonts w:cs="Times New Roman"/>
          <w:sz w:val="24"/>
          <w:szCs w:val="20"/>
        </w:rPr>
      </w:pPr>
      <w:r w:rsidRPr="00115486">
        <w:rPr>
          <w:rFonts w:cs="Times New Roman" w:hint="eastAsia"/>
          <w:sz w:val="24"/>
          <w:szCs w:val="20"/>
        </w:rPr>
        <w:t>下表为改造配件明细，请优先按照表格型号进行选型，若有异议或者不能满足现场需求，需要变更备件型号时，请与甲方商议，最终备件型号需甲乙双方共同确定。</w:t>
      </w:r>
    </w:p>
    <w:tbl>
      <w:tblPr>
        <w:tblW w:w="6941" w:type="dxa"/>
        <w:jc w:val="center"/>
        <w:tblLook w:val="04A0" w:firstRow="1" w:lastRow="0" w:firstColumn="1" w:lastColumn="0" w:noHBand="0" w:noVBand="1"/>
      </w:tblPr>
      <w:tblGrid>
        <w:gridCol w:w="854"/>
        <w:gridCol w:w="1701"/>
        <w:gridCol w:w="2977"/>
        <w:gridCol w:w="1417"/>
      </w:tblGrid>
      <w:tr w:rsidR="00115486" w:rsidRPr="001F27E8" w:rsidTr="00E75E97">
        <w:trPr>
          <w:trHeight w:val="46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bookmarkStart w:id="1" w:name="RANGE!A1:F20"/>
            <w:r w:rsidRPr="00877C7C">
              <w:rPr>
                <w:rFonts w:hint="eastAsia"/>
                <w:kern w:val="0"/>
                <w:sz w:val="24"/>
              </w:rPr>
              <w:t>序号</w:t>
            </w:r>
            <w:bookmarkEnd w:id="1"/>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名</w:t>
            </w:r>
            <w:r w:rsidRPr="00877C7C">
              <w:rPr>
                <w:kern w:val="0"/>
                <w:sz w:val="24"/>
              </w:rPr>
              <w:t xml:space="preserve">       </w:t>
            </w:r>
            <w:r w:rsidRPr="00877C7C">
              <w:rPr>
                <w:rFonts w:hint="eastAsia"/>
                <w:kern w:val="0"/>
                <w:sz w:val="24"/>
              </w:rPr>
              <w:t>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型  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品牌</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677CB7" w:rsidRDefault="00115486" w:rsidP="00E75E97">
            <w:pPr>
              <w:rPr>
                <w:kern w:val="0"/>
                <w:sz w:val="24"/>
              </w:rPr>
            </w:pPr>
            <w:r>
              <w:rPr>
                <w:rFonts w:hint="eastAsia"/>
                <w:kern w:val="0"/>
                <w:sz w:val="24"/>
              </w:rPr>
              <w:t>P</w:t>
            </w:r>
            <w:r>
              <w:rPr>
                <w:kern w:val="0"/>
                <w:sz w:val="24"/>
              </w:rPr>
              <w:t>LC</w:t>
            </w:r>
            <w:r>
              <w:rPr>
                <w:rFonts w:hint="eastAsia"/>
                <w:kern w:val="0"/>
                <w:sz w:val="24"/>
              </w:rPr>
              <w:t>底板</w:t>
            </w:r>
          </w:p>
        </w:tc>
        <w:tc>
          <w:tcPr>
            <w:tcW w:w="2977" w:type="dxa"/>
            <w:tcBorders>
              <w:top w:val="single" w:sz="4" w:space="0" w:color="auto"/>
              <w:left w:val="nil"/>
              <w:bottom w:val="single" w:sz="4" w:space="0" w:color="auto"/>
              <w:right w:val="single" w:sz="4" w:space="0" w:color="auto"/>
            </w:tcBorders>
            <w:shd w:val="clear" w:color="auto" w:fill="auto"/>
            <w:vAlign w:val="center"/>
          </w:tcPr>
          <w:p w:rsidR="00115486" w:rsidRPr="00677CB7" w:rsidRDefault="00115486" w:rsidP="00E75E97">
            <w:pPr>
              <w:rPr>
                <w:kern w:val="0"/>
                <w:sz w:val="24"/>
              </w:rPr>
            </w:pPr>
            <w:r>
              <w:rPr>
                <w:rFonts w:hint="eastAsia"/>
                <w:kern w:val="0"/>
                <w:sz w:val="24"/>
              </w:rPr>
              <w:t>1</w:t>
            </w:r>
            <w:r>
              <w:rPr>
                <w:kern w:val="0"/>
                <w:sz w:val="24"/>
              </w:rPr>
              <w:t>756</w:t>
            </w:r>
            <w:r>
              <w:rPr>
                <w:rFonts w:hint="eastAsia"/>
                <w:kern w:val="0"/>
                <w:sz w:val="24"/>
              </w:rPr>
              <w:t>-</w:t>
            </w:r>
            <w:r>
              <w:rPr>
                <w:kern w:val="0"/>
                <w:sz w:val="24"/>
              </w:rPr>
              <w:t>A13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5486" w:rsidRDefault="00115486" w:rsidP="00E75E97">
            <w:pPr>
              <w:jc w:val="center"/>
              <w:rPr>
                <w:kern w:val="0"/>
                <w:sz w:val="24"/>
              </w:rPr>
            </w:pPr>
            <w:r>
              <w:rPr>
                <w:rFonts w:hint="eastAsia"/>
                <w:kern w:val="0"/>
                <w:sz w:val="24"/>
              </w:rPr>
              <w:t>A</w:t>
            </w:r>
            <w:r>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3C2460" w:rsidRDefault="00115486" w:rsidP="00E75E97">
            <w:pPr>
              <w:rPr>
                <w:kern w:val="0"/>
                <w:sz w:val="24"/>
              </w:rPr>
            </w:pPr>
            <w:r w:rsidRPr="003C2460">
              <w:rPr>
                <w:rFonts w:hint="eastAsia"/>
                <w:kern w:val="0"/>
                <w:sz w:val="24"/>
              </w:rPr>
              <w:t>PLC控制器</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15486" w:rsidRPr="003C2460" w:rsidRDefault="00115486" w:rsidP="00E75E97">
            <w:pPr>
              <w:rPr>
                <w:kern w:val="0"/>
                <w:sz w:val="24"/>
              </w:rPr>
            </w:pPr>
            <w:r w:rsidRPr="003C2460">
              <w:rPr>
                <w:kern w:val="0"/>
                <w:sz w:val="24"/>
              </w:rPr>
              <w:t>1756-L81E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3C2460" w:rsidRDefault="00115486" w:rsidP="00E75E97">
            <w:pPr>
              <w:jc w:val="center"/>
              <w:rPr>
                <w:kern w:val="0"/>
                <w:sz w:val="24"/>
              </w:rPr>
            </w:pPr>
            <w:r w:rsidRPr="003C2460">
              <w:rPr>
                <w:rFonts w:hint="eastAsia"/>
                <w:kern w:val="0"/>
                <w:sz w:val="24"/>
              </w:rPr>
              <w:t>A</w:t>
            </w:r>
            <w:r w:rsidRPr="003C2460">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115486" w:rsidP="00E75E97">
            <w:pPr>
              <w:rPr>
                <w:kern w:val="0"/>
                <w:sz w:val="24"/>
              </w:rPr>
            </w:pPr>
            <w:r w:rsidRPr="00677CB7">
              <w:rPr>
                <w:rFonts w:hint="eastAsia"/>
                <w:kern w:val="0"/>
                <w:sz w:val="24"/>
              </w:rPr>
              <w:t>以太网模块</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sidRPr="00677CB7">
              <w:rPr>
                <w:rFonts w:hint="eastAsia"/>
                <w:kern w:val="0"/>
                <w:sz w:val="24"/>
              </w:rPr>
              <w:t>1756-EN</w:t>
            </w:r>
            <w:r w:rsidRPr="00677CB7">
              <w:rPr>
                <w:kern w:val="0"/>
                <w:sz w:val="24"/>
              </w:rPr>
              <w:t>2</w:t>
            </w:r>
            <w:r w:rsidRPr="00677CB7">
              <w:rPr>
                <w:rFonts w:hint="eastAsia"/>
                <w:kern w:val="0"/>
                <w:sz w:val="24"/>
              </w:rPr>
              <w:t>TR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115486" w:rsidP="00E75E97">
            <w:pPr>
              <w:rPr>
                <w:kern w:val="0"/>
                <w:sz w:val="24"/>
              </w:rPr>
            </w:pPr>
            <w:r w:rsidRPr="00677CB7">
              <w:rPr>
                <w:rFonts w:hint="eastAsia"/>
                <w:kern w:val="0"/>
                <w:sz w:val="24"/>
              </w:rPr>
              <w:t>电源模块</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15486" w:rsidRPr="00877C7C" w:rsidRDefault="00115486" w:rsidP="00E75E97">
            <w:pPr>
              <w:rPr>
                <w:kern w:val="0"/>
                <w:sz w:val="24"/>
              </w:rPr>
            </w:pPr>
            <w:r>
              <w:rPr>
                <w:rFonts w:hint="eastAsia"/>
                <w:kern w:val="0"/>
                <w:sz w:val="24"/>
              </w:rPr>
              <w:t>2198-</w:t>
            </w:r>
            <w:r>
              <w:rPr>
                <w:kern w:val="0"/>
                <w:sz w:val="24"/>
              </w:rPr>
              <w:t>P141</w:t>
            </w:r>
            <w:r>
              <w:rPr>
                <w:rFonts w:hint="eastAsia"/>
                <w:kern w:val="0"/>
                <w:sz w:val="24"/>
              </w:rPr>
              <w:t>系列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tcPr>
          <w:p w:rsidR="00115486" w:rsidRPr="00877C7C" w:rsidRDefault="00115486" w:rsidP="00E75E97">
            <w:pPr>
              <w:jc w:val="center"/>
              <w:rPr>
                <w:kern w:val="0"/>
                <w:sz w:val="24"/>
              </w:rPr>
            </w:pPr>
            <w:r>
              <w:rPr>
                <w:rFonts w:hint="eastAsia"/>
                <w:kern w:val="0"/>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115486" w:rsidP="00E75E97">
            <w:pPr>
              <w:rPr>
                <w:kern w:val="0"/>
                <w:sz w:val="24"/>
              </w:rPr>
            </w:pPr>
            <w:r>
              <w:rPr>
                <w:rFonts w:hint="eastAsia"/>
                <w:kern w:val="0"/>
                <w:sz w:val="24"/>
              </w:rPr>
              <w:t>缠绕盘</w:t>
            </w:r>
            <w:r w:rsidRPr="00677CB7">
              <w:rPr>
                <w:rFonts w:hint="eastAsia"/>
                <w:kern w:val="0"/>
                <w:sz w:val="24"/>
              </w:rPr>
              <w:t>驱动器</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15486" w:rsidRPr="00877C7C" w:rsidRDefault="00115486" w:rsidP="00E75E97">
            <w:pPr>
              <w:rPr>
                <w:kern w:val="0"/>
                <w:sz w:val="24"/>
              </w:rPr>
            </w:pPr>
            <w:r>
              <w:rPr>
                <w:kern w:val="0"/>
                <w:sz w:val="24"/>
              </w:rPr>
              <w:t>2198</w:t>
            </w:r>
            <w:r>
              <w:rPr>
                <w:rFonts w:hint="eastAsia"/>
                <w:kern w:val="0"/>
                <w:sz w:val="24"/>
              </w:rPr>
              <w:t>-</w:t>
            </w:r>
            <w:r>
              <w:rPr>
                <w:kern w:val="0"/>
                <w:sz w:val="24"/>
              </w:rPr>
              <w:t>S086-ERS3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115486" w:rsidP="00E75E97">
            <w:pPr>
              <w:rPr>
                <w:kern w:val="0"/>
                <w:sz w:val="24"/>
              </w:rPr>
            </w:pPr>
            <w:r>
              <w:rPr>
                <w:rFonts w:hint="eastAsia"/>
                <w:kern w:val="0"/>
                <w:sz w:val="24"/>
              </w:rPr>
              <w:t>涨缩、升降驱动器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Pr>
                <w:rFonts w:hint="eastAsia"/>
                <w:kern w:val="0"/>
                <w:sz w:val="24"/>
              </w:rPr>
              <w:t>2</w:t>
            </w:r>
            <w:r>
              <w:rPr>
                <w:kern w:val="0"/>
                <w:sz w:val="24"/>
              </w:rPr>
              <w:t>198</w:t>
            </w:r>
            <w:r>
              <w:rPr>
                <w:rFonts w:hint="eastAsia"/>
                <w:kern w:val="0"/>
                <w:sz w:val="24"/>
              </w:rPr>
              <w:t>-</w:t>
            </w:r>
            <w:r>
              <w:rPr>
                <w:kern w:val="0"/>
                <w:sz w:val="24"/>
              </w:rPr>
              <w:t>D032-ERS3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Default="00115486" w:rsidP="00E75E97">
            <w:pPr>
              <w:jc w:val="center"/>
              <w:rPr>
                <w:kern w:val="0"/>
                <w:sz w:val="24"/>
              </w:rPr>
            </w:pPr>
            <w:r>
              <w:rPr>
                <w:rFonts w:hint="eastAsia"/>
                <w:kern w:val="0"/>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677CB7" w:rsidRDefault="00115486" w:rsidP="00E75E97">
            <w:pPr>
              <w:rPr>
                <w:kern w:val="0"/>
                <w:sz w:val="24"/>
              </w:rPr>
            </w:pPr>
            <w:r>
              <w:rPr>
                <w:rFonts w:hint="eastAsia"/>
                <w:kern w:val="0"/>
                <w:sz w:val="24"/>
              </w:rPr>
              <w:t>排丝驱动器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15486" w:rsidRPr="00943370" w:rsidRDefault="00115486" w:rsidP="00E75E97">
            <w:pPr>
              <w:rPr>
                <w:kern w:val="0"/>
                <w:sz w:val="24"/>
              </w:rPr>
            </w:pPr>
            <w:r w:rsidRPr="00C43E6A">
              <w:rPr>
                <w:kern w:val="0"/>
                <w:sz w:val="24"/>
              </w:rPr>
              <w:t>2198-D032-ERS3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5486" w:rsidRDefault="00115486" w:rsidP="00E75E97">
            <w:pPr>
              <w:jc w:val="center"/>
              <w:rPr>
                <w:kern w:val="0"/>
                <w:sz w:val="24"/>
              </w:rPr>
            </w:pPr>
            <w:r w:rsidRPr="00C43E6A">
              <w:rPr>
                <w:kern w:val="0"/>
                <w:sz w:val="24"/>
              </w:rPr>
              <w:t>AB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Default="00115486" w:rsidP="00E75E97">
            <w:pPr>
              <w:jc w:val="center"/>
              <w:rPr>
                <w:kern w:val="0"/>
                <w:sz w:val="24"/>
              </w:rPr>
            </w:pPr>
            <w:r>
              <w:rPr>
                <w:rFonts w:hint="eastAsia"/>
                <w:kern w:val="0"/>
                <w:sz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677CB7" w:rsidRDefault="00115486" w:rsidP="00E75E97">
            <w:pPr>
              <w:rPr>
                <w:kern w:val="0"/>
                <w:sz w:val="24"/>
              </w:rPr>
            </w:pPr>
            <w:r>
              <w:rPr>
                <w:rFonts w:hint="eastAsia"/>
                <w:kern w:val="0"/>
                <w:sz w:val="24"/>
              </w:rPr>
              <w:t>缠绕盘电机</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15486" w:rsidRPr="00943370" w:rsidRDefault="00115486" w:rsidP="00E75E97">
            <w:pPr>
              <w:rPr>
                <w:kern w:val="0"/>
                <w:sz w:val="24"/>
              </w:rPr>
            </w:pPr>
            <w:r>
              <w:rPr>
                <w:rFonts w:hint="eastAsia"/>
                <w:kern w:val="0"/>
                <w:sz w:val="24"/>
              </w:rPr>
              <w:t>M</w:t>
            </w:r>
            <w:r>
              <w:rPr>
                <w:kern w:val="0"/>
                <w:sz w:val="24"/>
              </w:rPr>
              <w:t>PL-B580J-MJ72AA</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5486" w:rsidRDefault="00115486" w:rsidP="00E75E97">
            <w:pPr>
              <w:jc w:val="center"/>
              <w:rPr>
                <w:kern w:val="0"/>
                <w:sz w:val="24"/>
              </w:rPr>
            </w:pPr>
            <w:r w:rsidRPr="00C43E6A">
              <w:rPr>
                <w:kern w:val="0"/>
                <w:sz w:val="24"/>
              </w:rPr>
              <w:t>AB</w:t>
            </w:r>
          </w:p>
        </w:tc>
      </w:tr>
      <w:tr w:rsidR="00115486" w:rsidRPr="00877C7C"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kern w:val="0"/>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115486" w:rsidP="00E75E97">
            <w:pPr>
              <w:rPr>
                <w:kern w:val="0"/>
                <w:sz w:val="24"/>
              </w:rPr>
            </w:pPr>
            <w:r w:rsidRPr="008B1CF2">
              <w:rPr>
                <w:rFonts w:hint="eastAsia"/>
                <w:kern w:val="0"/>
                <w:sz w:val="24"/>
              </w:rPr>
              <w:t>涨缩、升降</w:t>
            </w:r>
            <w:r>
              <w:rPr>
                <w:rFonts w:hint="eastAsia"/>
                <w:kern w:val="0"/>
                <w:sz w:val="24"/>
              </w:rPr>
              <w:t>电机</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sidRPr="008B1CF2">
              <w:rPr>
                <w:kern w:val="0"/>
                <w:sz w:val="24"/>
              </w:rPr>
              <w:t>MPL-</w:t>
            </w:r>
            <w:r>
              <w:rPr>
                <w:kern w:val="0"/>
                <w:sz w:val="24"/>
              </w:rPr>
              <w:t>B430P-MJ74</w:t>
            </w:r>
            <w:r w:rsidRPr="008B1CF2">
              <w:rPr>
                <w:kern w:val="0"/>
                <w:sz w:val="24"/>
              </w:rPr>
              <w:t>AA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Default="00115486" w:rsidP="00E75E97">
            <w:pPr>
              <w:jc w:val="center"/>
              <w:rPr>
                <w:kern w:val="0"/>
                <w:sz w:val="24"/>
              </w:rPr>
            </w:pPr>
            <w:r>
              <w:rPr>
                <w:rFonts w:hint="eastAsia"/>
                <w:kern w:val="0"/>
                <w:sz w:val="24"/>
              </w:rPr>
              <w:t>1</w:t>
            </w:r>
            <w:r>
              <w:rPr>
                <w:kern w:val="0"/>
                <w:sz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486" w:rsidRPr="008A5DC1" w:rsidRDefault="00115486" w:rsidP="00E75E97">
            <w:pPr>
              <w:rPr>
                <w:kern w:val="0"/>
                <w:sz w:val="24"/>
              </w:rPr>
            </w:pPr>
            <w:r w:rsidRPr="00D03A69">
              <w:rPr>
                <w:rFonts w:hint="eastAsia"/>
                <w:kern w:val="0"/>
                <w:sz w:val="24"/>
              </w:rPr>
              <w:t>排丝伺服电机</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15486" w:rsidRPr="008A5DC1" w:rsidRDefault="00115486" w:rsidP="00E75E97">
            <w:pPr>
              <w:rPr>
                <w:kern w:val="0"/>
                <w:sz w:val="24"/>
              </w:rPr>
            </w:pPr>
            <w:r>
              <w:rPr>
                <w:kern w:val="0"/>
                <w:sz w:val="24"/>
              </w:rPr>
              <w:t>MPL-B430P-MJ72</w:t>
            </w:r>
            <w:r w:rsidRPr="00D03A69">
              <w:rPr>
                <w:kern w:val="0"/>
                <w:sz w:val="24"/>
              </w:rPr>
              <w:t>AA</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5486" w:rsidRDefault="00115486" w:rsidP="00E75E97">
            <w:pPr>
              <w:jc w:val="center"/>
              <w:rPr>
                <w:kern w:val="0"/>
                <w:sz w:val="24"/>
              </w:rPr>
            </w:pPr>
            <w:r>
              <w:rPr>
                <w:rFonts w:hint="eastAsia"/>
                <w:kern w:val="0"/>
                <w:sz w:val="24"/>
              </w:rPr>
              <w:t>A</w:t>
            </w:r>
            <w:r>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kern w:val="0"/>
                <w:sz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sidRPr="008A5DC1">
              <w:rPr>
                <w:rFonts w:hint="eastAsia"/>
                <w:kern w:val="0"/>
                <w:sz w:val="24"/>
              </w:rPr>
              <w:t>伺服动力电缆</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sidRPr="008A5DC1">
              <w:rPr>
                <w:rFonts w:hint="eastAsia"/>
                <w:kern w:val="0"/>
                <w:sz w:val="24"/>
              </w:rPr>
              <w:t>与控制器和电机配套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kern w:val="0"/>
                <w:sz w:val="24"/>
              </w:rPr>
              <w:lastRenderedPageBreak/>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15486" w:rsidRPr="00CD53FA" w:rsidRDefault="00115486" w:rsidP="00E75E97">
            <w:pPr>
              <w:rPr>
                <w:kern w:val="0"/>
                <w:sz w:val="24"/>
              </w:rPr>
            </w:pPr>
            <w:r w:rsidRPr="00CD53FA">
              <w:rPr>
                <w:rFonts w:hint="eastAsia"/>
                <w:kern w:val="0"/>
                <w:sz w:val="24"/>
              </w:rPr>
              <w:t>编码器电缆</w:t>
            </w:r>
          </w:p>
        </w:tc>
        <w:tc>
          <w:tcPr>
            <w:tcW w:w="2977" w:type="dxa"/>
            <w:tcBorders>
              <w:top w:val="single" w:sz="4" w:space="0" w:color="auto"/>
              <w:left w:val="nil"/>
              <w:bottom w:val="single" w:sz="4" w:space="0" w:color="auto"/>
              <w:right w:val="single" w:sz="4" w:space="0" w:color="auto"/>
            </w:tcBorders>
            <w:shd w:val="clear" w:color="auto" w:fill="auto"/>
            <w:noWrap/>
            <w:hideMark/>
          </w:tcPr>
          <w:p w:rsidR="00115486" w:rsidRPr="00CD53FA" w:rsidRDefault="00115486" w:rsidP="00E75E97">
            <w:pPr>
              <w:rPr>
                <w:kern w:val="0"/>
                <w:sz w:val="24"/>
              </w:rPr>
            </w:pPr>
            <w:r w:rsidRPr="00CD53FA">
              <w:rPr>
                <w:rFonts w:hint="eastAsia"/>
                <w:kern w:val="0"/>
                <w:sz w:val="24"/>
              </w:rPr>
              <w:t>与控制器和电机配套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kern w:val="0"/>
                <w:sz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sidRPr="00CD53FA">
              <w:rPr>
                <w:rFonts w:hint="eastAsia"/>
                <w:kern w:val="0"/>
                <w:sz w:val="24"/>
              </w:rPr>
              <w:t>电源模块</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15486" w:rsidRPr="00877C7C" w:rsidRDefault="00115486" w:rsidP="00E75E97">
            <w:pPr>
              <w:rPr>
                <w:kern w:val="0"/>
                <w:sz w:val="24"/>
              </w:rPr>
            </w:pPr>
            <w:r w:rsidRPr="00CD53FA">
              <w:rPr>
                <w:rFonts w:hint="eastAsia"/>
                <w:kern w:val="0"/>
                <w:sz w:val="24"/>
              </w:rPr>
              <w:t>1756－PA系列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1</w:t>
            </w:r>
            <w:r>
              <w:rPr>
                <w:kern w:val="0"/>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sidRPr="00CD53FA">
              <w:rPr>
                <w:rFonts w:hint="eastAsia"/>
                <w:kern w:val="0"/>
                <w:sz w:val="24"/>
              </w:rPr>
              <w:t>远程分站</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15486" w:rsidRPr="00877C7C" w:rsidRDefault="00115486" w:rsidP="00E75E97">
            <w:pPr>
              <w:rPr>
                <w:kern w:val="0"/>
                <w:sz w:val="24"/>
              </w:rPr>
            </w:pPr>
            <w:r w:rsidRPr="00CD53FA">
              <w:rPr>
                <w:rFonts w:hint="eastAsia"/>
                <w:kern w:val="0"/>
                <w:sz w:val="24"/>
              </w:rPr>
              <w:t>1734系列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CD53FA">
              <w:rPr>
                <w:kern w:val="0"/>
                <w:sz w:val="24"/>
              </w:rPr>
              <w:t>AB</w:t>
            </w:r>
          </w:p>
        </w:tc>
      </w:tr>
      <w:tr w:rsidR="00115486" w:rsidRPr="001F27E8" w:rsidTr="00E75E97">
        <w:trPr>
          <w:trHeight w:val="408"/>
          <w:jc w:val="center"/>
        </w:trPr>
        <w:tc>
          <w:tcPr>
            <w:tcW w:w="846" w:type="dxa"/>
            <w:tcBorders>
              <w:top w:val="single" w:sz="4" w:space="0" w:color="auto"/>
              <w:left w:val="single" w:sz="8" w:space="0" w:color="auto"/>
              <w:bottom w:val="single" w:sz="4" w:space="0" w:color="auto"/>
              <w:right w:val="single" w:sz="4" w:space="0" w:color="auto"/>
            </w:tcBorders>
            <w:shd w:val="clear" w:color="auto" w:fill="auto"/>
            <w:noWrap/>
            <w:vAlign w:val="center"/>
          </w:tcPr>
          <w:p w:rsidR="00115486" w:rsidRPr="00877C7C" w:rsidRDefault="00115486" w:rsidP="00E75E97">
            <w:pPr>
              <w:jc w:val="center"/>
              <w:rPr>
                <w:kern w:val="0"/>
                <w:sz w:val="24"/>
              </w:rPr>
            </w:pPr>
            <w:r>
              <w:rPr>
                <w:rFonts w:hint="eastAsia"/>
                <w:kern w:val="0"/>
                <w:sz w:val="24"/>
              </w:rPr>
              <w:t>1</w:t>
            </w:r>
            <w:r>
              <w:rPr>
                <w:kern w:val="0"/>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486" w:rsidRPr="00877C7C" w:rsidRDefault="00115486" w:rsidP="00E75E97">
            <w:pPr>
              <w:rPr>
                <w:kern w:val="0"/>
                <w:sz w:val="24"/>
              </w:rPr>
            </w:pPr>
            <w:r>
              <w:rPr>
                <w:rFonts w:hint="eastAsia"/>
                <w:kern w:val="0"/>
                <w:sz w:val="24"/>
              </w:rPr>
              <w:t>触摸屏</w:t>
            </w:r>
            <w:r w:rsidRPr="00877C7C">
              <w:rPr>
                <w:rFonts w:hint="eastAsia"/>
                <w:noProof/>
                <w:kern w:val="0"/>
                <w:sz w:val="24"/>
              </w:rPr>
              <w:drawing>
                <wp:anchor distT="0" distB="0" distL="114300" distR="114300" simplePos="0" relativeHeight="251671552" behindDoc="0" locked="0" layoutInCell="1" allowOverlap="1" wp14:anchorId="1DDCFA18" wp14:editId="41732311">
                  <wp:simplePos x="0" y="0"/>
                  <wp:positionH relativeFrom="column">
                    <wp:posOffset>251460</wp:posOffset>
                  </wp:positionH>
                  <wp:positionV relativeFrom="paragraph">
                    <wp:posOffset>266700</wp:posOffset>
                  </wp:positionV>
                  <wp:extent cx="76200" cy="205740"/>
                  <wp:effectExtent l="0" t="0" r="0" b="0"/>
                  <wp:wrapNone/>
                  <wp:docPr id="13" name="文本框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文本框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72576" behindDoc="0" locked="0" layoutInCell="1" allowOverlap="1" wp14:anchorId="79150D6D" wp14:editId="37B10F07">
                  <wp:simplePos x="0" y="0"/>
                  <wp:positionH relativeFrom="column">
                    <wp:posOffset>251460</wp:posOffset>
                  </wp:positionH>
                  <wp:positionV relativeFrom="paragraph">
                    <wp:posOffset>266700</wp:posOffset>
                  </wp:positionV>
                  <wp:extent cx="76200" cy="205740"/>
                  <wp:effectExtent l="0" t="0" r="0" b="0"/>
                  <wp:wrapNone/>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73600" behindDoc="0" locked="0" layoutInCell="1" allowOverlap="1" wp14:anchorId="1E9A3FE9" wp14:editId="1E92823F">
                  <wp:simplePos x="0" y="0"/>
                  <wp:positionH relativeFrom="column">
                    <wp:posOffset>251460</wp:posOffset>
                  </wp:positionH>
                  <wp:positionV relativeFrom="paragraph">
                    <wp:posOffset>266700</wp:posOffset>
                  </wp:positionV>
                  <wp:extent cx="76200" cy="205740"/>
                  <wp:effectExtent l="0" t="0" r="0" b="0"/>
                  <wp:wrapNone/>
                  <wp:docPr id="1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74624" behindDoc="0" locked="0" layoutInCell="1" allowOverlap="1" wp14:anchorId="759B71FE" wp14:editId="67710592">
                  <wp:simplePos x="0" y="0"/>
                  <wp:positionH relativeFrom="column">
                    <wp:posOffset>251460</wp:posOffset>
                  </wp:positionH>
                  <wp:positionV relativeFrom="paragraph">
                    <wp:posOffset>266700</wp:posOffset>
                  </wp:positionV>
                  <wp:extent cx="76200" cy="205740"/>
                  <wp:effectExtent l="0" t="0" r="0" b="0"/>
                  <wp:wrapNone/>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75648" behindDoc="0" locked="0" layoutInCell="1" allowOverlap="1" wp14:anchorId="75EFAC3E" wp14:editId="06AFD08C">
                  <wp:simplePos x="0" y="0"/>
                  <wp:positionH relativeFrom="column">
                    <wp:posOffset>251460</wp:posOffset>
                  </wp:positionH>
                  <wp:positionV relativeFrom="paragraph">
                    <wp:posOffset>266700</wp:posOffset>
                  </wp:positionV>
                  <wp:extent cx="76200" cy="205740"/>
                  <wp:effectExtent l="0" t="0" r="0" b="0"/>
                  <wp:wrapNone/>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76672" behindDoc="0" locked="0" layoutInCell="1" allowOverlap="1" wp14:anchorId="21E02E74" wp14:editId="3062D655">
                  <wp:simplePos x="0" y="0"/>
                  <wp:positionH relativeFrom="column">
                    <wp:posOffset>251460</wp:posOffset>
                  </wp:positionH>
                  <wp:positionV relativeFrom="paragraph">
                    <wp:posOffset>266700</wp:posOffset>
                  </wp:positionV>
                  <wp:extent cx="76200" cy="205740"/>
                  <wp:effectExtent l="0" t="0" r="0" b="0"/>
                  <wp:wrapNone/>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77696" behindDoc="0" locked="0" layoutInCell="1" allowOverlap="1" wp14:anchorId="5AC54B93" wp14:editId="5DF1384B">
                  <wp:simplePos x="0" y="0"/>
                  <wp:positionH relativeFrom="column">
                    <wp:posOffset>251460</wp:posOffset>
                  </wp:positionH>
                  <wp:positionV relativeFrom="paragraph">
                    <wp:posOffset>266700</wp:posOffset>
                  </wp:positionV>
                  <wp:extent cx="76200" cy="205740"/>
                  <wp:effectExtent l="0" t="0" r="0" b="0"/>
                  <wp:wrapNone/>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78720" behindDoc="0" locked="0" layoutInCell="1" allowOverlap="1" wp14:anchorId="0A0972AF" wp14:editId="27816A75">
                  <wp:simplePos x="0" y="0"/>
                  <wp:positionH relativeFrom="column">
                    <wp:posOffset>251460</wp:posOffset>
                  </wp:positionH>
                  <wp:positionV relativeFrom="paragraph">
                    <wp:posOffset>266700</wp:posOffset>
                  </wp:positionV>
                  <wp:extent cx="76200" cy="205740"/>
                  <wp:effectExtent l="0" t="0" r="0" b="0"/>
                  <wp:wrapNone/>
                  <wp:docPr id="20"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79744" behindDoc="0" locked="0" layoutInCell="1" allowOverlap="1" wp14:anchorId="2ADDDDE7" wp14:editId="1C96A0C4">
                  <wp:simplePos x="0" y="0"/>
                  <wp:positionH relativeFrom="column">
                    <wp:posOffset>251460</wp:posOffset>
                  </wp:positionH>
                  <wp:positionV relativeFrom="paragraph">
                    <wp:posOffset>266700</wp:posOffset>
                  </wp:positionV>
                  <wp:extent cx="76200" cy="205740"/>
                  <wp:effectExtent l="0" t="0" r="0" b="0"/>
                  <wp:wrapNone/>
                  <wp:docPr id="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80768" behindDoc="0" locked="0" layoutInCell="1" allowOverlap="1" wp14:anchorId="59A23B5F" wp14:editId="3FCC7FE2">
                  <wp:simplePos x="0" y="0"/>
                  <wp:positionH relativeFrom="column">
                    <wp:posOffset>251460</wp:posOffset>
                  </wp:positionH>
                  <wp:positionV relativeFrom="paragraph">
                    <wp:posOffset>266700</wp:posOffset>
                  </wp:positionV>
                  <wp:extent cx="76200" cy="205740"/>
                  <wp:effectExtent l="0" t="0" r="0" b="0"/>
                  <wp:wrapNone/>
                  <wp:docPr id="22"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81792" behindDoc="0" locked="0" layoutInCell="1" allowOverlap="1" wp14:anchorId="2352C8CF" wp14:editId="39EE8085">
                  <wp:simplePos x="0" y="0"/>
                  <wp:positionH relativeFrom="column">
                    <wp:posOffset>251460</wp:posOffset>
                  </wp:positionH>
                  <wp:positionV relativeFrom="paragraph">
                    <wp:posOffset>266700</wp:posOffset>
                  </wp:positionV>
                  <wp:extent cx="76200" cy="205740"/>
                  <wp:effectExtent l="0" t="0" r="0" b="0"/>
                  <wp:wrapNone/>
                  <wp:docPr id="23"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82816" behindDoc="0" locked="0" layoutInCell="1" allowOverlap="1" wp14:anchorId="0DC5478F" wp14:editId="6456F93C">
                  <wp:simplePos x="0" y="0"/>
                  <wp:positionH relativeFrom="column">
                    <wp:posOffset>251460</wp:posOffset>
                  </wp:positionH>
                  <wp:positionV relativeFrom="paragraph">
                    <wp:posOffset>266700</wp:posOffset>
                  </wp:positionV>
                  <wp:extent cx="76200" cy="205740"/>
                  <wp:effectExtent l="0" t="0" r="0" b="0"/>
                  <wp:wrapNone/>
                  <wp:docPr id="2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83840" behindDoc="0" locked="0" layoutInCell="1" allowOverlap="1" wp14:anchorId="77A46D27" wp14:editId="79FC62C2">
                  <wp:simplePos x="0" y="0"/>
                  <wp:positionH relativeFrom="column">
                    <wp:posOffset>251460</wp:posOffset>
                  </wp:positionH>
                  <wp:positionV relativeFrom="paragraph">
                    <wp:posOffset>266700</wp:posOffset>
                  </wp:positionV>
                  <wp:extent cx="76200" cy="205740"/>
                  <wp:effectExtent l="0" t="0" r="0" b="0"/>
                  <wp:wrapNone/>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84864" behindDoc="0" locked="0" layoutInCell="1" allowOverlap="1" wp14:anchorId="62659466" wp14:editId="6DFB0ADB">
                  <wp:simplePos x="0" y="0"/>
                  <wp:positionH relativeFrom="column">
                    <wp:posOffset>251460</wp:posOffset>
                  </wp:positionH>
                  <wp:positionV relativeFrom="paragraph">
                    <wp:posOffset>266700</wp:posOffset>
                  </wp:positionV>
                  <wp:extent cx="76200" cy="205740"/>
                  <wp:effectExtent l="0" t="0" r="0" b="0"/>
                  <wp:wrapNone/>
                  <wp:docPr id="26"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85888" behindDoc="0" locked="0" layoutInCell="1" allowOverlap="1" wp14:anchorId="52DC72C9" wp14:editId="6E2C7357">
                  <wp:simplePos x="0" y="0"/>
                  <wp:positionH relativeFrom="column">
                    <wp:posOffset>251460</wp:posOffset>
                  </wp:positionH>
                  <wp:positionV relativeFrom="paragraph">
                    <wp:posOffset>266700</wp:posOffset>
                  </wp:positionV>
                  <wp:extent cx="76200" cy="205740"/>
                  <wp:effectExtent l="0" t="0" r="0" b="0"/>
                  <wp:wrapNone/>
                  <wp:docPr id="27"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86912" behindDoc="0" locked="0" layoutInCell="1" allowOverlap="1" wp14:anchorId="3A51C725" wp14:editId="6E5197B4">
                  <wp:simplePos x="0" y="0"/>
                  <wp:positionH relativeFrom="column">
                    <wp:posOffset>251460</wp:posOffset>
                  </wp:positionH>
                  <wp:positionV relativeFrom="paragraph">
                    <wp:posOffset>266700</wp:posOffset>
                  </wp:positionV>
                  <wp:extent cx="76200" cy="205740"/>
                  <wp:effectExtent l="0" t="0" r="0" b="0"/>
                  <wp:wrapNone/>
                  <wp:docPr id="28" name="图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87936" behindDoc="0" locked="0" layoutInCell="1" allowOverlap="1" wp14:anchorId="4B35B63F" wp14:editId="669D716A">
                  <wp:simplePos x="0" y="0"/>
                  <wp:positionH relativeFrom="column">
                    <wp:posOffset>251460</wp:posOffset>
                  </wp:positionH>
                  <wp:positionV relativeFrom="paragraph">
                    <wp:posOffset>266700</wp:posOffset>
                  </wp:positionV>
                  <wp:extent cx="76200" cy="205740"/>
                  <wp:effectExtent l="0" t="0" r="0" b="0"/>
                  <wp:wrapNone/>
                  <wp:docPr id="29"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88960" behindDoc="0" locked="0" layoutInCell="1" allowOverlap="1" wp14:anchorId="4114EA3E" wp14:editId="5A6B143B">
                  <wp:simplePos x="0" y="0"/>
                  <wp:positionH relativeFrom="column">
                    <wp:posOffset>251460</wp:posOffset>
                  </wp:positionH>
                  <wp:positionV relativeFrom="paragraph">
                    <wp:posOffset>266700</wp:posOffset>
                  </wp:positionV>
                  <wp:extent cx="76200" cy="205740"/>
                  <wp:effectExtent l="0" t="0" r="0" b="0"/>
                  <wp:wrapNone/>
                  <wp:docPr id="30" name="图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89984" behindDoc="0" locked="0" layoutInCell="1" allowOverlap="1" wp14:anchorId="58F3EEC1" wp14:editId="211B3B5B">
                  <wp:simplePos x="0" y="0"/>
                  <wp:positionH relativeFrom="column">
                    <wp:posOffset>251460</wp:posOffset>
                  </wp:positionH>
                  <wp:positionV relativeFrom="paragraph">
                    <wp:posOffset>266700</wp:posOffset>
                  </wp:positionV>
                  <wp:extent cx="76200" cy="205740"/>
                  <wp:effectExtent l="0" t="0" r="0" b="0"/>
                  <wp:wrapNone/>
                  <wp:docPr id="31" name="图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91008" behindDoc="0" locked="0" layoutInCell="1" allowOverlap="1" wp14:anchorId="2CC0D259" wp14:editId="7C527453">
                  <wp:simplePos x="0" y="0"/>
                  <wp:positionH relativeFrom="column">
                    <wp:posOffset>251460</wp:posOffset>
                  </wp:positionH>
                  <wp:positionV relativeFrom="paragraph">
                    <wp:posOffset>266700</wp:posOffset>
                  </wp:positionV>
                  <wp:extent cx="76200" cy="205740"/>
                  <wp:effectExtent l="0" t="0" r="0" b="0"/>
                  <wp:wrapNone/>
                  <wp:docPr id="32"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92032" behindDoc="0" locked="0" layoutInCell="1" allowOverlap="1" wp14:anchorId="024585BF" wp14:editId="4028B1F3">
                  <wp:simplePos x="0" y="0"/>
                  <wp:positionH relativeFrom="column">
                    <wp:posOffset>251460</wp:posOffset>
                  </wp:positionH>
                  <wp:positionV relativeFrom="paragraph">
                    <wp:posOffset>266700</wp:posOffset>
                  </wp:positionV>
                  <wp:extent cx="76200" cy="205740"/>
                  <wp:effectExtent l="0" t="0" r="0" b="0"/>
                  <wp:wrapNone/>
                  <wp:docPr id="33"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93056" behindDoc="0" locked="0" layoutInCell="1" allowOverlap="1" wp14:anchorId="743F8EA5" wp14:editId="455038D7">
                  <wp:simplePos x="0" y="0"/>
                  <wp:positionH relativeFrom="column">
                    <wp:posOffset>251460</wp:posOffset>
                  </wp:positionH>
                  <wp:positionV relativeFrom="paragraph">
                    <wp:posOffset>266700</wp:posOffset>
                  </wp:positionV>
                  <wp:extent cx="76200" cy="205740"/>
                  <wp:effectExtent l="0" t="0" r="0" b="0"/>
                  <wp:wrapNone/>
                  <wp:docPr id="34" name="图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94080" behindDoc="0" locked="0" layoutInCell="1" allowOverlap="1" wp14:anchorId="31A17556" wp14:editId="1A1F26EE">
                  <wp:simplePos x="0" y="0"/>
                  <wp:positionH relativeFrom="column">
                    <wp:posOffset>251460</wp:posOffset>
                  </wp:positionH>
                  <wp:positionV relativeFrom="paragraph">
                    <wp:posOffset>266700</wp:posOffset>
                  </wp:positionV>
                  <wp:extent cx="76200" cy="205740"/>
                  <wp:effectExtent l="0" t="0" r="0" b="0"/>
                  <wp:wrapNone/>
                  <wp:docPr id="35" name="图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95104" behindDoc="0" locked="0" layoutInCell="1" allowOverlap="1" wp14:anchorId="38254543" wp14:editId="08DEFC27">
                  <wp:simplePos x="0" y="0"/>
                  <wp:positionH relativeFrom="column">
                    <wp:posOffset>251460</wp:posOffset>
                  </wp:positionH>
                  <wp:positionV relativeFrom="paragraph">
                    <wp:posOffset>266700</wp:posOffset>
                  </wp:positionV>
                  <wp:extent cx="76200" cy="205740"/>
                  <wp:effectExtent l="0" t="0" r="0" b="0"/>
                  <wp:wrapNone/>
                  <wp:docPr id="36" name="图片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96128" behindDoc="0" locked="0" layoutInCell="1" allowOverlap="1" wp14:anchorId="6D7C0B5A" wp14:editId="4ACC7BD3">
                  <wp:simplePos x="0" y="0"/>
                  <wp:positionH relativeFrom="column">
                    <wp:posOffset>251460</wp:posOffset>
                  </wp:positionH>
                  <wp:positionV relativeFrom="paragraph">
                    <wp:posOffset>266700</wp:posOffset>
                  </wp:positionV>
                  <wp:extent cx="76200" cy="205740"/>
                  <wp:effectExtent l="0" t="0" r="0" b="0"/>
                  <wp:wrapNone/>
                  <wp:docPr id="37" name="图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697152" behindDoc="0" locked="0" layoutInCell="1" allowOverlap="1" wp14:anchorId="21B71882" wp14:editId="0833F850">
                  <wp:simplePos x="0" y="0"/>
                  <wp:positionH relativeFrom="column">
                    <wp:posOffset>251460</wp:posOffset>
                  </wp:positionH>
                  <wp:positionV relativeFrom="paragraph">
                    <wp:posOffset>266700</wp:posOffset>
                  </wp:positionV>
                  <wp:extent cx="76200" cy="205740"/>
                  <wp:effectExtent l="0" t="0" r="0" b="0"/>
                  <wp:wrapNone/>
                  <wp:docPr id="38" name="图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FE51CD" w:rsidRDefault="00115486" w:rsidP="00E75E97">
            <w:pPr>
              <w:rPr>
                <w:kern w:val="0"/>
                <w:sz w:val="24"/>
                <w:highlight w:val="yellow"/>
              </w:rPr>
            </w:pPr>
            <w:r w:rsidRPr="00E54E04">
              <w:rPr>
                <w:kern w:val="0"/>
                <w:sz w:val="24"/>
              </w:rPr>
              <w:t>2711P-T10C22D9P</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CD53FA">
              <w:rPr>
                <w:kern w:val="0"/>
                <w:sz w:val="24"/>
              </w:rPr>
              <w:t>AB</w:t>
            </w:r>
            <w:r w:rsidRPr="00877C7C">
              <w:rPr>
                <w:rFonts w:hint="eastAsia"/>
                <w:kern w:val="0"/>
                <w:sz w:val="24"/>
              </w:rPr>
              <w:t xml:space="preserve">　</w:t>
            </w:r>
          </w:p>
        </w:tc>
      </w:tr>
      <w:tr w:rsidR="00115486" w:rsidRPr="001F27E8" w:rsidTr="00E75E97">
        <w:trPr>
          <w:trHeight w:val="420"/>
          <w:jc w:val="center"/>
        </w:trPr>
        <w:tc>
          <w:tcPr>
            <w:tcW w:w="846" w:type="dxa"/>
            <w:tcBorders>
              <w:top w:val="single" w:sz="4" w:space="0" w:color="auto"/>
              <w:left w:val="single" w:sz="8" w:space="0" w:color="auto"/>
              <w:bottom w:val="single" w:sz="4" w:space="0" w:color="auto"/>
              <w:right w:val="single" w:sz="4" w:space="0" w:color="auto"/>
            </w:tcBorders>
            <w:shd w:val="clear" w:color="auto" w:fill="auto"/>
            <w:noWrap/>
            <w:vAlign w:val="center"/>
          </w:tcPr>
          <w:p w:rsidR="00115486" w:rsidRPr="00877C7C" w:rsidRDefault="00115486" w:rsidP="00E75E97">
            <w:pPr>
              <w:jc w:val="center"/>
              <w:rPr>
                <w:kern w:val="0"/>
                <w:sz w:val="24"/>
              </w:rPr>
            </w:pPr>
            <w:r>
              <w:rPr>
                <w:rFonts w:hint="eastAsia"/>
                <w:kern w:val="0"/>
                <w:sz w:val="24"/>
              </w:rPr>
              <w:t>1</w:t>
            </w:r>
            <w:r>
              <w:rPr>
                <w:kern w:val="0"/>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5486" w:rsidRPr="00877C7C" w:rsidRDefault="00115486" w:rsidP="00E75E97">
            <w:pPr>
              <w:rPr>
                <w:kern w:val="0"/>
                <w:sz w:val="24"/>
              </w:rPr>
            </w:pPr>
            <w:r w:rsidRPr="00CD53FA">
              <w:rPr>
                <w:rFonts w:hint="eastAsia"/>
                <w:kern w:val="0"/>
                <w:sz w:val="24"/>
              </w:rPr>
              <w:t>减速机</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877C7C" w:rsidRDefault="00115486" w:rsidP="00E75E97">
            <w:pPr>
              <w:rPr>
                <w:kern w:val="0"/>
                <w:sz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5486" w:rsidRPr="00877C7C" w:rsidRDefault="00115486" w:rsidP="00E75E97">
            <w:pPr>
              <w:jc w:val="center"/>
              <w:rPr>
                <w:kern w:val="0"/>
                <w:sz w:val="24"/>
              </w:rPr>
            </w:pPr>
            <w:r w:rsidRPr="00CD53FA">
              <w:rPr>
                <w:kern w:val="0"/>
                <w:sz w:val="24"/>
              </w:rPr>
              <w:t>SEW</w:t>
            </w:r>
          </w:p>
        </w:tc>
      </w:tr>
    </w:tbl>
    <w:p w:rsidR="00C36F8F" w:rsidRPr="00FD15A5" w:rsidRDefault="00C36F8F" w:rsidP="00C36F8F">
      <w:pPr>
        <w:pStyle w:val="a3"/>
        <w:numPr>
          <w:ilvl w:val="0"/>
          <w:numId w:val="6"/>
        </w:numPr>
        <w:ind w:firstLineChars="0"/>
        <w:rPr>
          <w:rFonts w:cs="Arial"/>
          <w:bCs/>
          <w:sz w:val="28"/>
          <w:szCs w:val="28"/>
        </w:rPr>
      </w:pPr>
      <w:r w:rsidRPr="00FD15A5">
        <w:rPr>
          <w:rFonts w:cs="Arial" w:hint="eastAsia"/>
          <w:bCs/>
          <w:sz w:val="28"/>
          <w:szCs w:val="28"/>
        </w:rPr>
        <w:t>技术资料：</w:t>
      </w:r>
    </w:p>
    <w:p w:rsidR="00C36F8F"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重新绘制整套设备外部配线图、电气原理图</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软件资料，驱动器使用说明书及外购件资料</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所有外购件清单及易损件图纸（包括详细规格型号、数量及生产厂家）</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随机备件清单</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设备各零部件目录清单</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sz w:val="24"/>
          <w:szCs w:val="20"/>
        </w:rPr>
        <w:t>主减速箱内部元件参数</w:t>
      </w:r>
      <w:r w:rsidRPr="00115486">
        <w:rPr>
          <w:rFonts w:cs="Times New Roman" w:hint="eastAsia"/>
          <w:sz w:val="24"/>
          <w:szCs w:val="20"/>
        </w:rPr>
        <w:t>详单</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安装调试、操作、维护手册</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设备最终调试完成后的相关电气程序、注释、各级密码</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发货清单装箱清单</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关键部件出厂加工检验记录表</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设备及各外购件合格证</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按甲方要求样表格式提供安全装置MAP图（WORD或EXCEL）</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提供设备风险源与管控清单</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提供安全操作手册</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按甲方要求样表格式提供设备技术档案（EXCEL）</w:t>
      </w:r>
    </w:p>
    <w:p w:rsidR="00CD45EC" w:rsidRPr="007258C7" w:rsidRDefault="00CD45EC" w:rsidP="007258C7">
      <w:pPr>
        <w:numPr>
          <w:ilvl w:val="0"/>
          <w:numId w:val="31"/>
        </w:numPr>
        <w:spacing w:line="360" w:lineRule="auto"/>
        <w:jc w:val="left"/>
        <w:rPr>
          <w:rFonts w:cs="Times New Roman"/>
          <w:sz w:val="24"/>
          <w:szCs w:val="20"/>
        </w:rPr>
      </w:pPr>
      <w:r w:rsidRPr="00CD45EC">
        <w:rPr>
          <w:rFonts w:cs="Times New Roman" w:hint="eastAsia"/>
          <w:color w:val="FF0000"/>
          <w:sz w:val="24"/>
          <w:szCs w:val="20"/>
        </w:rPr>
        <w:t>按照甲方格式提供设备</w:t>
      </w:r>
      <w:r w:rsidR="00F22A7F">
        <w:rPr>
          <w:rFonts w:cs="Times New Roman" w:hint="eastAsia"/>
          <w:color w:val="FF0000"/>
          <w:sz w:val="24"/>
          <w:szCs w:val="20"/>
        </w:rPr>
        <w:t>结构树及备件</w:t>
      </w:r>
      <w:r w:rsidRPr="00CD45EC">
        <w:rPr>
          <w:rFonts w:cs="Times New Roman" w:hint="eastAsia"/>
          <w:color w:val="FF0000"/>
          <w:sz w:val="24"/>
          <w:szCs w:val="20"/>
        </w:rPr>
        <w:t>清单（E</w:t>
      </w:r>
      <w:r w:rsidRPr="00CD45EC">
        <w:rPr>
          <w:rFonts w:cs="Times New Roman"/>
          <w:color w:val="FF0000"/>
          <w:sz w:val="24"/>
          <w:szCs w:val="20"/>
        </w:rPr>
        <w:t>XCEL</w:t>
      </w:r>
      <w:r w:rsidRPr="00CD45EC">
        <w:rPr>
          <w:rFonts w:cs="Times New Roman" w:hint="eastAsia"/>
          <w:color w:val="FF0000"/>
          <w:sz w:val="24"/>
          <w:szCs w:val="20"/>
        </w:rPr>
        <w:t>）</w:t>
      </w:r>
    </w:p>
    <w:p w:rsidR="00DB5D0C" w:rsidRPr="00DB5D0C" w:rsidRDefault="00DB5D0C" w:rsidP="00DB5D0C">
      <w:pPr>
        <w:pStyle w:val="a3"/>
        <w:numPr>
          <w:ilvl w:val="0"/>
          <w:numId w:val="6"/>
        </w:numPr>
        <w:ind w:firstLineChars="0"/>
        <w:rPr>
          <w:rFonts w:cs="Arial"/>
          <w:bCs/>
          <w:sz w:val="28"/>
          <w:szCs w:val="28"/>
        </w:rPr>
      </w:pPr>
      <w:r w:rsidRPr="00DB5D0C">
        <w:rPr>
          <w:rFonts w:cs="Arial" w:hint="eastAsia"/>
          <w:bCs/>
          <w:sz w:val="28"/>
          <w:szCs w:val="28"/>
        </w:rPr>
        <w:t>安装调试及人员培训：</w:t>
      </w:r>
    </w:p>
    <w:p w:rsidR="00DB5D0C" w:rsidRPr="00CE33AF" w:rsidRDefault="00DB5D0C" w:rsidP="00DB5D0C">
      <w:pPr>
        <w:widowControl w:val="0"/>
        <w:numPr>
          <w:ilvl w:val="1"/>
          <w:numId w:val="46"/>
        </w:numPr>
        <w:tabs>
          <w:tab w:val="left" w:pos="960"/>
        </w:tabs>
        <w:spacing w:line="360" w:lineRule="auto"/>
        <w:rPr>
          <w:b/>
          <w:bCs/>
          <w:sz w:val="24"/>
        </w:rPr>
      </w:pPr>
      <w:r w:rsidRPr="00CE33AF">
        <w:rPr>
          <w:rFonts w:hint="eastAsia"/>
          <w:b/>
          <w:bCs/>
          <w:sz w:val="24"/>
        </w:rPr>
        <w:t>安装调试及培训：</w:t>
      </w:r>
      <w:r w:rsidRPr="00CE33AF">
        <w:rPr>
          <w:rFonts w:hint="eastAsia"/>
          <w:sz w:val="24"/>
        </w:rPr>
        <w:t>因设备改造需要对买方现场原有设施（包括设备和现场其他设施）进行拆除或改造的部分由卖方负责，其所需的各种费用也均由卖方承担。拆除后的设备归买方所有，未经允许卖方不得私自挪作他用。设备到达买方工厂后，由买方负责卸车，卖方安排有资质的人员</w:t>
      </w:r>
      <w:r w:rsidRPr="00CE33AF">
        <w:rPr>
          <w:rFonts w:hint="eastAsia"/>
          <w:sz w:val="24"/>
        </w:rPr>
        <w:lastRenderedPageBreak/>
        <w:t>进行安装、调试及培训。</w:t>
      </w:r>
      <w:r>
        <w:rPr>
          <w:rFonts w:hint="eastAsia"/>
          <w:sz w:val="24"/>
        </w:rPr>
        <w:t>安装调试时间</w:t>
      </w:r>
      <w:r w:rsidRPr="00657B2A">
        <w:rPr>
          <w:rFonts w:hint="eastAsia"/>
          <w:sz w:val="24"/>
        </w:rPr>
        <w:t>为</w:t>
      </w:r>
      <w:r>
        <w:rPr>
          <w:sz w:val="24"/>
        </w:rPr>
        <w:t>3</w:t>
      </w:r>
      <w:r w:rsidRPr="00657B2A">
        <w:rPr>
          <w:rFonts w:hint="eastAsia"/>
          <w:sz w:val="24"/>
        </w:rPr>
        <w:t>天</w:t>
      </w:r>
      <w:r>
        <w:rPr>
          <w:rFonts w:hint="eastAsia"/>
          <w:sz w:val="24"/>
        </w:rPr>
        <w:t>，</w:t>
      </w:r>
      <w:r w:rsidRPr="00CE33AF">
        <w:rPr>
          <w:rFonts w:hint="eastAsia"/>
          <w:sz w:val="24"/>
        </w:rPr>
        <w:t>买方负责将设备所需主电源接至卖方控制柜、控制柜至设备内部线路由卖方负责。设备内部的所有管线安装，安装所需的人员、工具全部乙方自行解决；</w:t>
      </w:r>
    </w:p>
    <w:p w:rsidR="00DB5D0C" w:rsidRPr="00CE33AF" w:rsidRDefault="00DB5D0C" w:rsidP="00DB5D0C">
      <w:pPr>
        <w:widowControl w:val="0"/>
        <w:numPr>
          <w:ilvl w:val="1"/>
          <w:numId w:val="46"/>
        </w:numPr>
        <w:tabs>
          <w:tab w:val="left" w:pos="960"/>
        </w:tabs>
        <w:rPr>
          <w:b/>
          <w:bCs/>
          <w:sz w:val="24"/>
        </w:rPr>
      </w:pPr>
      <w:r w:rsidRPr="00CE33AF">
        <w:rPr>
          <w:rFonts w:hint="eastAsia"/>
          <w:b/>
          <w:bCs/>
          <w:sz w:val="24"/>
        </w:rPr>
        <w:t>安装调试过程中：</w:t>
      </w:r>
    </w:p>
    <w:p w:rsidR="00DB5D0C" w:rsidRPr="00CE33AF" w:rsidRDefault="00DB5D0C" w:rsidP="00DB5D0C">
      <w:pPr>
        <w:widowControl w:val="0"/>
        <w:numPr>
          <w:ilvl w:val="0"/>
          <w:numId w:val="47"/>
        </w:numPr>
        <w:spacing w:line="360" w:lineRule="auto"/>
        <w:rPr>
          <w:sz w:val="24"/>
        </w:rPr>
      </w:pPr>
      <w:r w:rsidRPr="00CE33AF">
        <w:rPr>
          <w:rFonts w:hint="eastAsia"/>
          <w:sz w:val="24"/>
        </w:rPr>
        <w:t>为使设备顺利运行</w:t>
      </w:r>
      <w:r w:rsidRPr="00CE33AF">
        <w:rPr>
          <w:sz w:val="24"/>
        </w:rPr>
        <w:t>,</w:t>
      </w:r>
      <w:r w:rsidRPr="00CE33AF">
        <w:rPr>
          <w:rFonts w:hint="eastAsia"/>
          <w:sz w:val="24"/>
        </w:rPr>
        <w:t>卖方有责任派遣熟练、健康、能胜任的技术人员至买方的工厂进行技术服务。</w:t>
      </w:r>
    </w:p>
    <w:p w:rsidR="00DB5D0C" w:rsidRPr="00CE33AF" w:rsidRDefault="00DB5D0C" w:rsidP="00DB5D0C">
      <w:pPr>
        <w:widowControl w:val="0"/>
        <w:numPr>
          <w:ilvl w:val="0"/>
          <w:numId w:val="47"/>
        </w:numPr>
        <w:spacing w:line="360" w:lineRule="auto"/>
        <w:rPr>
          <w:sz w:val="24"/>
        </w:rPr>
      </w:pPr>
      <w:r w:rsidRPr="00CE33AF">
        <w:rPr>
          <w:rFonts w:hint="eastAsia"/>
          <w:sz w:val="24"/>
        </w:rPr>
        <w:t>卖方的技术人员代表卖方执行按合同应由卖方履行的任务和义务</w:t>
      </w:r>
      <w:r w:rsidRPr="00CE33AF">
        <w:rPr>
          <w:sz w:val="24"/>
        </w:rPr>
        <w:t>,</w:t>
      </w:r>
      <w:r w:rsidRPr="00CE33AF">
        <w:rPr>
          <w:rFonts w:hint="eastAsia"/>
          <w:sz w:val="24"/>
        </w:rPr>
        <w:t>进行安装检查、机械和电气调试和性能测试。而且卖方的技术人员应指导买方的人员进行设备的操作和维护等。</w:t>
      </w:r>
      <w:r w:rsidRPr="00CE33AF">
        <w:rPr>
          <w:sz w:val="24"/>
        </w:rPr>
        <w:t xml:space="preserve"> </w:t>
      </w:r>
      <w:r w:rsidRPr="00CE33AF">
        <w:rPr>
          <w:rFonts w:hint="eastAsia"/>
          <w:sz w:val="24"/>
        </w:rPr>
        <w:t>卖方人员应把所有重要的指导说明以书面形式交给买方。</w:t>
      </w:r>
    </w:p>
    <w:p w:rsidR="00DB5D0C" w:rsidRPr="00CE33AF" w:rsidRDefault="00DB5D0C" w:rsidP="00DB5D0C">
      <w:pPr>
        <w:widowControl w:val="0"/>
        <w:numPr>
          <w:ilvl w:val="0"/>
          <w:numId w:val="47"/>
        </w:numPr>
        <w:spacing w:line="360" w:lineRule="auto"/>
        <w:rPr>
          <w:sz w:val="24"/>
        </w:rPr>
      </w:pPr>
      <w:r w:rsidRPr="00CE33AF">
        <w:rPr>
          <w:rFonts w:hint="eastAsia"/>
          <w:sz w:val="24"/>
        </w:rPr>
        <w:t>卖方技术人员应详细解释技术文件、图纸、工艺流程图。操作手册、设备性能、分析和注意事项以及回答解决买方提出有关合同设备的技术问题。</w:t>
      </w:r>
    </w:p>
    <w:p w:rsidR="00DB5D0C" w:rsidRPr="00CE33AF" w:rsidRDefault="00DB5D0C" w:rsidP="00DB5D0C">
      <w:pPr>
        <w:widowControl w:val="0"/>
        <w:numPr>
          <w:ilvl w:val="0"/>
          <w:numId w:val="47"/>
        </w:numPr>
        <w:spacing w:line="360" w:lineRule="auto"/>
        <w:rPr>
          <w:sz w:val="24"/>
        </w:rPr>
      </w:pPr>
      <w:r w:rsidRPr="00CE33AF">
        <w:rPr>
          <w:rFonts w:hint="eastAsia"/>
          <w:sz w:val="24"/>
        </w:rPr>
        <w:t>卖方技术人员应向买方提供正确全面的技术指导和必要的示范</w:t>
      </w:r>
      <w:r w:rsidRPr="00CE33AF">
        <w:rPr>
          <w:sz w:val="24"/>
        </w:rPr>
        <w:t>,</w:t>
      </w:r>
      <w:r w:rsidRPr="00CE33AF">
        <w:rPr>
          <w:rFonts w:hint="eastAsia"/>
          <w:sz w:val="24"/>
        </w:rPr>
        <w:t>以确保正确执行上述工作。</w:t>
      </w:r>
    </w:p>
    <w:p w:rsidR="00DB5D0C" w:rsidRPr="00CE33AF" w:rsidRDefault="00DB5D0C" w:rsidP="00DB5D0C">
      <w:pPr>
        <w:widowControl w:val="0"/>
        <w:numPr>
          <w:ilvl w:val="0"/>
          <w:numId w:val="47"/>
        </w:numPr>
        <w:spacing w:line="360" w:lineRule="auto"/>
        <w:rPr>
          <w:sz w:val="24"/>
        </w:rPr>
      </w:pPr>
      <w:r w:rsidRPr="00CE33AF">
        <w:rPr>
          <w:rFonts w:hint="eastAsia"/>
          <w:sz w:val="24"/>
        </w:rPr>
        <w:t>卖方技术人员给的技术讲解应该是正确的</w:t>
      </w:r>
      <w:r w:rsidRPr="00CE33AF">
        <w:rPr>
          <w:sz w:val="24"/>
        </w:rPr>
        <w:t xml:space="preserve">, </w:t>
      </w:r>
      <w:r w:rsidRPr="00CE33AF">
        <w:rPr>
          <w:rFonts w:hint="eastAsia"/>
          <w:sz w:val="24"/>
        </w:rPr>
        <w:t>设备调试期间，由于不正确的技术说明而导致的设备和材料的任何损坏</w:t>
      </w:r>
      <w:r w:rsidRPr="00CE33AF">
        <w:rPr>
          <w:sz w:val="24"/>
        </w:rPr>
        <w:t xml:space="preserve">, </w:t>
      </w:r>
      <w:r w:rsidRPr="00CE33AF">
        <w:rPr>
          <w:rFonts w:hint="eastAsia"/>
          <w:sz w:val="24"/>
        </w:rPr>
        <w:t>卖方将负责以自己的费用进行维修</w:t>
      </w:r>
      <w:r w:rsidRPr="00CE33AF">
        <w:rPr>
          <w:sz w:val="24"/>
        </w:rPr>
        <w:t>,</w:t>
      </w:r>
      <w:r w:rsidRPr="00CE33AF">
        <w:rPr>
          <w:rFonts w:hint="eastAsia"/>
          <w:sz w:val="24"/>
        </w:rPr>
        <w:t>和</w:t>
      </w:r>
      <w:r w:rsidRPr="00CE33AF">
        <w:rPr>
          <w:sz w:val="24"/>
        </w:rPr>
        <w:t>/</w:t>
      </w:r>
      <w:r w:rsidRPr="00CE33AF">
        <w:rPr>
          <w:rFonts w:hint="eastAsia"/>
          <w:sz w:val="24"/>
        </w:rPr>
        <w:t>或更换补偿和</w:t>
      </w:r>
      <w:r w:rsidRPr="00CE33AF">
        <w:rPr>
          <w:sz w:val="24"/>
        </w:rPr>
        <w:t>/</w:t>
      </w:r>
      <w:r w:rsidRPr="00CE33AF">
        <w:rPr>
          <w:rFonts w:hint="eastAsia"/>
          <w:sz w:val="24"/>
        </w:rPr>
        <w:t>或补充。</w:t>
      </w:r>
    </w:p>
    <w:p w:rsidR="00DB5D0C" w:rsidRPr="00CE33AF" w:rsidRDefault="00DB5D0C" w:rsidP="00DB5D0C">
      <w:pPr>
        <w:widowControl w:val="0"/>
        <w:numPr>
          <w:ilvl w:val="0"/>
          <w:numId w:val="47"/>
        </w:numPr>
        <w:spacing w:line="360" w:lineRule="auto"/>
        <w:rPr>
          <w:sz w:val="24"/>
        </w:rPr>
      </w:pPr>
      <w:r w:rsidRPr="00CE33AF">
        <w:rPr>
          <w:rFonts w:hint="eastAsia"/>
          <w:sz w:val="24"/>
        </w:rPr>
        <w:t>所有问题或责任事故及其解决的方法形成设备安装日志，一式两份，并由双方现场代表每日签字，每方各持一份。</w:t>
      </w:r>
    </w:p>
    <w:p w:rsidR="00DB5D0C" w:rsidRPr="006D1F94" w:rsidRDefault="00DB5D0C" w:rsidP="00DB5D0C">
      <w:pPr>
        <w:widowControl w:val="0"/>
        <w:numPr>
          <w:ilvl w:val="1"/>
          <w:numId w:val="46"/>
        </w:numPr>
        <w:tabs>
          <w:tab w:val="left" w:pos="960"/>
        </w:tabs>
        <w:spacing w:line="360" w:lineRule="auto"/>
        <w:rPr>
          <w:b/>
          <w:bCs/>
          <w:szCs w:val="21"/>
        </w:rPr>
      </w:pPr>
      <w:r w:rsidRPr="00CE33AF">
        <w:rPr>
          <w:rFonts w:hint="eastAsia"/>
          <w:b/>
          <w:bCs/>
          <w:sz w:val="24"/>
        </w:rPr>
        <w:t>培训时间：</w:t>
      </w:r>
      <w:r w:rsidRPr="00CE33AF">
        <w:rPr>
          <w:rFonts w:hint="eastAsia"/>
          <w:sz w:val="24"/>
        </w:rPr>
        <w:t>厂家工程师在现场安装、调试之后，配合买方及时开展设备的培训投用工作，为买方使用者以及维护人员进行操作、使用和日常维护等技术培训，使买方能独立操作使用。</w:t>
      </w:r>
    </w:p>
    <w:p w:rsidR="00DB5D0C" w:rsidRPr="00CE33AF" w:rsidRDefault="00DB5D0C" w:rsidP="00DB5D0C">
      <w:pPr>
        <w:widowControl w:val="0"/>
        <w:numPr>
          <w:ilvl w:val="1"/>
          <w:numId w:val="46"/>
        </w:numPr>
        <w:tabs>
          <w:tab w:val="left" w:pos="960"/>
        </w:tabs>
        <w:rPr>
          <w:b/>
          <w:bCs/>
          <w:sz w:val="24"/>
        </w:rPr>
      </w:pPr>
      <w:r w:rsidRPr="00CE33AF">
        <w:rPr>
          <w:rFonts w:hint="eastAsia"/>
          <w:b/>
          <w:bCs/>
          <w:sz w:val="24"/>
        </w:rPr>
        <w:t>培训内容：</w:t>
      </w:r>
    </w:p>
    <w:p w:rsidR="00DB5D0C" w:rsidRPr="00CE33AF" w:rsidRDefault="00DB5D0C" w:rsidP="00DB5D0C">
      <w:pPr>
        <w:pStyle w:val="a3"/>
        <w:widowControl w:val="0"/>
        <w:numPr>
          <w:ilvl w:val="0"/>
          <w:numId w:val="48"/>
        </w:numPr>
        <w:spacing w:line="360" w:lineRule="auto"/>
        <w:ind w:left="1157" w:firstLineChars="0" w:hanging="448"/>
        <w:jc w:val="left"/>
        <w:rPr>
          <w:sz w:val="24"/>
        </w:rPr>
      </w:pPr>
      <w:r w:rsidRPr="00CE33AF">
        <w:rPr>
          <w:rFonts w:hint="eastAsia"/>
          <w:sz w:val="24"/>
        </w:rPr>
        <w:t>设备的原理、构造、操作和应用</w:t>
      </w:r>
    </w:p>
    <w:p w:rsidR="00DB5D0C" w:rsidRPr="00CE33AF" w:rsidRDefault="00DB5D0C" w:rsidP="00DB5D0C">
      <w:pPr>
        <w:pStyle w:val="a3"/>
        <w:widowControl w:val="0"/>
        <w:numPr>
          <w:ilvl w:val="0"/>
          <w:numId w:val="48"/>
        </w:numPr>
        <w:spacing w:line="360" w:lineRule="auto"/>
        <w:ind w:left="1157" w:firstLineChars="0" w:hanging="448"/>
        <w:jc w:val="left"/>
        <w:rPr>
          <w:sz w:val="24"/>
        </w:rPr>
      </w:pPr>
      <w:r w:rsidRPr="00CE33AF">
        <w:rPr>
          <w:rFonts w:hint="eastAsia"/>
          <w:sz w:val="24"/>
        </w:rPr>
        <w:t>设备的操作方法</w:t>
      </w:r>
    </w:p>
    <w:p w:rsidR="00DB5D0C" w:rsidRPr="00CE33AF" w:rsidRDefault="00DB5D0C" w:rsidP="00DB5D0C">
      <w:pPr>
        <w:pStyle w:val="a3"/>
        <w:widowControl w:val="0"/>
        <w:numPr>
          <w:ilvl w:val="0"/>
          <w:numId w:val="48"/>
        </w:numPr>
        <w:spacing w:line="360" w:lineRule="auto"/>
        <w:ind w:left="1157" w:firstLineChars="0" w:hanging="448"/>
        <w:jc w:val="left"/>
        <w:rPr>
          <w:sz w:val="24"/>
        </w:rPr>
      </w:pPr>
      <w:r w:rsidRPr="00CE33AF">
        <w:rPr>
          <w:rFonts w:hint="eastAsia"/>
          <w:sz w:val="24"/>
        </w:rPr>
        <w:t>设备的校验及软件培训</w:t>
      </w:r>
    </w:p>
    <w:p w:rsidR="00DB5D0C" w:rsidRDefault="00DB5D0C" w:rsidP="00DB5D0C">
      <w:pPr>
        <w:pStyle w:val="a3"/>
        <w:widowControl w:val="0"/>
        <w:numPr>
          <w:ilvl w:val="0"/>
          <w:numId w:val="48"/>
        </w:numPr>
        <w:spacing w:line="360" w:lineRule="auto"/>
        <w:ind w:left="1157" w:firstLineChars="0" w:hanging="448"/>
        <w:jc w:val="left"/>
        <w:rPr>
          <w:sz w:val="24"/>
        </w:rPr>
      </w:pPr>
      <w:r w:rsidRPr="00CE33AF">
        <w:rPr>
          <w:rFonts w:hint="eastAsia"/>
          <w:sz w:val="24"/>
        </w:rPr>
        <w:t>设备的日常维护和保养及设备维修、故障排除方法。</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DB5D0C" w:rsidRPr="00CE33AF" w:rsidRDefault="00DB5D0C" w:rsidP="00DB5D0C">
      <w:pPr>
        <w:tabs>
          <w:tab w:val="left" w:pos="960"/>
        </w:tabs>
        <w:spacing w:line="360" w:lineRule="auto"/>
        <w:ind w:firstLineChars="200" w:firstLine="480"/>
        <w:rPr>
          <w:sz w:val="24"/>
        </w:rPr>
      </w:pPr>
      <w:r w:rsidRPr="00CE33AF">
        <w:rPr>
          <w:rFonts w:hint="eastAsia"/>
          <w:sz w:val="24"/>
        </w:rPr>
        <w:lastRenderedPageBreak/>
        <w:t>乙方交付设备后，空负荷运转正常、满足技术要求及质量保证后进行负荷试车。检验各性能及精度，达到本协议要求后，进行连续负荷运转。设备经过30天连续运转无故障，达到合同附件的所有要求后，予以验收合格。甲方在验收中如发现设备不符合合同约定、国家规定或行业标准，则可以在30日内向乙方提出书面异议，并要求乙方在 30天内完成整改。若甲方要求乙方换货的，则乙方应于 90日内重新提供设备，若乙方未能按时履行前述换货义务，或者经一次换货后，设备仍无法全部通过验收，则甲方有权解除本合同，乙方另需支付合同总价款 20%的违约金。</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DB5D0C" w:rsidRDefault="00DB5D0C" w:rsidP="00DB5D0C">
      <w:pPr>
        <w:numPr>
          <w:ilvl w:val="0"/>
          <w:numId w:val="34"/>
        </w:numPr>
        <w:spacing w:line="360" w:lineRule="auto"/>
        <w:jc w:val="left"/>
        <w:rPr>
          <w:rFonts w:cs="Times New Roman"/>
          <w:sz w:val="24"/>
          <w:szCs w:val="20"/>
        </w:rPr>
      </w:pPr>
      <w:r w:rsidRPr="00DB5D0C">
        <w:rPr>
          <w:rFonts w:cs="Times New Roman" w:hint="eastAsia"/>
          <w:sz w:val="24"/>
          <w:szCs w:val="20"/>
        </w:rPr>
        <w:t>乙方必须保证根据合同约定向甲方交付符合合同、合同附件、招标文件规定技术要求的货物。货物应是全新且未使用过的。</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设备发生故障后，乙方应在接到故障通知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，乙方应在接到故障通知后24 小时内派</w:t>
      </w:r>
      <w:r w:rsidR="00746905">
        <w:rPr>
          <w:rFonts w:cs="Times New Roman" w:hint="eastAsia"/>
          <w:sz w:val="24"/>
          <w:szCs w:val="20"/>
        </w:rPr>
        <w:t>遣</w:t>
      </w:r>
      <w:r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甲方因设备质量问题所遭受的损失，乙方应予以赔偿。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乙方应采取确保设备安全的包装材料和包装方式，相关包装费用由乙方承担。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lastRenderedPageBreak/>
        <w:t>乙方发货时应随附产品检验报告单及发货明细书并于交货时一并交与甲方，否则甲方有权不予接收设备。</w:t>
      </w:r>
    </w:p>
    <w:p w:rsidR="00BC22FD"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电气组装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p w:rsidR="00E95771" w:rsidRPr="00BC22FD" w:rsidRDefault="00E95771" w:rsidP="00E95771">
      <w:pPr>
        <w:pStyle w:val="a3"/>
        <w:widowControl w:val="0"/>
        <w:numPr>
          <w:ilvl w:val="0"/>
          <w:numId w:val="6"/>
        </w:numPr>
        <w:ind w:left="420" w:firstLineChars="0" w:hanging="420"/>
        <w:rPr>
          <w:rFonts w:cs="Arial"/>
          <w:bCs/>
          <w:sz w:val="28"/>
          <w:szCs w:val="28"/>
        </w:rPr>
      </w:pPr>
      <w:r>
        <w:rPr>
          <w:rFonts w:cs="Arial" w:hint="eastAsia"/>
          <w:bCs/>
          <w:sz w:val="28"/>
          <w:szCs w:val="28"/>
        </w:rPr>
        <w:t>其它</w:t>
      </w:r>
      <w:r w:rsidRPr="00BC22FD">
        <w:rPr>
          <w:rFonts w:cs="Arial" w:hint="eastAsia"/>
          <w:bCs/>
          <w:sz w:val="28"/>
          <w:szCs w:val="28"/>
        </w:rPr>
        <w:t>：</w:t>
      </w:r>
    </w:p>
    <w:p w:rsidR="00E95771" w:rsidRPr="00E95771" w:rsidRDefault="00E95771" w:rsidP="005261D0">
      <w:pPr>
        <w:numPr>
          <w:ilvl w:val="0"/>
          <w:numId w:val="41"/>
        </w:numPr>
        <w:adjustRightInd w:val="0"/>
        <w:snapToGrid w:val="0"/>
        <w:spacing w:line="360" w:lineRule="auto"/>
        <w:jc w:val="left"/>
        <w:textAlignment w:val="baseline"/>
        <w:rPr>
          <w:rFonts w:cs="Times New Roman"/>
          <w:color w:val="FF0000"/>
          <w:sz w:val="24"/>
          <w:szCs w:val="24"/>
        </w:rPr>
      </w:pPr>
      <w:r w:rsidRPr="00E95771">
        <w:rPr>
          <w:rFonts w:cs="Times New Roman" w:hint="eastAsia"/>
          <w:color w:val="FF0000"/>
          <w:sz w:val="24"/>
          <w:szCs w:val="20"/>
        </w:rPr>
        <w:t>技术协议内所涉方案、配置均为满足买方生产</w:t>
      </w:r>
      <w:r>
        <w:rPr>
          <w:rFonts w:cs="Times New Roman" w:hint="eastAsia"/>
          <w:color w:val="FF0000"/>
          <w:sz w:val="24"/>
          <w:szCs w:val="20"/>
        </w:rPr>
        <w:t>、使用</w:t>
      </w:r>
      <w:r w:rsidRPr="00E95771">
        <w:rPr>
          <w:rFonts w:cs="Times New Roman" w:hint="eastAsia"/>
          <w:color w:val="FF0000"/>
          <w:sz w:val="24"/>
          <w:szCs w:val="20"/>
        </w:rPr>
        <w:t>的基本要求，如果协议相关方案、配置不能满足买方生产</w:t>
      </w:r>
      <w:r>
        <w:rPr>
          <w:rFonts w:cs="Times New Roman" w:hint="eastAsia"/>
          <w:color w:val="FF0000"/>
          <w:sz w:val="24"/>
          <w:szCs w:val="20"/>
        </w:rPr>
        <w:t>、使用</w:t>
      </w:r>
      <w:r w:rsidRPr="00E95771">
        <w:rPr>
          <w:rFonts w:cs="Times New Roman" w:hint="eastAsia"/>
          <w:color w:val="FF0000"/>
          <w:sz w:val="24"/>
          <w:szCs w:val="20"/>
        </w:rPr>
        <w:t>要求，卖方应无偿进行整改。</w:t>
      </w:r>
    </w:p>
    <w:p w:rsidR="00E95771" w:rsidRDefault="00E95771" w:rsidP="00E95771">
      <w:pPr>
        <w:numPr>
          <w:ilvl w:val="0"/>
          <w:numId w:val="41"/>
        </w:numPr>
        <w:adjustRightInd w:val="0"/>
        <w:snapToGrid w:val="0"/>
        <w:spacing w:line="360" w:lineRule="auto"/>
        <w:jc w:val="left"/>
        <w:textAlignment w:val="baseline"/>
        <w:rPr>
          <w:rFonts w:cs="Times New Roman"/>
          <w:color w:val="FF0000"/>
          <w:sz w:val="24"/>
          <w:szCs w:val="24"/>
        </w:rPr>
      </w:pPr>
      <w:r w:rsidRPr="00E95771">
        <w:rPr>
          <w:rFonts w:cs="Times New Roman"/>
          <w:color w:val="FF0000"/>
          <w:sz w:val="24"/>
          <w:szCs w:val="24"/>
        </w:rPr>
        <w:t>在签订合同后，</w:t>
      </w:r>
      <w:r>
        <w:rPr>
          <w:rFonts w:cs="Times New Roman" w:hint="eastAsia"/>
          <w:color w:val="FF0000"/>
          <w:sz w:val="24"/>
          <w:szCs w:val="24"/>
        </w:rPr>
        <w:t>若买方生产、使用要求有所变化，</w:t>
      </w:r>
      <w:r w:rsidRPr="00E95771">
        <w:rPr>
          <w:rFonts w:cs="Times New Roman"/>
          <w:color w:val="FF0000"/>
          <w:sz w:val="24"/>
          <w:szCs w:val="24"/>
        </w:rPr>
        <w:t>买方保留对本协议书提出补充要求和</w:t>
      </w:r>
      <w:r>
        <w:rPr>
          <w:rFonts w:cs="Times New Roman"/>
          <w:color w:val="FF0000"/>
          <w:sz w:val="24"/>
          <w:szCs w:val="24"/>
        </w:rPr>
        <w:t>修改的权利，卖方应允诺予以配合。如提出修改，具体项目和条件由买</w:t>
      </w:r>
      <w:r w:rsidRPr="00E95771">
        <w:rPr>
          <w:rFonts w:cs="Times New Roman"/>
          <w:color w:val="FF0000"/>
          <w:sz w:val="24"/>
          <w:szCs w:val="24"/>
        </w:rPr>
        <w:t>卖双方商定。</w:t>
      </w:r>
    </w:p>
    <w:p w:rsidR="00E95771" w:rsidRPr="00E95771" w:rsidRDefault="00E95771" w:rsidP="00E95771">
      <w:pPr>
        <w:numPr>
          <w:ilvl w:val="0"/>
          <w:numId w:val="41"/>
        </w:numPr>
        <w:adjustRightInd w:val="0"/>
        <w:snapToGrid w:val="0"/>
        <w:spacing w:line="360" w:lineRule="auto"/>
        <w:jc w:val="left"/>
        <w:textAlignment w:val="baseline"/>
        <w:rPr>
          <w:rFonts w:cs="Times New Roman"/>
          <w:color w:val="FF0000"/>
          <w:sz w:val="24"/>
          <w:szCs w:val="24"/>
        </w:rPr>
      </w:pPr>
      <w:r w:rsidRPr="00E95771">
        <w:rPr>
          <w:rFonts w:cs="Times New Roman"/>
          <w:color w:val="FF0000"/>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E95771" w:rsidRDefault="00E95771" w:rsidP="00E95771">
      <w:pPr>
        <w:adjustRightInd w:val="0"/>
        <w:snapToGrid w:val="0"/>
        <w:spacing w:line="360" w:lineRule="auto"/>
        <w:ind w:left="0" w:firstLine="0"/>
        <w:jc w:val="left"/>
        <w:textAlignment w:val="baseline"/>
        <w:rPr>
          <w:rFonts w:cs="Times New Roman"/>
          <w:color w:val="FF0000"/>
          <w:sz w:val="24"/>
          <w:szCs w:val="24"/>
        </w:rPr>
      </w:pPr>
    </w:p>
    <w:sectPr w:rsidR="00E95771" w:rsidRPr="00E95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57A" w:rsidRDefault="00CA457A" w:rsidP="006731AF">
      <w:r>
        <w:separator/>
      </w:r>
    </w:p>
  </w:endnote>
  <w:endnote w:type="continuationSeparator" w:id="0">
    <w:p w:rsidR="00CA457A" w:rsidRDefault="00CA457A"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57A" w:rsidRDefault="00CA457A" w:rsidP="006731AF">
      <w:r>
        <w:separator/>
      </w:r>
    </w:p>
  </w:footnote>
  <w:footnote w:type="continuationSeparator" w:id="0">
    <w:p w:rsidR="00CA457A" w:rsidRDefault="00CA457A"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3B70B7CC"/>
    <w:lvl w:ilvl="0" w:tplc="04090001">
      <w:start w:val="1"/>
      <w:numFmt w:val="bullet"/>
      <w:lvlText w:val=""/>
      <w:lvlJc w:val="left"/>
      <w:pPr>
        <w:tabs>
          <w:tab w:val="num" w:pos="987"/>
        </w:tabs>
        <w:ind w:left="987" w:hanging="420"/>
      </w:pPr>
      <w:rPr>
        <w:rFonts w:ascii="Wingdings" w:hAnsi="Wingdings" w:hint="default"/>
        <w:color w:val="auto"/>
      </w:rPr>
    </w:lvl>
    <w:lvl w:ilvl="1" w:tplc="04090019">
      <w:start w:val="1"/>
      <w:numFmt w:val="lowerLetter"/>
      <w:lvlText w:val="%2)"/>
      <w:lvlJc w:val="left"/>
      <w:pPr>
        <w:tabs>
          <w:tab w:val="num" w:pos="1407"/>
        </w:tabs>
        <w:ind w:left="1407" w:hanging="420"/>
      </w:p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1"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4"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8"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9"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1"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2"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3"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CD7E94"/>
    <w:multiLevelType w:val="hybridMultilevel"/>
    <w:tmpl w:val="5E0C506E"/>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20"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1"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2" w15:restartNumberingAfterBreak="0">
    <w:nsid w:val="24517B11"/>
    <w:multiLevelType w:val="multilevel"/>
    <w:tmpl w:val="FB7EA974"/>
    <w:lvl w:ilvl="0">
      <w:start w:val="1"/>
      <w:numFmt w:val="decimal"/>
      <w:lvlText w:val="%1)"/>
      <w:lvlJc w:val="left"/>
      <w:pPr>
        <w:ind w:left="1160" w:hanging="450"/>
      </w:pPr>
      <w:rPr>
        <w:rFonts w:hint="eastAsia"/>
      </w:rPr>
    </w:lvl>
    <w:lvl w:ilvl="1">
      <w:start w:val="1"/>
      <w:numFmt w:val="decimal"/>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23"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0"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4B06F4F4"/>
    <w:multiLevelType w:val="multilevel"/>
    <w:tmpl w:val="4B06F4F4"/>
    <w:lvl w:ilvl="0">
      <w:start w:val="1"/>
      <w:numFmt w:val="decimal"/>
      <w:lvlText w:val="%1."/>
      <w:lvlJc w:val="left"/>
      <w:pPr>
        <w:ind w:left="709" w:hanging="425"/>
      </w:pPr>
      <w:rPr>
        <w:rFonts w:hint="default"/>
      </w:rPr>
    </w:lvl>
    <w:lvl w:ilvl="1">
      <w:start w:val="1"/>
      <w:numFmt w:val="decimal"/>
      <w:lvlText w:val="%1.%2."/>
      <w:lvlJc w:val="left"/>
      <w:pPr>
        <w:tabs>
          <w:tab w:val="left" w:pos="712"/>
        </w:tabs>
        <w:ind w:left="706" w:firstLine="4"/>
      </w:pPr>
      <w:rPr>
        <w:rFonts w:hint="default"/>
        <w:b/>
        <w:bCs/>
        <w:sz w:val="20"/>
        <w:szCs w:val="20"/>
      </w:rPr>
    </w:lvl>
    <w:lvl w:ilvl="2">
      <w:start w:val="1"/>
      <w:numFmt w:val="decimal"/>
      <w:lvlText w:val="%1.%2.%3."/>
      <w:lvlJc w:val="left"/>
      <w:pPr>
        <w:ind w:left="993" w:hanging="709"/>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1275" w:hanging="991"/>
      </w:pPr>
      <w:rPr>
        <w:rFonts w:hint="default"/>
      </w:rPr>
    </w:lvl>
    <w:lvl w:ilvl="5">
      <w:start w:val="1"/>
      <w:numFmt w:val="decimal"/>
      <w:lvlText w:val="%1.%2.%3.%4.%5.%6."/>
      <w:lvlJc w:val="left"/>
      <w:pPr>
        <w:ind w:left="1418" w:hanging="1134"/>
      </w:pPr>
      <w:rPr>
        <w:rFonts w:hint="default"/>
      </w:rPr>
    </w:lvl>
    <w:lvl w:ilvl="6">
      <w:start w:val="1"/>
      <w:numFmt w:val="decimal"/>
      <w:lvlText w:val="%1.%2.%3.%4.%5.%6.%7."/>
      <w:lvlJc w:val="left"/>
      <w:pPr>
        <w:ind w:left="1559" w:hanging="1275"/>
      </w:pPr>
      <w:rPr>
        <w:rFonts w:hint="default"/>
      </w:rPr>
    </w:lvl>
    <w:lvl w:ilvl="7">
      <w:start w:val="1"/>
      <w:numFmt w:val="decimal"/>
      <w:lvlText w:val="%1.%2.%3.%4.%5.%6.%7.%8."/>
      <w:lvlJc w:val="left"/>
      <w:pPr>
        <w:ind w:left="1702" w:hanging="1418"/>
      </w:pPr>
      <w:rPr>
        <w:rFonts w:hint="default"/>
      </w:rPr>
    </w:lvl>
    <w:lvl w:ilvl="8">
      <w:start w:val="1"/>
      <w:numFmt w:val="decimal"/>
      <w:lvlText w:val="%1.%2.%3.%4.%5.%6.%7.%8.%9."/>
      <w:lvlJc w:val="left"/>
      <w:pPr>
        <w:ind w:left="1842" w:hanging="1558"/>
      </w:pPr>
      <w:rPr>
        <w:rFonts w:hint="default"/>
      </w:rPr>
    </w:lvl>
  </w:abstractNum>
  <w:abstractNum w:abstractNumId="33"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4"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4D95921"/>
    <w:multiLevelType w:val="hybridMultilevel"/>
    <w:tmpl w:val="3B601C1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6"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8"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6D604907"/>
    <w:multiLevelType w:val="multilevel"/>
    <w:tmpl w:val="17101928"/>
    <w:lvl w:ilvl="0">
      <w:start w:val="1"/>
      <w:numFmt w:val="chineseCountingThousand"/>
      <w:lvlText w:val="%1、"/>
      <w:lvlJc w:val="left"/>
      <w:pPr>
        <w:ind w:left="450" w:hanging="45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3"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4" w15:restartNumberingAfterBreak="0">
    <w:nsid w:val="74BA5AAE"/>
    <w:multiLevelType w:val="multilevel"/>
    <w:tmpl w:val="FB7EA974"/>
    <w:lvl w:ilvl="0">
      <w:start w:val="1"/>
      <w:numFmt w:val="decimal"/>
      <w:lvlText w:val="%1)"/>
      <w:lvlJc w:val="left"/>
      <w:pPr>
        <w:ind w:left="1160" w:hanging="450"/>
      </w:pPr>
      <w:rPr>
        <w:rFonts w:hint="eastAsia"/>
      </w:rPr>
    </w:lvl>
    <w:lvl w:ilvl="1">
      <w:start w:val="1"/>
      <w:numFmt w:val="decimal"/>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45"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3"/>
  </w:num>
  <w:num w:numId="2">
    <w:abstractNumId w:val="40"/>
  </w:num>
  <w:num w:numId="3">
    <w:abstractNumId w:val="38"/>
  </w:num>
  <w:num w:numId="4">
    <w:abstractNumId w:val="4"/>
  </w:num>
  <w:num w:numId="5">
    <w:abstractNumId w:val="3"/>
  </w:num>
  <w:num w:numId="6">
    <w:abstractNumId w:val="17"/>
  </w:num>
  <w:num w:numId="7">
    <w:abstractNumId w:val="24"/>
  </w:num>
  <w:num w:numId="8">
    <w:abstractNumId w:val="39"/>
  </w:num>
  <w:num w:numId="9">
    <w:abstractNumId w:val="31"/>
  </w:num>
  <w:num w:numId="10">
    <w:abstractNumId w:val="46"/>
  </w:num>
  <w:num w:numId="11">
    <w:abstractNumId w:val="37"/>
  </w:num>
  <w:num w:numId="12">
    <w:abstractNumId w:val="33"/>
  </w:num>
  <w:num w:numId="13">
    <w:abstractNumId w:val="19"/>
  </w:num>
  <w:num w:numId="14">
    <w:abstractNumId w:val="47"/>
  </w:num>
  <w:num w:numId="15">
    <w:abstractNumId w:val="12"/>
  </w:num>
  <w:num w:numId="16">
    <w:abstractNumId w:val="28"/>
  </w:num>
  <w:num w:numId="17">
    <w:abstractNumId w:val="5"/>
  </w:num>
  <w:num w:numId="18">
    <w:abstractNumId w:val="9"/>
  </w:num>
  <w:num w:numId="19">
    <w:abstractNumId w:val="27"/>
  </w:num>
  <w:num w:numId="20">
    <w:abstractNumId w:val="45"/>
  </w:num>
  <w:num w:numId="21">
    <w:abstractNumId w:val="13"/>
  </w:num>
  <w:num w:numId="22">
    <w:abstractNumId w:val="10"/>
  </w:num>
  <w:num w:numId="23">
    <w:abstractNumId w:val="16"/>
  </w:num>
  <w:num w:numId="24">
    <w:abstractNumId w:val="34"/>
  </w:num>
  <w:num w:numId="25">
    <w:abstractNumId w:val="7"/>
  </w:num>
  <w:num w:numId="26">
    <w:abstractNumId w:val="15"/>
  </w:num>
  <w:num w:numId="27">
    <w:abstractNumId w:val="6"/>
  </w:num>
  <w:num w:numId="28">
    <w:abstractNumId w:val="36"/>
  </w:num>
  <w:num w:numId="29">
    <w:abstractNumId w:val="30"/>
  </w:num>
  <w:num w:numId="30">
    <w:abstractNumId w:val="29"/>
  </w:num>
  <w:num w:numId="31">
    <w:abstractNumId w:val="26"/>
  </w:num>
  <w:num w:numId="32">
    <w:abstractNumId w:val="43"/>
  </w:num>
  <w:num w:numId="33">
    <w:abstractNumId w:val="1"/>
  </w:num>
  <w:num w:numId="34">
    <w:abstractNumId w:val="11"/>
  </w:num>
  <w:num w:numId="35">
    <w:abstractNumId w:val="25"/>
  </w:num>
  <w:num w:numId="36">
    <w:abstractNumId w:val="42"/>
  </w:num>
  <w:num w:numId="37">
    <w:abstractNumId w:val="18"/>
  </w:num>
  <w:num w:numId="38">
    <w:abstractNumId w:val="20"/>
  </w:num>
  <w:num w:numId="39">
    <w:abstractNumId w:val="21"/>
  </w:num>
  <w:num w:numId="40">
    <w:abstractNumId w:val="8"/>
  </w:num>
  <w:num w:numId="41">
    <w:abstractNumId w:val="2"/>
  </w:num>
  <w:num w:numId="42">
    <w:abstractNumId w:val="32"/>
  </w:num>
  <w:num w:numId="43">
    <w:abstractNumId w:val="35"/>
  </w:num>
  <w:num w:numId="44">
    <w:abstractNumId w:val="0"/>
  </w:num>
  <w:num w:numId="45">
    <w:abstractNumId w:val="14"/>
  </w:num>
  <w:num w:numId="46">
    <w:abstractNumId w:val="41"/>
  </w:num>
  <w:num w:numId="47">
    <w:abstractNumId w:val="2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1745E"/>
    <w:rsid w:val="00021794"/>
    <w:rsid w:val="000359AE"/>
    <w:rsid w:val="0006312F"/>
    <w:rsid w:val="000A3425"/>
    <w:rsid w:val="000A3E88"/>
    <w:rsid w:val="000F5BD3"/>
    <w:rsid w:val="00111A86"/>
    <w:rsid w:val="001131A6"/>
    <w:rsid w:val="00115486"/>
    <w:rsid w:val="00142005"/>
    <w:rsid w:val="001533D5"/>
    <w:rsid w:val="00154760"/>
    <w:rsid w:val="00162515"/>
    <w:rsid w:val="001642F9"/>
    <w:rsid w:val="00172D10"/>
    <w:rsid w:val="00187A8D"/>
    <w:rsid w:val="00193C0E"/>
    <w:rsid w:val="001948EE"/>
    <w:rsid w:val="001B622F"/>
    <w:rsid w:val="001D2CAA"/>
    <w:rsid w:val="001D56AD"/>
    <w:rsid w:val="002268B1"/>
    <w:rsid w:val="00246FD3"/>
    <w:rsid w:val="00260D0B"/>
    <w:rsid w:val="002620E2"/>
    <w:rsid w:val="00274112"/>
    <w:rsid w:val="002930A5"/>
    <w:rsid w:val="00297C34"/>
    <w:rsid w:val="002C3411"/>
    <w:rsid w:val="002E2E6C"/>
    <w:rsid w:val="002F452B"/>
    <w:rsid w:val="00322B05"/>
    <w:rsid w:val="00354ADD"/>
    <w:rsid w:val="00367ABE"/>
    <w:rsid w:val="0037143D"/>
    <w:rsid w:val="003A49F0"/>
    <w:rsid w:val="003B5973"/>
    <w:rsid w:val="003C4CB2"/>
    <w:rsid w:val="003E6E21"/>
    <w:rsid w:val="003F2411"/>
    <w:rsid w:val="00400625"/>
    <w:rsid w:val="00406E83"/>
    <w:rsid w:val="004108D2"/>
    <w:rsid w:val="0041611B"/>
    <w:rsid w:val="004306D2"/>
    <w:rsid w:val="004370EA"/>
    <w:rsid w:val="0044421D"/>
    <w:rsid w:val="00444840"/>
    <w:rsid w:val="0047075E"/>
    <w:rsid w:val="0048799A"/>
    <w:rsid w:val="004A6984"/>
    <w:rsid w:val="004B5EB9"/>
    <w:rsid w:val="004D6FC5"/>
    <w:rsid w:val="004E0936"/>
    <w:rsid w:val="004E6B45"/>
    <w:rsid w:val="004E77B6"/>
    <w:rsid w:val="004F6F4A"/>
    <w:rsid w:val="00507E0D"/>
    <w:rsid w:val="00510C7F"/>
    <w:rsid w:val="00527FA9"/>
    <w:rsid w:val="005623AD"/>
    <w:rsid w:val="00574AF0"/>
    <w:rsid w:val="005844FF"/>
    <w:rsid w:val="005A77D4"/>
    <w:rsid w:val="005E4633"/>
    <w:rsid w:val="005E4F13"/>
    <w:rsid w:val="005F0ABA"/>
    <w:rsid w:val="00602348"/>
    <w:rsid w:val="00603836"/>
    <w:rsid w:val="006172EF"/>
    <w:rsid w:val="0062631A"/>
    <w:rsid w:val="00642A3D"/>
    <w:rsid w:val="006731AF"/>
    <w:rsid w:val="006815B7"/>
    <w:rsid w:val="006C1621"/>
    <w:rsid w:val="006C46AE"/>
    <w:rsid w:val="006C694A"/>
    <w:rsid w:val="006C7C3D"/>
    <w:rsid w:val="006F25E6"/>
    <w:rsid w:val="006F7251"/>
    <w:rsid w:val="00723277"/>
    <w:rsid w:val="007258C7"/>
    <w:rsid w:val="00732E91"/>
    <w:rsid w:val="00746905"/>
    <w:rsid w:val="00750B93"/>
    <w:rsid w:val="0078211A"/>
    <w:rsid w:val="007B4F99"/>
    <w:rsid w:val="007C2772"/>
    <w:rsid w:val="007C47A0"/>
    <w:rsid w:val="007C5480"/>
    <w:rsid w:val="00820266"/>
    <w:rsid w:val="00824ACF"/>
    <w:rsid w:val="00830129"/>
    <w:rsid w:val="008B0B38"/>
    <w:rsid w:val="008E2747"/>
    <w:rsid w:val="008F2FBA"/>
    <w:rsid w:val="00926829"/>
    <w:rsid w:val="00931B86"/>
    <w:rsid w:val="009904BB"/>
    <w:rsid w:val="009D169B"/>
    <w:rsid w:val="009D6ECA"/>
    <w:rsid w:val="009E0937"/>
    <w:rsid w:val="009E45D1"/>
    <w:rsid w:val="009F0B6B"/>
    <w:rsid w:val="00A02285"/>
    <w:rsid w:val="00A051BC"/>
    <w:rsid w:val="00A1408F"/>
    <w:rsid w:val="00A1576A"/>
    <w:rsid w:val="00A55C6C"/>
    <w:rsid w:val="00A642F1"/>
    <w:rsid w:val="00AA4B7A"/>
    <w:rsid w:val="00AA5B21"/>
    <w:rsid w:val="00AB333F"/>
    <w:rsid w:val="00AC3669"/>
    <w:rsid w:val="00AC40B0"/>
    <w:rsid w:val="00AD7FFB"/>
    <w:rsid w:val="00B02C87"/>
    <w:rsid w:val="00B0535C"/>
    <w:rsid w:val="00B1672E"/>
    <w:rsid w:val="00B17212"/>
    <w:rsid w:val="00B414BB"/>
    <w:rsid w:val="00B466D1"/>
    <w:rsid w:val="00B578E7"/>
    <w:rsid w:val="00B934A2"/>
    <w:rsid w:val="00BB65A7"/>
    <w:rsid w:val="00BC22FD"/>
    <w:rsid w:val="00BD27A1"/>
    <w:rsid w:val="00BD5294"/>
    <w:rsid w:val="00C01BA7"/>
    <w:rsid w:val="00C02016"/>
    <w:rsid w:val="00C1323E"/>
    <w:rsid w:val="00C3243D"/>
    <w:rsid w:val="00C34BE5"/>
    <w:rsid w:val="00C36F8F"/>
    <w:rsid w:val="00C54502"/>
    <w:rsid w:val="00C57304"/>
    <w:rsid w:val="00C61825"/>
    <w:rsid w:val="00C705F4"/>
    <w:rsid w:val="00CA457A"/>
    <w:rsid w:val="00CD45EC"/>
    <w:rsid w:val="00CE1EE7"/>
    <w:rsid w:val="00CF72F7"/>
    <w:rsid w:val="00D06BC8"/>
    <w:rsid w:val="00D34C51"/>
    <w:rsid w:val="00D37183"/>
    <w:rsid w:val="00D37547"/>
    <w:rsid w:val="00D5517C"/>
    <w:rsid w:val="00D72690"/>
    <w:rsid w:val="00D96501"/>
    <w:rsid w:val="00DA5FC3"/>
    <w:rsid w:val="00DB5D0C"/>
    <w:rsid w:val="00DD0946"/>
    <w:rsid w:val="00DD6E18"/>
    <w:rsid w:val="00E108C3"/>
    <w:rsid w:val="00E507B5"/>
    <w:rsid w:val="00E512E3"/>
    <w:rsid w:val="00E9141A"/>
    <w:rsid w:val="00E95771"/>
    <w:rsid w:val="00EC0212"/>
    <w:rsid w:val="00EC0C8E"/>
    <w:rsid w:val="00EC1B57"/>
    <w:rsid w:val="00EF20C0"/>
    <w:rsid w:val="00EF2D2C"/>
    <w:rsid w:val="00F22A7F"/>
    <w:rsid w:val="00F35339"/>
    <w:rsid w:val="00F4446F"/>
    <w:rsid w:val="00F9629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35394"/>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E4B8-A050-49BE-A0EC-F77EC03E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Teng, Fei</cp:lastModifiedBy>
  <cp:revision>4</cp:revision>
  <dcterms:created xsi:type="dcterms:W3CDTF">2023-10-13T04:03:00Z</dcterms:created>
  <dcterms:modified xsi:type="dcterms:W3CDTF">2023-10-13T08:22:00Z</dcterms:modified>
</cp:coreProperties>
</file>