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4D" w:rsidRDefault="00292F6A">
      <w:pPr>
        <w:spacing w:before="22"/>
        <w:ind w:left="3472"/>
        <w:rPr>
          <w:sz w:val="44"/>
        </w:rPr>
      </w:pPr>
      <w:r>
        <w:rPr>
          <w:rFonts w:asciiTheme="minorEastAsia" w:eastAsiaTheme="minorEastAsia" w:hAnsiTheme="minorEastAsia" w:hint="eastAsia"/>
          <w:sz w:val="44"/>
        </w:rPr>
        <w:t>三轴高速</w:t>
      </w:r>
      <w:r w:rsidR="009674E6">
        <w:rPr>
          <w:sz w:val="44"/>
        </w:rPr>
        <w:t>雕刻机</w:t>
      </w:r>
      <w:r>
        <w:rPr>
          <w:rFonts w:hint="eastAsia"/>
          <w:sz w:val="44"/>
        </w:rPr>
        <w:t>技术</w:t>
      </w:r>
      <w:r w:rsidR="004B09ED">
        <w:rPr>
          <w:rFonts w:hint="eastAsia"/>
          <w:sz w:val="44"/>
        </w:rPr>
        <w:t>标书</w:t>
      </w:r>
    </w:p>
    <w:p w:rsidR="00292F6A" w:rsidRPr="00292F6A" w:rsidRDefault="004B09ED" w:rsidP="004B09ED">
      <w:pPr>
        <w:pStyle w:val="a4"/>
        <w:spacing w:before="1"/>
        <w:ind w:left="1258"/>
        <w:rPr>
          <w:sz w:val="30"/>
        </w:rPr>
      </w:pPr>
      <w:r>
        <w:rPr>
          <w:rFonts w:hint="eastAsia"/>
          <w:sz w:val="30"/>
        </w:rPr>
        <w:t>第一部分</w:t>
      </w:r>
      <w:r w:rsidR="00292F6A" w:rsidRPr="00292F6A">
        <w:rPr>
          <w:rFonts w:hint="eastAsia"/>
          <w:sz w:val="30"/>
        </w:rPr>
        <w:t>供货范围：</w:t>
      </w:r>
    </w:p>
    <w:p w:rsidR="004B09ED" w:rsidRPr="004B09ED" w:rsidRDefault="004B09ED" w:rsidP="004B09ED">
      <w:pPr>
        <w:pStyle w:val="a4"/>
        <w:numPr>
          <w:ilvl w:val="0"/>
          <w:numId w:val="2"/>
        </w:numPr>
        <w:spacing w:before="1"/>
        <w:rPr>
          <w:spacing w:val="-5"/>
          <w:sz w:val="24"/>
          <w:szCs w:val="24"/>
        </w:rPr>
      </w:pPr>
      <w:r w:rsidRPr="004B09ED">
        <w:rPr>
          <w:rFonts w:hint="eastAsia"/>
          <w:spacing w:val="-5"/>
          <w:sz w:val="24"/>
          <w:szCs w:val="24"/>
        </w:rPr>
        <w:t>产品用途：用于模具周牌及相关产品刻字</w:t>
      </w:r>
    </w:p>
    <w:p w:rsidR="00292F6A" w:rsidRDefault="00292F6A" w:rsidP="004B09ED">
      <w:pPr>
        <w:pStyle w:val="a4"/>
        <w:numPr>
          <w:ilvl w:val="0"/>
          <w:numId w:val="2"/>
        </w:numPr>
        <w:spacing w:before="1"/>
        <w:rPr>
          <w:w w:val="130"/>
          <w:sz w:val="24"/>
          <w:szCs w:val="24"/>
        </w:rPr>
      </w:pPr>
      <w:r w:rsidRPr="00292F6A">
        <w:rPr>
          <w:rFonts w:hint="eastAsia"/>
          <w:spacing w:val="-5"/>
          <w:sz w:val="24"/>
          <w:szCs w:val="24"/>
        </w:rPr>
        <w:t>本次供货需三轴雕刻机一台，真空附台一件，夹具一件</w:t>
      </w:r>
      <w:r w:rsidRPr="00292F6A">
        <w:rPr>
          <w:rFonts w:hint="eastAsia"/>
          <w:w w:val="130"/>
          <w:sz w:val="24"/>
          <w:szCs w:val="24"/>
        </w:rPr>
        <w:t>。</w:t>
      </w:r>
    </w:p>
    <w:p w:rsidR="004B09ED" w:rsidRPr="004B09ED" w:rsidRDefault="004B09ED" w:rsidP="004B09ED">
      <w:pPr>
        <w:pStyle w:val="a4"/>
        <w:numPr>
          <w:ilvl w:val="0"/>
          <w:numId w:val="2"/>
        </w:numPr>
        <w:spacing w:before="1"/>
        <w:rPr>
          <w:spacing w:val="-5"/>
          <w:sz w:val="24"/>
          <w:szCs w:val="24"/>
        </w:rPr>
      </w:pPr>
      <w:r w:rsidRPr="004B09ED">
        <w:rPr>
          <w:rFonts w:hint="eastAsia"/>
          <w:spacing w:val="-5"/>
          <w:sz w:val="24"/>
          <w:szCs w:val="24"/>
        </w:rPr>
        <w:t>供货周期：合同签订后，不超过4</w:t>
      </w:r>
      <w:r w:rsidRPr="004B09ED">
        <w:rPr>
          <w:spacing w:val="-5"/>
          <w:sz w:val="24"/>
          <w:szCs w:val="24"/>
        </w:rPr>
        <w:t>5</w:t>
      </w:r>
      <w:r w:rsidRPr="004B09ED">
        <w:rPr>
          <w:rFonts w:hint="eastAsia"/>
          <w:spacing w:val="-5"/>
          <w:sz w:val="24"/>
          <w:szCs w:val="24"/>
        </w:rPr>
        <w:t>个自然日</w:t>
      </w:r>
    </w:p>
    <w:p w:rsidR="00A1574D" w:rsidRPr="003F0186" w:rsidRDefault="004B09ED" w:rsidP="003F0186">
      <w:pPr>
        <w:spacing w:before="1"/>
        <w:ind w:firstLineChars="200" w:firstLine="600"/>
        <w:rPr>
          <w:sz w:val="30"/>
        </w:rPr>
      </w:pPr>
      <w:r>
        <w:rPr>
          <w:rFonts w:hint="eastAsia"/>
          <w:sz w:val="30"/>
        </w:rPr>
        <w:t>第二部分</w:t>
      </w:r>
      <w:r w:rsidR="009674E6" w:rsidRPr="003F0186">
        <w:rPr>
          <w:sz w:val="30"/>
        </w:rPr>
        <w:t>、产品</w:t>
      </w:r>
      <w:r w:rsidR="00E956B5" w:rsidRPr="003F0186">
        <w:rPr>
          <w:rFonts w:hint="eastAsia"/>
          <w:sz w:val="30"/>
        </w:rPr>
        <w:t>基本性能要求：</w:t>
      </w:r>
    </w:p>
    <w:p w:rsidR="00A1574D" w:rsidRDefault="002B00EB">
      <w:pPr>
        <w:pStyle w:val="a3"/>
        <w:spacing w:before="138" w:line="268" w:lineRule="auto"/>
        <w:ind w:left="658" w:right="305" w:firstLine="540"/>
        <w:jc w:val="both"/>
        <w:rPr>
          <w:spacing w:val="-20"/>
        </w:rPr>
      </w:pPr>
      <w:r>
        <w:rPr>
          <w:rFonts w:hint="eastAsia"/>
          <w:spacing w:val="-4"/>
        </w:rPr>
        <w:t>1、</w:t>
      </w:r>
      <w:r w:rsidR="009674E6">
        <w:rPr>
          <w:spacing w:val="-4"/>
        </w:rPr>
        <w:t>数控雕刻机</w:t>
      </w:r>
      <w:r w:rsidR="00FF1D96">
        <w:rPr>
          <w:rFonts w:hint="eastAsia"/>
          <w:spacing w:val="-4"/>
        </w:rPr>
        <w:t>带底座（非台式）</w:t>
      </w:r>
      <w:r w:rsidR="009674E6">
        <w:rPr>
          <w:spacing w:val="-4"/>
        </w:rPr>
        <w:t>，刚性强，稳定性好，精密直线矩形导轨，有</w:t>
      </w:r>
      <w:r w:rsidR="009674E6">
        <w:rPr>
          <w:spacing w:val="-5"/>
        </w:rPr>
        <w:t>预紧，刚性好，精度高，研磨级精密滚珠丝杆有预紧，精度高，</w:t>
      </w:r>
      <w:r w:rsidR="009674E6">
        <w:rPr>
          <w:spacing w:val="-20"/>
        </w:rPr>
        <w:t>兼容国内外雕刻软件，操作实用简便。主要</w:t>
      </w:r>
      <w:r w:rsidR="00E956B5">
        <w:rPr>
          <w:rFonts w:hint="eastAsia"/>
          <w:spacing w:val="-20"/>
        </w:rPr>
        <w:t>用于刻轮胎模具中周牌，D</w:t>
      </w:r>
      <w:r w:rsidR="00E956B5">
        <w:rPr>
          <w:spacing w:val="-20"/>
        </w:rPr>
        <w:t>OT</w:t>
      </w:r>
      <w:r w:rsidR="00E956B5">
        <w:rPr>
          <w:rFonts w:hint="eastAsia"/>
          <w:spacing w:val="-20"/>
        </w:rPr>
        <w:t>牌等，</w:t>
      </w:r>
      <w:r w:rsidR="007F2C56">
        <w:rPr>
          <w:rFonts w:hint="eastAsia"/>
          <w:spacing w:val="-20"/>
        </w:rPr>
        <w:t>只平面刻字，不修理模具（弧面刻字）。字</w:t>
      </w:r>
      <w:r w:rsidR="00FF26A5" w:rsidRPr="00FF26A5">
        <w:rPr>
          <w:rFonts w:hint="eastAsia"/>
          <w:spacing w:val="-20"/>
        </w:rPr>
        <w:t>牌为铝牌</w:t>
      </w:r>
      <w:r w:rsidR="009674E6">
        <w:rPr>
          <w:spacing w:val="-20"/>
        </w:rPr>
        <w:t>。</w:t>
      </w:r>
    </w:p>
    <w:p w:rsidR="002B00EB" w:rsidRDefault="002B00EB">
      <w:pPr>
        <w:pStyle w:val="a3"/>
        <w:spacing w:before="138" w:line="268" w:lineRule="auto"/>
        <w:ind w:left="658" w:right="305" w:firstLine="540"/>
        <w:jc w:val="both"/>
      </w:pPr>
      <w:r>
        <w:rPr>
          <w:rFonts w:hint="eastAsia"/>
        </w:rPr>
        <w:t>2、真空附台使用真空发生器，需中标厂家配备</w:t>
      </w:r>
    </w:p>
    <w:p w:rsidR="003020A3" w:rsidRDefault="002B00EB" w:rsidP="002B00EB">
      <w:pPr>
        <w:pStyle w:val="a3"/>
        <w:spacing w:before="138" w:line="268" w:lineRule="auto"/>
        <w:ind w:left="658" w:right="305" w:firstLine="540"/>
        <w:jc w:val="both"/>
      </w:pPr>
      <w:r>
        <w:rPr>
          <w:rFonts w:hint="eastAsia"/>
        </w:rPr>
        <w:t>3、配备夹具与甲方现场使用一致，材质为环氧树脂，</w:t>
      </w:r>
      <w:r>
        <w:t>每个夹具上可安装84个字牌，</w:t>
      </w:r>
      <w:r w:rsidR="003020A3" w:rsidRPr="003020A3">
        <w:t>，目前现有夹具尺寸</w:t>
      </w:r>
      <w:r w:rsidR="007F2C56" w:rsidRPr="007F2C56">
        <w:rPr>
          <w:rFonts w:hint="eastAsia"/>
        </w:rPr>
        <w:t>（长×宽×厚）</w:t>
      </w:r>
      <w:r w:rsidR="003020A3" w:rsidRPr="003020A3">
        <w:t>为</w:t>
      </w:r>
      <w:r w:rsidR="003020A3">
        <w:t>305</w:t>
      </w:r>
      <w:r w:rsidR="003020A3" w:rsidRPr="003020A3">
        <w:rPr>
          <w:rFonts w:hint="eastAsia"/>
        </w:rPr>
        <w:t>×</w:t>
      </w:r>
      <w:r w:rsidR="003020A3">
        <w:t>134</w:t>
      </w:r>
      <w:r w:rsidR="003020A3" w:rsidRPr="003020A3">
        <w:rPr>
          <w:rFonts w:hint="eastAsia"/>
        </w:rPr>
        <w:t>×</w:t>
      </w:r>
      <w:r w:rsidR="003020A3">
        <w:t>6mm</w:t>
      </w:r>
      <w:r w:rsidR="007F2C56">
        <w:rPr>
          <w:rFonts w:hint="eastAsia"/>
        </w:rPr>
        <w:t>。</w:t>
      </w:r>
    </w:p>
    <w:p w:rsidR="003020A3" w:rsidRDefault="003020A3" w:rsidP="002B00EB">
      <w:pPr>
        <w:pStyle w:val="a3"/>
        <w:spacing w:before="138" w:line="268" w:lineRule="auto"/>
        <w:ind w:left="658" w:right="305" w:firstLine="540"/>
        <w:jc w:val="both"/>
      </w:pPr>
      <w:r w:rsidRPr="003020A3">
        <w:rPr>
          <w:rFonts w:hint="eastAsia"/>
        </w:rPr>
        <w:t>新夹具的槽位间距与</w:t>
      </w:r>
      <w:r>
        <w:rPr>
          <w:rFonts w:hint="eastAsia"/>
        </w:rPr>
        <w:t>甲方现有</w:t>
      </w:r>
      <w:r w:rsidR="001F0C30">
        <w:rPr>
          <w:rFonts w:hint="eastAsia"/>
        </w:rPr>
        <w:t>夹具的槽位间距保持一致。</w:t>
      </w:r>
    </w:p>
    <w:p w:rsidR="002B00EB" w:rsidRDefault="003020A3" w:rsidP="002B00EB">
      <w:pPr>
        <w:pStyle w:val="a3"/>
        <w:spacing w:before="138" w:line="268" w:lineRule="auto"/>
        <w:ind w:left="658" w:right="305" w:firstLine="540"/>
        <w:jc w:val="both"/>
      </w:pPr>
      <w:r>
        <w:rPr>
          <w:rFonts w:hint="eastAsia"/>
        </w:rPr>
        <w:t>保证</w:t>
      </w:r>
      <w:r w:rsidR="002B00EB">
        <w:rPr>
          <w:rFonts w:hint="eastAsia"/>
        </w:rPr>
        <w:t>夹具平面度（确保安装字牌后，刻字面为一个平面，避免各个字牌的刻字深度差异较大）</w:t>
      </w:r>
    </w:p>
    <w:p w:rsidR="002B00EB" w:rsidRDefault="002B00EB" w:rsidP="002B00EB">
      <w:pPr>
        <w:pStyle w:val="a3"/>
        <w:spacing w:before="138" w:line="268" w:lineRule="auto"/>
        <w:ind w:left="658" w:right="305" w:firstLine="540"/>
        <w:jc w:val="both"/>
      </w:pPr>
      <w:r>
        <w:rPr>
          <w:rFonts w:hint="eastAsia"/>
        </w:rPr>
        <w:t>槽位的横向、纵向间距各自相等，槽位的深度差值≤</w:t>
      </w:r>
      <w:r>
        <w:t>0.02mm</w:t>
      </w:r>
    </w:p>
    <w:p w:rsidR="002B00EB" w:rsidRDefault="002B00EB" w:rsidP="002B00EB">
      <w:pPr>
        <w:pStyle w:val="a3"/>
        <w:spacing w:before="138" w:line="268" w:lineRule="auto"/>
        <w:ind w:left="658" w:right="305" w:firstLine="540"/>
        <w:jc w:val="both"/>
      </w:pPr>
      <w:r>
        <w:rPr>
          <w:rFonts w:hint="eastAsia"/>
        </w:rPr>
        <w:t>槽位大小与字牌大小匹配，不能太大（刻字时自动掉出），不能太小（字牌不易抠出），公差大小请</w:t>
      </w:r>
      <w:r w:rsidR="007F2C56">
        <w:rPr>
          <w:rFonts w:hint="eastAsia"/>
        </w:rPr>
        <w:t>自行</w:t>
      </w:r>
      <w:r>
        <w:rPr>
          <w:rFonts w:hint="eastAsia"/>
        </w:rPr>
        <w:t>确定</w:t>
      </w:r>
    </w:p>
    <w:p w:rsidR="007F2C56" w:rsidRDefault="007F2C56" w:rsidP="002B00EB">
      <w:pPr>
        <w:pStyle w:val="a3"/>
        <w:spacing w:before="138" w:line="268" w:lineRule="auto"/>
        <w:ind w:left="658" w:right="305" w:firstLine="540"/>
        <w:jc w:val="both"/>
      </w:pPr>
      <w:r>
        <w:rPr>
          <w:rFonts w:hint="eastAsia"/>
        </w:rPr>
        <w:t>4、工作效率：</w:t>
      </w:r>
      <w:r w:rsidRPr="007F2C56">
        <w:rPr>
          <w:rFonts w:hint="eastAsia"/>
        </w:rPr>
        <w:t>每个字牌上刻</w:t>
      </w:r>
      <w:r w:rsidRPr="007F2C56">
        <w:t>4个字（数码或英文字母）。字牌长20*宽10*2。所刻字符位于字牌中间位置，左右、上下偏差值≤0.05mm</w:t>
      </w:r>
      <w:r>
        <w:rPr>
          <w:rFonts w:hint="eastAsia"/>
        </w:rPr>
        <w:t>。</w:t>
      </w:r>
      <w:r w:rsidRPr="007F2C56">
        <w:tab/>
        <w:t>刻字要求每小时不低于</w:t>
      </w:r>
      <w:r w:rsidR="00D401CF">
        <w:t>60</w:t>
      </w:r>
      <w:r w:rsidRPr="007F2C56">
        <w:t>件（</w:t>
      </w:r>
      <w:r w:rsidR="00D401CF">
        <w:t>240</w:t>
      </w:r>
      <w:r w:rsidRPr="007F2C56">
        <w:t>个字），每个字需要多次下刀（3-4刀左右）</w:t>
      </w:r>
    </w:p>
    <w:p w:rsidR="00BF6E53" w:rsidRDefault="00BF6E53" w:rsidP="002B00EB">
      <w:pPr>
        <w:pStyle w:val="a3"/>
        <w:spacing w:before="138" w:line="268" w:lineRule="auto"/>
        <w:ind w:left="658" w:right="305" w:firstLine="540"/>
        <w:jc w:val="both"/>
      </w:pPr>
      <w:r>
        <w:rPr>
          <w:rFonts w:hint="eastAsia"/>
        </w:rPr>
        <w:t>5、</w:t>
      </w:r>
      <w:r w:rsidRPr="00BF6E53">
        <w:t>刻字时，只需要将需刻的内容输入到电脑中即可，不需要复杂的编程。</w:t>
      </w:r>
    </w:p>
    <w:p w:rsidR="00FF1D96" w:rsidRDefault="00FF1D96" w:rsidP="002B00EB">
      <w:pPr>
        <w:pStyle w:val="a3"/>
        <w:spacing w:before="138" w:line="268" w:lineRule="auto"/>
        <w:ind w:left="658" w:right="305" w:firstLine="540"/>
        <w:jc w:val="both"/>
      </w:pPr>
      <w:r>
        <w:rPr>
          <w:rFonts w:hint="eastAsia"/>
        </w:rPr>
        <w:t>6、投标厂家在投标前，需进行试刻，符合甲方技术部门要求的厂家，方可进行投标。</w:t>
      </w:r>
    </w:p>
    <w:p w:rsidR="009B76EC" w:rsidRDefault="009B76EC" w:rsidP="002B00EB">
      <w:pPr>
        <w:pStyle w:val="a3"/>
        <w:spacing w:before="138" w:line="268" w:lineRule="auto"/>
        <w:ind w:left="658" w:right="305" w:firstLine="540"/>
        <w:jc w:val="both"/>
        <w:rPr>
          <w:sz w:val="30"/>
        </w:rPr>
      </w:pPr>
      <w:r w:rsidRPr="009B76EC">
        <w:rPr>
          <w:rFonts w:hint="eastAsia"/>
          <w:sz w:val="30"/>
        </w:rPr>
        <w:t>三、刻字效果</w:t>
      </w:r>
    </w:p>
    <w:p w:rsidR="009B76EC" w:rsidRPr="009B76EC" w:rsidRDefault="009B76EC" w:rsidP="009B76EC">
      <w:pPr>
        <w:pStyle w:val="a3"/>
        <w:spacing w:before="138" w:line="268" w:lineRule="auto"/>
        <w:ind w:left="658" w:right="305" w:firstLine="540"/>
        <w:jc w:val="both"/>
      </w:pPr>
      <w:r w:rsidRPr="009B76EC">
        <w:t>1、</w:t>
      </w:r>
      <w:r w:rsidRPr="009B76EC">
        <w:tab/>
        <w:t>起刀或收刀不能有异常“点”状</w:t>
      </w:r>
    </w:p>
    <w:p w:rsidR="009B76EC" w:rsidRPr="009B76EC" w:rsidRDefault="009B76EC" w:rsidP="009B76EC">
      <w:pPr>
        <w:pStyle w:val="a3"/>
        <w:spacing w:before="138" w:line="268" w:lineRule="auto"/>
        <w:ind w:left="658" w:right="305" w:firstLine="540"/>
        <w:jc w:val="both"/>
      </w:pPr>
      <w:r w:rsidRPr="009B76EC">
        <w:t>2、</w:t>
      </w:r>
      <w:r w:rsidRPr="009B76EC">
        <w:tab/>
        <w:t>笔画边沿不能有卷边</w:t>
      </w:r>
      <w:r w:rsidR="00000BE4">
        <w:rPr>
          <w:rFonts w:hint="eastAsia"/>
        </w:rPr>
        <w:t>，毛刺。</w:t>
      </w:r>
    </w:p>
    <w:p w:rsidR="009B76EC" w:rsidRPr="009B76EC" w:rsidRDefault="009B76EC" w:rsidP="009B76EC">
      <w:pPr>
        <w:pStyle w:val="a3"/>
        <w:spacing w:before="138" w:line="268" w:lineRule="auto"/>
        <w:ind w:left="658" w:right="305" w:firstLine="540"/>
        <w:jc w:val="both"/>
      </w:pPr>
      <w:r w:rsidRPr="009B76EC">
        <w:t>3、</w:t>
      </w:r>
      <w:r w:rsidRPr="009B76EC">
        <w:tab/>
        <w:t>笔划侧壁垂直面，需带有倾角，便于出模</w:t>
      </w:r>
    </w:p>
    <w:p w:rsidR="009B76EC" w:rsidRPr="009B76EC" w:rsidRDefault="009B76EC" w:rsidP="009B76EC">
      <w:pPr>
        <w:pStyle w:val="a3"/>
        <w:spacing w:before="138" w:line="268" w:lineRule="auto"/>
        <w:ind w:left="658" w:right="305" w:firstLine="540"/>
        <w:jc w:val="both"/>
      </w:pPr>
      <w:r w:rsidRPr="009B76EC">
        <w:t>4、  刻字大小、比划粗细均匀、稳定</w:t>
      </w:r>
    </w:p>
    <w:p w:rsidR="009B76EC" w:rsidRPr="009B76EC" w:rsidRDefault="009B76EC" w:rsidP="009B76EC">
      <w:pPr>
        <w:pStyle w:val="a3"/>
        <w:spacing w:before="138" w:line="268" w:lineRule="auto"/>
        <w:ind w:left="658" w:right="305" w:firstLine="540"/>
        <w:jc w:val="both"/>
      </w:pPr>
      <w:r w:rsidRPr="009B76EC">
        <w:t>5、  字是反的，在号牌上凹进去。</w:t>
      </w:r>
    </w:p>
    <w:p w:rsidR="00A1574D" w:rsidRPr="003F0186" w:rsidRDefault="009B76EC" w:rsidP="002B00EB">
      <w:pPr>
        <w:pStyle w:val="a3"/>
        <w:spacing w:before="138" w:line="268" w:lineRule="auto"/>
        <w:ind w:left="658" w:right="305" w:firstLine="540"/>
        <w:jc w:val="both"/>
        <w:rPr>
          <w:sz w:val="30"/>
        </w:rPr>
      </w:pPr>
      <w:r>
        <w:rPr>
          <w:rFonts w:hint="eastAsia"/>
          <w:sz w:val="30"/>
        </w:rPr>
        <w:t>四</w:t>
      </w:r>
      <w:r w:rsidR="009674E6" w:rsidRPr="003F0186">
        <w:rPr>
          <w:sz w:val="30"/>
        </w:rPr>
        <w:t>、使用环境</w:t>
      </w:r>
    </w:p>
    <w:p w:rsidR="00A1574D" w:rsidRDefault="009674E6">
      <w:pPr>
        <w:pStyle w:val="a3"/>
        <w:spacing w:before="139"/>
        <w:ind w:left="13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>
        <w:t xml:space="preserve">、电源电压：两相 </w:t>
      </w:r>
      <w:r>
        <w:rPr>
          <w:rFonts w:ascii="Times New Roman" w:eastAsia="Times New Roman" w:hAnsi="Times New Roman"/>
        </w:rPr>
        <w:t>220V</w:t>
      </w:r>
      <w:r>
        <w:t>±</w:t>
      </w:r>
      <w:r>
        <w:rPr>
          <w:rFonts w:ascii="Times New Roman" w:eastAsia="Times New Roman" w:hAnsi="Times New Roman"/>
        </w:rPr>
        <w:t>5%</w:t>
      </w:r>
      <w:r>
        <w:t>；</w:t>
      </w:r>
      <w:r>
        <w:rPr>
          <w:rFonts w:ascii="Times New Roman" w:eastAsia="Times New Roman" w:hAnsi="Times New Roman"/>
        </w:rPr>
        <w:t>50</w:t>
      </w:r>
      <w:r>
        <w:t>±</w:t>
      </w:r>
      <w:r>
        <w:rPr>
          <w:rFonts w:ascii="Times New Roman" w:eastAsia="Times New Roman" w:hAnsi="Times New Roman"/>
        </w:rPr>
        <w:t>1HZ</w:t>
      </w:r>
      <w:r>
        <w:t>；电气容量：</w:t>
      </w:r>
      <w:r>
        <w:rPr>
          <w:rFonts w:ascii="Times New Roman" w:eastAsia="Times New Roman" w:hAnsi="Times New Roman"/>
        </w:rPr>
        <w:t>10KVA</w:t>
      </w:r>
    </w:p>
    <w:p w:rsidR="00A1574D" w:rsidRDefault="009674E6">
      <w:pPr>
        <w:pStyle w:val="a3"/>
        <w:spacing w:before="36" w:line="268" w:lineRule="auto"/>
        <w:ind w:left="1676" w:right="309" w:hanging="360"/>
      </w:pPr>
      <w:r>
        <w:rPr>
          <w:rFonts w:ascii="Times New Roman" w:eastAsia="Times New Roman" w:hAnsi="Times New Roman"/>
        </w:rPr>
        <w:t>2</w:t>
      </w:r>
      <w:r>
        <w:t>、厂房条件温度：</w:t>
      </w:r>
      <w:r>
        <w:rPr>
          <w:rFonts w:ascii="Times New Roman" w:eastAsia="Times New Roman" w:hAnsi="Times New Roman"/>
        </w:rPr>
        <w:t>0</w:t>
      </w:r>
      <w:r>
        <w:t>～</w:t>
      </w:r>
      <w:r>
        <w:rPr>
          <w:rFonts w:ascii="Times New Roman" w:eastAsia="Times New Roman" w:hAnsi="Times New Roman"/>
        </w:rPr>
        <w:t>35</w:t>
      </w:r>
      <w:r>
        <w:t xml:space="preserve">℃；湿度 </w:t>
      </w:r>
      <w:r>
        <w:rPr>
          <w:rFonts w:ascii="Times New Roman" w:eastAsia="Times New Roman" w:hAnsi="Times New Roman"/>
        </w:rPr>
        <w:t>75</w:t>
      </w:r>
      <w:r>
        <w:t>﹪以内</w:t>
      </w:r>
      <w:r>
        <w:rPr>
          <w:rFonts w:ascii="Times New Roman" w:eastAsia="Times New Roman" w:hAnsi="Times New Roman"/>
        </w:rPr>
        <w:t xml:space="preserve">, </w:t>
      </w:r>
      <w:r w:rsidR="00642914">
        <w:t>无酸碱及强磁场（</w:t>
      </w:r>
      <w:r w:rsidR="00642914">
        <w:rPr>
          <w:rFonts w:hint="eastAsia"/>
        </w:rPr>
        <w:t>甲方</w:t>
      </w:r>
      <w:r>
        <w:t>匹配稳压电源、</w:t>
      </w:r>
      <w:r>
        <w:lastRenderedPageBreak/>
        <w:t>独立可靠接地）</w:t>
      </w:r>
    </w:p>
    <w:p w:rsidR="00A1574D" w:rsidRDefault="009674E6">
      <w:pPr>
        <w:pStyle w:val="a3"/>
        <w:spacing w:line="288" w:lineRule="exact"/>
        <w:ind w:left="1258"/>
      </w:pPr>
      <w:r>
        <w:t xml:space="preserve">3、机床冷却液：PH7.5～9 </w:t>
      </w:r>
      <w:r w:rsidR="00642914">
        <w:t>之间（冷却液需</w:t>
      </w:r>
      <w:r w:rsidR="00642914">
        <w:rPr>
          <w:rFonts w:hint="eastAsia"/>
        </w:rPr>
        <w:t>甲方</w:t>
      </w:r>
      <w:r>
        <w:t>自备）</w:t>
      </w:r>
    </w:p>
    <w:p w:rsidR="009B76EC" w:rsidRDefault="009674E6" w:rsidP="009B76EC">
      <w:pPr>
        <w:pStyle w:val="a3"/>
        <w:spacing w:before="36"/>
        <w:ind w:left="1258"/>
      </w:pPr>
      <w:r>
        <w:t>4、导轨、丝杠润滑油：使用 30-40cst 润滑油 （使用品牌润滑油）</w:t>
      </w:r>
    </w:p>
    <w:p w:rsidR="00A1574D" w:rsidRDefault="009B76EC" w:rsidP="009B76EC">
      <w:pPr>
        <w:pStyle w:val="a3"/>
        <w:spacing w:before="36"/>
        <w:ind w:left="1258"/>
      </w:pPr>
      <w:r>
        <w:rPr>
          <w:rFonts w:hint="eastAsia"/>
          <w:sz w:val="30"/>
        </w:rPr>
        <w:t>五</w:t>
      </w:r>
      <w:r w:rsidR="009674E6" w:rsidRPr="009B76EC">
        <w:rPr>
          <w:sz w:val="30"/>
        </w:rPr>
        <w:t>、</w:t>
      </w:r>
      <w:r w:rsidR="003F0186" w:rsidRPr="009B76EC">
        <w:rPr>
          <w:rFonts w:hint="eastAsia"/>
          <w:sz w:val="30"/>
        </w:rPr>
        <w:t>主</w:t>
      </w:r>
      <w:r w:rsidR="009674E6" w:rsidRPr="009B76EC">
        <w:rPr>
          <w:sz w:val="30"/>
        </w:rPr>
        <w:t>要规格参数</w:t>
      </w:r>
      <w:r w:rsidR="00FA17CD" w:rsidRPr="009B76EC">
        <w:rPr>
          <w:rFonts w:hint="eastAsia"/>
          <w:sz w:val="30"/>
        </w:rPr>
        <w:t>:以下相关数据各厂家可略有不同，需满足</w:t>
      </w:r>
      <w:r w:rsidR="00642914" w:rsidRPr="009B76EC">
        <w:rPr>
          <w:rFonts w:hint="eastAsia"/>
          <w:sz w:val="30"/>
        </w:rPr>
        <w:t>第二条第4款</w:t>
      </w:r>
      <w:r w:rsidR="00FA17CD" w:rsidRPr="009B76EC">
        <w:rPr>
          <w:rFonts w:hint="eastAsia"/>
          <w:sz w:val="30"/>
        </w:rPr>
        <w:t>工作效率要</w:t>
      </w:r>
      <w:r w:rsidR="00FA17CD">
        <w:rPr>
          <w:rFonts w:hint="eastAsia"/>
        </w:rPr>
        <w:t>求。</w:t>
      </w:r>
    </w:p>
    <w:p w:rsidR="00A1574D" w:rsidRDefault="00A1574D">
      <w:pPr>
        <w:pStyle w:val="a3"/>
        <w:spacing w:before="7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690"/>
        <w:gridCol w:w="2939"/>
        <w:gridCol w:w="3369"/>
      </w:tblGrid>
      <w:tr w:rsidR="00A1574D">
        <w:trPr>
          <w:trHeight w:val="625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135"/>
              <w:ind w:left="157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内 容</w:t>
            </w: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tabs>
                <w:tab w:val="left" w:pos="572"/>
              </w:tabs>
              <w:spacing w:before="135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名</w:t>
            </w:r>
            <w:r>
              <w:rPr>
                <w:b/>
                <w:sz w:val="28"/>
              </w:rPr>
              <w:tab/>
              <w:t>称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135"/>
              <w:ind w:left="9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规格型号</w:t>
            </w:r>
          </w:p>
        </w:tc>
        <w:tc>
          <w:tcPr>
            <w:tcW w:w="3369" w:type="dxa"/>
          </w:tcPr>
          <w:p w:rsidR="00A1574D" w:rsidRDefault="009674E6">
            <w:pPr>
              <w:pStyle w:val="TableParagraph"/>
              <w:tabs>
                <w:tab w:val="left" w:pos="576"/>
              </w:tabs>
              <w:spacing w:before="135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备</w:t>
            </w:r>
            <w:r>
              <w:rPr>
                <w:b/>
                <w:sz w:val="28"/>
              </w:rPr>
              <w:tab/>
              <w:t>注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A1574D">
            <w:pPr>
              <w:pStyle w:val="TableParagraph"/>
              <w:jc w:val="left"/>
              <w:rPr>
                <w:b/>
                <w:sz w:val="17"/>
              </w:rPr>
            </w:pPr>
          </w:p>
          <w:p w:rsidR="00A1574D" w:rsidRDefault="009674E6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工作台</w:t>
            </w: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8"/>
              <w:rPr>
                <w:sz w:val="24"/>
              </w:rPr>
            </w:pPr>
            <w:r>
              <w:rPr>
                <w:sz w:val="24"/>
              </w:rPr>
              <w:t>工作台尺寸</w:t>
            </w:r>
          </w:p>
        </w:tc>
        <w:tc>
          <w:tcPr>
            <w:tcW w:w="2939" w:type="dxa"/>
          </w:tcPr>
          <w:p w:rsidR="00A1574D" w:rsidRDefault="003F0186" w:rsidP="003020A3">
            <w:pPr>
              <w:pStyle w:val="TableParagraph"/>
              <w:spacing w:before="28"/>
              <w:ind w:left="6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可以安装</w:t>
            </w:r>
            <w:r>
              <w:rPr>
                <w:sz w:val="24"/>
              </w:rPr>
              <w:t>30</w:t>
            </w:r>
            <w:r w:rsidR="002B00EB">
              <w:rPr>
                <w:sz w:val="24"/>
              </w:rPr>
              <w:t>5</w:t>
            </w:r>
            <w:r w:rsidR="003020A3" w:rsidRPr="003020A3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 w:rsidR="002B00EB">
              <w:rPr>
                <w:sz w:val="24"/>
              </w:rPr>
              <w:t>4</w:t>
            </w: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厚</w:t>
            </w:r>
            <w:r w:rsidR="003020A3" w:rsidRPr="003020A3">
              <w:rPr>
                <w:rFonts w:hint="eastAsia"/>
                <w:sz w:val="24"/>
              </w:rPr>
              <w:t>×</w:t>
            </w:r>
            <w:r w:rsidR="002B00EB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mm</w:t>
            </w:r>
            <w:r>
              <w:rPr>
                <w:rFonts w:hint="eastAsia"/>
                <w:sz w:val="24"/>
              </w:rPr>
              <w:t>的夹具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 w:val="restart"/>
          </w:tcPr>
          <w:p w:rsidR="00A1574D" w:rsidRDefault="003F0186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 xml:space="preserve"> </w:t>
            </w:r>
          </w:p>
          <w:p w:rsidR="00A1574D" w:rsidRDefault="009674E6">
            <w:pPr>
              <w:pStyle w:val="TableParagraph"/>
              <w:spacing w:line="242" w:lineRule="auto"/>
              <w:ind w:left="299" w:right="288"/>
              <w:jc w:val="left"/>
              <w:rPr>
                <w:sz w:val="24"/>
              </w:rPr>
            </w:pPr>
            <w:r>
              <w:rPr>
                <w:sz w:val="24"/>
              </w:rPr>
              <w:t>加工范围</w:t>
            </w: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31"/>
              <w:ind w:left="1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X </w:t>
            </w:r>
            <w:r>
              <w:rPr>
                <w:sz w:val="24"/>
              </w:rPr>
              <w:t>轴最大行程</w:t>
            </w:r>
          </w:p>
        </w:tc>
        <w:tc>
          <w:tcPr>
            <w:tcW w:w="2939" w:type="dxa"/>
          </w:tcPr>
          <w:p w:rsidR="00A1574D" w:rsidRDefault="003F0186" w:rsidP="003F0186">
            <w:pPr>
              <w:pStyle w:val="TableParagraph"/>
              <w:spacing w:before="47"/>
              <w:ind w:right="1041" w:firstLineChars="100" w:firstLine="2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  <w:r w:rsidR="009674E6">
              <w:rPr>
                <w:rFonts w:ascii="Times New Roman"/>
                <w:sz w:val="24"/>
              </w:rPr>
              <w:t>00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Y </w:t>
            </w:r>
            <w:r>
              <w:rPr>
                <w:sz w:val="24"/>
              </w:rPr>
              <w:t>轴最大行程</w:t>
            </w:r>
          </w:p>
        </w:tc>
        <w:tc>
          <w:tcPr>
            <w:tcW w:w="2939" w:type="dxa"/>
          </w:tcPr>
          <w:p w:rsidR="00A1574D" w:rsidRDefault="009674E6" w:rsidP="003F0186">
            <w:pPr>
              <w:pStyle w:val="TableParagraph"/>
              <w:spacing w:before="44"/>
              <w:ind w:right="1041" w:firstLineChars="100" w:firstLine="2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Z </w:t>
            </w:r>
            <w:r>
              <w:rPr>
                <w:sz w:val="24"/>
              </w:rPr>
              <w:t>轴最大行程</w:t>
            </w:r>
          </w:p>
        </w:tc>
        <w:tc>
          <w:tcPr>
            <w:tcW w:w="2939" w:type="dxa"/>
          </w:tcPr>
          <w:p w:rsidR="00A1574D" w:rsidRDefault="009674E6" w:rsidP="00FA17CD">
            <w:pPr>
              <w:pStyle w:val="TableParagraph"/>
              <w:spacing w:before="44"/>
              <w:ind w:right="1041" w:firstLineChars="100" w:firstLine="2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 w:val="restart"/>
          </w:tcPr>
          <w:p w:rsidR="00A1574D" w:rsidRPr="00FA17CD" w:rsidRDefault="00A1574D">
            <w:pPr>
              <w:pStyle w:val="TableParagraph"/>
              <w:spacing w:before="10"/>
              <w:jc w:val="left"/>
              <w:rPr>
                <w:b/>
                <w:color w:val="000000" w:themeColor="text1"/>
                <w:sz w:val="31"/>
              </w:rPr>
            </w:pPr>
          </w:p>
          <w:p w:rsidR="00A1574D" w:rsidRPr="00FA17CD" w:rsidRDefault="009674E6">
            <w:pPr>
              <w:pStyle w:val="TableParagraph"/>
              <w:ind w:left="179"/>
              <w:jc w:val="left"/>
              <w:rPr>
                <w:color w:val="000000" w:themeColor="text1"/>
                <w:sz w:val="24"/>
              </w:rPr>
            </w:pPr>
            <w:r w:rsidRPr="00FA17CD">
              <w:rPr>
                <w:color w:val="000000" w:themeColor="text1"/>
                <w:sz w:val="24"/>
              </w:rPr>
              <w:t>龙门档</w:t>
            </w:r>
          </w:p>
        </w:tc>
        <w:tc>
          <w:tcPr>
            <w:tcW w:w="2690" w:type="dxa"/>
          </w:tcPr>
          <w:p w:rsidR="00A1574D" w:rsidRPr="00FA17CD" w:rsidRDefault="009674E6">
            <w:pPr>
              <w:pStyle w:val="TableParagraph"/>
              <w:spacing w:before="28"/>
              <w:ind w:left="8"/>
              <w:rPr>
                <w:color w:val="000000" w:themeColor="text1"/>
                <w:sz w:val="24"/>
              </w:rPr>
            </w:pPr>
            <w:r w:rsidRPr="00FA17CD">
              <w:rPr>
                <w:color w:val="000000" w:themeColor="text1"/>
                <w:sz w:val="24"/>
              </w:rPr>
              <w:t>龙门高度</w:t>
            </w:r>
          </w:p>
        </w:tc>
        <w:tc>
          <w:tcPr>
            <w:tcW w:w="2939" w:type="dxa"/>
          </w:tcPr>
          <w:p w:rsidR="00A1574D" w:rsidRPr="00FA17CD" w:rsidRDefault="009674E6">
            <w:pPr>
              <w:pStyle w:val="TableParagraph"/>
              <w:spacing w:before="44"/>
              <w:ind w:left="1050" w:right="1041"/>
              <w:rPr>
                <w:rFonts w:ascii="Times New Roman"/>
                <w:color w:val="000000" w:themeColor="text1"/>
                <w:sz w:val="24"/>
              </w:rPr>
            </w:pPr>
            <w:r w:rsidRPr="00FA17CD">
              <w:rPr>
                <w:rFonts w:ascii="Times New Roman"/>
                <w:color w:val="000000" w:themeColor="text1"/>
                <w:sz w:val="24"/>
              </w:rPr>
              <w:t>190mm</w:t>
            </w:r>
          </w:p>
        </w:tc>
        <w:tc>
          <w:tcPr>
            <w:tcW w:w="3369" w:type="dxa"/>
          </w:tcPr>
          <w:p w:rsidR="00A1574D" w:rsidRPr="00FA17CD" w:rsidRDefault="00A1574D">
            <w:pPr>
              <w:pStyle w:val="TableParagraph"/>
              <w:jc w:val="left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FA17C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FA17CD" w:rsidRPr="00FA17CD" w:rsidRDefault="00FA17CD" w:rsidP="00FA17C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90" w:type="dxa"/>
          </w:tcPr>
          <w:p w:rsidR="00FA17CD" w:rsidRPr="00FA17CD" w:rsidRDefault="00FA17CD" w:rsidP="00FA17CD">
            <w:pPr>
              <w:pStyle w:val="TableParagraph"/>
              <w:spacing w:before="28"/>
              <w:ind w:left="8"/>
              <w:rPr>
                <w:color w:val="000000" w:themeColor="text1"/>
                <w:sz w:val="24"/>
              </w:rPr>
            </w:pPr>
            <w:r w:rsidRPr="00FA17CD">
              <w:rPr>
                <w:color w:val="000000" w:themeColor="text1"/>
                <w:sz w:val="24"/>
              </w:rPr>
              <w:t>龙门通过高度</w:t>
            </w:r>
          </w:p>
        </w:tc>
        <w:tc>
          <w:tcPr>
            <w:tcW w:w="2939" w:type="dxa"/>
          </w:tcPr>
          <w:p w:rsidR="00FA17CD" w:rsidRPr="00FA17CD" w:rsidRDefault="00FA17CD" w:rsidP="00FA17CD">
            <w:pPr>
              <w:pStyle w:val="TableParagraph"/>
              <w:spacing w:before="44"/>
              <w:ind w:left="1050" w:right="1041"/>
              <w:rPr>
                <w:rFonts w:ascii="Times New Roman"/>
                <w:color w:val="000000" w:themeColor="text1"/>
                <w:sz w:val="24"/>
              </w:rPr>
            </w:pPr>
            <w:r w:rsidRPr="00FA17CD">
              <w:rPr>
                <w:rFonts w:ascii="Times New Roman"/>
                <w:color w:val="000000" w:themeColor="text1"/>
                <w:sz w:val="24"/>
              </w:rPr>
              <w:t>170mm</w:t>
            </w:r>
          </w:p>
        </w:tc>
        <w:tc>
          <w:tcPr>
            <w:tcW w:w="3369" w:type="dxa"/>
          </w:tcPr>
          <w:p w:rsidR="00FA17CD" w:rsidRDefault="00FA17CD" w:rsidP="00FA17CD"/>
        </w:tc>
      </w:tr>
      <w:tr w:rsidR="00FA17C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FA17CD" w:rsidRPr="00FA17CD" w:rsidRDefault="00FA17CD" w:rsidP="00FA17C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90" w:type="dxa"/>
          </w:tcPr>
          <w:p w:rsidR="00FA17CD" w:rsidRPr="00FA17CD" w:rsidRDefault="00FA17CD" w:rsidP="00FA17CD">
            <w:pPr>
              <w:pStyle w:val="TableParagraph"/>
              <w:spacing w:before="28"/>
              <w:ind w:left="8"/>
              <w:rPr>
                <w:color w:val="000000" w:themeColor="text1"/>
                <w:sz w:val="24"/>
              </w:rPr>
            </w:pPr>
            <w:r w:rsidRPr="00FA17CD">
              <w:rPr>
                <w:color w:val="000000" w:themeColor="text1"/>
                <w:sz w:val="24"/>
              </w:rPr>
              <w:t>龙门宽度</w:t>
            </w:r>
          </w:p>
        </w:tc>
        <w:tc>
          <w:tcPr>
            <w:tcW w:w="2939" w:type="dxa"/>
          </w:tcPr>
          <w:p w:rsidR="00FA17CD" w:rsidRPr="00FA17CD" w:rsidRDefault="00FA17CD" w:rsidP="00FA17CD">
            <w:pPr>
              <w:pStyle w:val="TableParagraph"/>
              <w:spacing w:before="44"/>
              <w:ind w:left="1050" w:right="1041"/>
              <w:rPr>
                <w:rFonts w:ascii="Times New Roman"/>
                <w:color w:val="000000" w:themeColor="text1"/>
                <w:sz w:val="24"/>
              </w:rPr>
            </w:pPr>
            <w:r w:rsidRPr="00FA17CD">
              <w:rPr>
                <w:rFonts w:ascii="Times New Roman"/>
                <w:color w:val="000000" w:themeColor="text1"/>
                <w:sz w:val="24"/>
              </w:rPr>
              <w:t>460mm</w:t>
            </w:r>
          </w:p>
        </w:tc>
        <w:tc>
          <w:tcPr>
            <w:tcW w:w="3369" w:type="dxa"/>
          </w:tcPr>
          <w:p w:rsidR="00FA17CD" w:rsidRDefault="00FA17CD" w:rsidP="00FA17CD"/>
        </w:tc>
      </w:tr>
      <w:tr w:rsidR="00A1574D">
        <w:trPr>
          <w:trHeight w:val="369"/>
        </w:trPr>
        <w:tc>
          <w:tcPr>
            <w:tcW w:w="1080" w:type="dxa"/>
            <w:vMerge w:val="restart"/>
          </w:tcPr>
          <w:p w:rsidR="00A1574D" w:rsidRDefault="00A1574D">
            <w:pPr>
              <w:pStyle w:val="TableParagraph"/>
              <w:jc w:val="left"/>
              <w:rPr>
                <w:b/>
                <w:sz w:val="17"/>
              </w:rPr>
            </w:pPr>
          </w:p>
          <w:p w:rsidR="00A1574D" w:rsidRDefault="009674E6">
            <w:pPr>
              <w:pStyle w:val="TableParagraph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主轴</w:t>
            </w: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8"/>
              <w:rPr>
                <w:sz w:val="24"/>
              </w:rPr>
            </w:pPr>
            <w:r>
              <w:rPr>
                <w:sz w:val="24"/>
              </w:rPr>
              <w:t>转速范围</w:t>
            </w:r>
          </w:p>
        </w:tc>
        <w:tc>
          <w:tcPr>
            <w:tcW w:w="2939" w:type="dxa"/>
          </w:tcPr>
          <w:p w:rsidR="00A1574D" w:rsidRDefault="00FA17CD">
            <w:pPr>
              <w:pStyle w:val="TableParagraph"/>
              <w:spacing w:before="44"/>
              <w:ind w:left="57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最高</w:t>
            </w:r>
            <w:r w:rsidR="009674E6">
              <w:rPr>
                <w:rFonts w:ascii="Times New Roman"/>
                <w:sz w:val="24"/>
              </w:rPr>
              <w:t>24000 r/min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8"/>
              <w:rPr>
                <w:sz w:val="24"/>
              </w:rPr>
            </w:pPr>
            <w:r>
              <w:rPr>
                <w:sz w:val="24"/>
              </w:rPr>
              <w:t>主轴电机最大功率</w:t>
            </w:r>
          </w:p>
        </w:tc>
        <w:tc>
          <w:tcPr>
            <w:tcW w:w="2939" w:type="dxa"/>
          </w:tcPr>
          <w:p w:rsidR="00A1574D" w:rsidRDefault="00FA17CD" w:rsidP="00FA17CD">
            <w:pPr>
              <w:pStyle w:val="TableParagraph"/>
              <w:spacing w:before="44"/>
              <w:ind w:right="1040" w:firstLineChars="100" w:firstLine="2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不大于</w:t>
            </w:r>
            <w:r>
              <w:rPr>
                <w:rFonts w:ascii="Times New Roman"/>
                <w:sz w:val="24"/>
              </w:rPr>
              <w:t>2.2</w:t>
            </w:r>
            <w:r w:rsidR="009674E6">
              <w:rPr>
                <w:rFonts w:ascii="Times New Roman"/>
                <w:sz w:val="24"/>
              </w:rPr>
              <w:t>kw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 w:val="restart"/>
          </w:tcPr>
          <w:p w:rsidR="00A1574D" w:rsidRDefault="00A1574D">
            <w:pPr>
              <w:pStyle w:val="TableParagraph"/>
              <w:jc w:val="left"/>
              <w:rPr>
                <w:b/>
                <w:sz w:val="24"/>
              </w:rPr>
            </w:pPr>
          </w:p>
          <w:p w:rsidR="00A1574D" w:rsidRDefault="00A1574D">
            <w:pPr>
              <w:pStyle w:val="TableParagraph"/>
              <w:spacing w:before="8"/>
              <w:jc w:val="left"/>
              <w:rPr>
                <w:b/>
              </w:rPr>
            </w:pPr>
          </w:p>
          <w:p w:rsidR="00A1574D" w:rsidRDefault="009674E6">
            <w:pPr>
              <w:pStyle w:val="TableParagraph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进给</w:t>
            </w:r>
          </w:p>
        </w:tc>
        <w:tc>
          <w:tcPr>
            <w:tcW w:w="2690" w:type="dxa"/>
            <w:vMerge w:val="restart"/>
          </w:tcPr>
          <w:p w:rsidR="00A1574D" w:rsidRDefault="00A1574D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A1574D" w:rsidRDefault="009674E6">
            <w:pPr>
              <w:pStyle w:val="TableParagraph"/>
              <w:ind w:left="864"/>
              <w:jc w:val="left"/>
              <w:rPr>
                <w:sz w:val="24"/>
              </w:rPr>
            </w:pPr>
            <w:r>
              <w:rPr>
                <w:sz w:val="24"/>
              </w:rPr>
              <w:t>快速移动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28"/>
              <w:ind w:left="1160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X </w:t>
            </w:r>
            <w:r>
              <w:rPr>
                <w:sz w:val="24"/>
              </w:rPr>
              <w:t xml:space="preserve">轴 </w:t>
            </w:r>
            <w:r>
              <w:rPr>
                <w:rFonts w:ascii="Times New Roman" w:eastAsia="Times New Roman"/>
                <w:sz w:val="24"/>
              </w:rPr>
              <w:t>3 m/min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28"/>
              <w:ind w:left="1153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Y </w:t>
            </w:r>
            <w:r>
              <w:rPr>
                <w:sz w:val="24"/>
              </w:rPr>
              <w:t xml:space="preserve">轴 </w:t>
            </w:r>
            <w:r>
              <w:rPr>
                <w:rFonts w:ascii="Times New Roman" w:eastAsia="Times New Roman"/>
                <w:sz w:val="24"/>
              </w:rPr>
              <w:t>3 m/min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28"/>
              <w:ind w:left="1167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Z </w:t>
            </w:r>
            <w:r>
              <w:rPr>
                <w:sz w:val="24"/>
              </w:rPr>
              <w:t xml:space="preserve">轴 </w:t>
            </w:r>
            <w:r>
              <w:rPr>
                <w:rFonts w:ascii="Times New Roman" w:eastAsia="Times New Roman"/>
                <w:sz w:val="24"/>
              </w:rPr>
              <w:t>3 m/min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6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8"/>
              <w:rPr>
                <w:sz w:val="24"/>
              </w:rPr>
            </w:pPr>
            <w:r>
              <w:rPr>
                <w:sz w:val="24"/>
              </w:rPr>
              <w:t>最大切削速度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44"/>
              <w:ind w:left="79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3000 mm/min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 w:val="restart"/>
          </w:tcPr>
          <w:p w:rsidR="00A1574D" w:rsidRDefault="00A1574D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A1574D" w:rsidRDefault="009674E6">
            <w:pPr>
              <w:pStyle w:val="TableParagraph"/>
              <w:spacing w:line="242" w:lineRule="auto"/>
              <w:ind w:left="299" w:right="288"/>
              <w:jc w:val="left"/>
              <w:rPr>
                <w:sz w:val="24"/>
              </w:rPr>
            </w:pPr>
            <w:r>
              <w:rPr>
                <w:sz w:val="24"/>
              </w:rPr>
              <w:t>定位精度</w:t>
            </w: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31"/>
              <w:ind w:left="1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X </w:t>
            </w:r>
            <w:r>
              <w:rPr>
                <w:sz w:val="24"/>
              </w:rPr>
              <w:t>轴</w:t>
            </w:r>
            <w:r w:rsidR="00D15E27">
              <w:rPr>
                <w:rFonts w:hint="eastAsia"/>
                <w:sz w:val="24"/>
              </w:rPr>
              <w:t>不大于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47"/>
              <w:ind w:left="7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+</w:t>
            </w:r>
            <w:r>
              <w:rPr>
                <w:rFonts w:ascii="Times New Roman"/>
                <w:sz w:val="24"/>
              </w:rPr>
              <w:t>0.01</w:t>
            </w:r>
            <w:r w:rsidR="00FA17CD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/300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Y </w:t>
            </w:r>
            <w:r>
              <w:rPr>
                <w:sz w:val="24"/>
              </w:rPr>
              <w:t>轴</w:t>
            </w:r>
            <w:r w:rsidR="00D15E27">
              <w:rPr>
                <w:rFonts w:hint="eastAsia"/>
                <w:sz w:val="24"/>
              </w:rPr>
              <w:t>不大于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44"/>
              <w:ind w:left="7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+</w:t>
            </w:r>
            <w:r>
              <w:rPr>
                <w:rFonts w:ascii="Times New Roman"/>
                <w:sz w:val="24"/>
              </w:rPr>
              <w:t>0.01</w:t>
            </w:r>
            <w:r w:rsidR="00FA17CD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/300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Z </w:t>
            </w:r>
            <w:r>
              <w:rPr>
                <w:sz w:val="24"/>
              </w:rPr>
              <w:t>轴</w:t>
            </w:r>
            <w:r w:rsidR="00D15E27">
              <w:rPr>
                <w:rFonts w:hint="eastAsia"/>
                <w:sz w:val="24"/>
              </w:rPr>
              <w:t>不大于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44"/>
              <w:ind w:left="7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+</w:t>
            </w:r>
            <w:r>
              <w:rPr>
                <w:rFonts w:ascii="Times New Roman"/>
                <w:sz w:val="24"/>
              </w:rPr>
              <w:t>0.01</w:t>
            </w:r>
            <w:r w:rsidR="00FA17CD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/300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 w:val="restart"/>
          </w:tcPr>
          <w:p w:rsidR="00A1574D" w:rsidRDefault="00A1574D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A1574D" w:rsidRDefault="009674E6">
            <w:pPr>
              <w:pStyle w:val="TableParagraph"/>
              <w:spacing w:line="242" w:lineRule="auto"/>
              <w:ind w:left="179" w:right="168"/>
              <w:jc w:val="left"/>
              <w:rPr>
                <w:sz w:val="24"/>
              </w:rPr>
            </w:pPr>
            <w:r>
              <w:rPr>
                <w:sz w:val="24"/>
              </w:rPr>
              <w:t>重复定位精度</w:t>
            </w: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X </w:t>
            </w:r>
            <w:r>
              <w:rPr>
                <w:sz w:val="24"/>
              </w:rPr>
              <w:t>轴</w:t>
            </w:r>
            <w:r w:rsidR="00D15E27">
              <w:rPr>
                <w:rFonts w:hint="eastAsia"/>
                <w:sz w:val="24"/>
              </w:rPr>
              <w:t>不大于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44"/>
              <w:ind w:left="9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+</w:t>
            </w:r>
            <w:r>
              <w:rPr>
                <w:rFonts w:ascii="Times New Roman"/>
                <w:sz w:val="24"/>
              </w:rPr>
              <w:t>0.01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Y </w:t>
            </w:r>
            <w:r>
              <w:rPr>
                <w:sz w:val="24"/>
              </w:rPr>
              <w:t>轴</w:t>
            </w:r>
            <w:r w:rsidR="00D15E27">
              <w:rPr>
                <w:rFonts w:hint="eastAsia"/>
                <w:sz w:val="24"/>
              </w:rPr>
              <w:t>不大于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44"/>
              <w:ind w:left="9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+</w:t>
            </w:r>
            <w:r>
              <w:rPr>
                <w:rFonts w:ascii="Times New Roman"/>
                <w:sz w:val="24"/>
              </w:rPr>
              <w:t>0.01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  <w:vMerge/>
            <w:tcBorders>
              <w:top w:val="nil"/>
            </w:tcBorders>
          </w:tcPr>
          <w:p w:rsidR="00A1574D" w:rsidRDefault="00A1574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Z </w:t>
            </w:r>
            <w:r>
              <w:rPr>
                <w:sz w:val="24"/>
              </w:rPr>
              <w:t>轴</w:t>
            </w:r>
            <w:r w:rsidR="00D15E27">
              <w:rPr>
                <w:rFonts w:hint="eastAsia"/>
                <w:sz w:val="24"/>
              </w:rPr>
              <w:t>不大于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44"/>
              <w:ind w:left="9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+</w:t>
            </w:r>
            <w:r>
              <w:rPr>
                <w:rFonts w:ascii="Times New Roman"/>
                <w:sz w:val="24"/>
              </w:rPr>
              <w:t>0.01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28"/>
              <w:ind w:left="159" w:right="150"/>
              <w:rPr>
                <w:sz w:val="24"/>
              </w:rPr>
            </w:pPr>
            <w:r>
              <w:rPr>
                <w:sz w:val="24"/>
              </w:rPr>
              <w:t>垂直度</w:t>
            </w:r>
          </w:p>
        </w:tc>
        <w:tc>
          <w:tcPr>
            <w:tcW w:w="269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X/Y </w:t>
            </w:r>
            <w:r>
              <w:rPr>
                <w:sz w:val="24"/>
              </w:rPr>
              <w:t>轴</w:t>
            </w:r>
            <w:r w:rsidR="00D15E27">
              <w:rPr>
                <w:rFonts w:hint="eastAsia"/>
                <w:sz w:val="24"/>
              </w:rPr>
              <w:t>不大于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44"/>
              <w:ind w:left="7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0.025/300 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574D">
        <w:trPr>
          <w:trHeight w:val="369"/>
        </w:trPr>
        <w:tc>
          <w:tcPr>
            <w:tcW w:w="3770" w:type="dxa"/>
            <w:gridSpan w:val="2"/>
          </w:tcPr>
          <w:p w:rsidR="00A1574D" w:rsidRDefault="009674E6">
            <w:pPr>
              <w:pStyle w:val="TableParagraph"/>
              <w:spacing w:before="28"/>
              <w:ind w:left="1044"/>
              <w:jc w:val="left"/>
              <w:rPr>
                <w:sz w:val="24"/>
              </w:rPr>
            </w:pPr>
            <w:r>
              <w:rPr>
                <w:sz w:val="24"/>
              </w:rPr>
              <w:t>电源及功率要求</w:t>
            </w:r>
          </w:p>
        </w:tc>
        <w:tc>
          <w:tcPr>
            <w:tcW w:w="2939" w:type="dxa"/>
          </w:tcPr>
          <w:p w:rsidR="00A1574D" w:rsidRDefault="009674E6">
            <w:pPr>
              <w:pStyle w:val="TableParagraph"/>
              <w:spacing w:before="28"/>
              <w:ind w:left="229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两相 </w:t>
            </w:r>
            <w:r>
              <w:rPr>
                <w:rFonts w:ascii="Times New Roman" w:eastAsia="Times New Roman"/>
                <w:sz w:val="24"/>
              </w:rPr>
              <w:t>220V- 50HZ- 10 kw</w:t>
            </w:r>
          </w:p>
        </w:tc>
        <w:tc>
          <w:tcPr>
            <w:tcW w:w="3369" w:type="dxa"/>
          </w:tcPr>
          <w:p w:rsidR="00A1574D" w:rsidRDefault="009674E6">
            <w:pPr>
              <w:pStyle w:val="TableParagraph"/>
              <w:spacing w:before="28"/>
              <w:ind w:left="16"/>
              <w:rPr>
                <w:sz w:val="24"/>
              </w:rPr>
            </w:pPr>
            <w:r>
              <w:rPr>
                <w:sz w:val="24"/>
              </w:rPr>
              <w:t xml:space="preserve">客户自配 </w:t>
            </w:r>
            <w:r>
              <w:rPr>
                <w:rFonts w:ascii="Times New Roman" w:eastAsia="Times New Roman"/>
                <w:sz w:val="24"/>
              </w:rPr>
              <w:t xml:space="preserve">10KW </w:t>
            </w:r>
            <w:r>
              <w:rPr>
                <w:sz w:val="24"/>
              </w:rPr>
              <w:t>稳压电源</w:t>
            </w:r>
          </w:p>
        </w:tc>
      </w:tr>
      <w:tr w:rsidR="00A1574D">
        <w:trPr>
          <w:trHeight w:val="369"/>
        </w:trPr>
        <w:tc>
          <w:tcPr>
            <w:tcW w:w="3770" w:type="dxa"/>
            <w:gridSpan w:val="2"/>
          </w:tcPr>
          <w:p w:rsidR="00A1574D" w:rsidRDefault="009674E6">
            <w:pPr>
              <w:pStyle w:val="TableParagraph"/>
              <w:spacing w:before="28"/>
              <w:ind w:left="1264" w:right="1256"/>
              <w:rPr>
                <w:sz w:val="24"/>
              </w:rPr>
            </w:pPr>
            <w:r>
              <w:rPr>
                <w:sz w:val="24"/>
              </w:rPr>
              <w:t>接地要求</w:t>
            </w:r>
          </w:p>
        </w:tc>
        <w:tc>
          <w:tcPr>
            <w:tcW w:w="293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369" w:type="dxa"/>
          </w:tcPr>
          <w:p w:rsidR="00A1574D" w:rsidRDefault="009674E6">
            <w:pPr>
              <w:pStyle w:val="TableParagraph"/>
              <w:spacing w:before="28"/>
              <w:ind w:left="15"/>
              <w:rPr>
                <w:sz w:val="24"/>
              </w:rPr>
            </w:pPr>
            <w:r>
              <w:rPr>
                <w:sz w:val="24"/>
              </w:rPr>
              <w:t>单独可靠接地</w:t>
            </w:r>
          </w:p>
        </w:tc>
      </w:tr>
      <w:tr w:rsidR="00A1574D">
        <w:trPr>
          <w:trHeight w:val="369"/>
        </w:trPr>
        <w:tc>
          <w:tcPr>
            <w:tcW w:w="3770" w:type="dxa"/>
            <w:gridSpan w:val="2"/>
          </w:tcPr>
          <w:p w:rsidR="00A1574D" w:rsidRDefault="009674E6">
            <w:pPr>
              <w:pStyle w:val="TableParagraph"/>
              <w:spacing w:before="28"/>
              <w:ind w:left="1164"/>
              <w:jc w:val="left"/>
              <w:rPr>
                <w:sz w:val="24"/>
              </w:rPr>
            </w:pPr>
            <w:r>
              <w:rPr>
                <w:sz w:val="24"/>
              </w:rPr>
              <w:t>机床外形尺寸</w:t>
            </w:r>
          </w:p>
        </w:tc>
        <w:tc>
          <w:tcPr>
            <w:tcW w:w="2939" w:type="dxa"/>
          </w:tcPr>
          <w:p w:rsidR="00A1574D" w:rsidRDefault="00FA17CD">
            <w:pPr>
              <w:pStyle w:val="TableParagraph"/>
              <w:spacing w:before="44"/>
              <w:ind w:left="3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不大于</w:t>
            </w:r>
            <w:r w:rsidR="009674E6">
              <w:rPr>
                <w:rFonts w:ascii="Times New Roman"/>
                <w:sz w:val="24"/>
              </w:rPr>
              <w:t>1020 X1030X 1600mm</w:t>
            </w:r>
          </w:p>
        </w:tc>
        <w:tc>
          <w:tcPr>
            <w:tcW w:w="3369" w:type="dxa"/>
          </w:tcPr>
          <w:p w:rsidR="00A1574D" w:rsidRDefault="00A1574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A1574D" w:rsidRDefault="00A1574D">
      <w:pPr>
        <w:rPr>
          <w:rFonts w:ascii="Times New Roman"/>
          <w:sz w:val="24"/>
        </w:rPr>
        <w:sectPr w:rsidR="00A1574D">
          <w:footerReference w:type="default" r:id="rId7"/>
          <w:pgSz w:w="11910" w:h="16840"/>
          <w:pgMar w:top="1580" w:right="820" w:bottom="1180" w:left="760" w:header="0" w:footer="993" w:gutter="0"/>
          <w:cols w:space="720"/>
        </w:sectPr>
      </w:pPr>
    </w:p>
    <w:p w:rsidR="00A1574D" w:rsidRDefault="009674E6" w:rsidP="00FA17CD">
      <w:pPr>
        <w:spacing w:before="58" w:after="23"/>
        <w:rPr>
          <w:b/>
          <w:sz w:val="30"/>
        </w:rPr>
      </w:pPr>
      <w:r>
        <w:rPr>
          <w:b/>
          <w:sz w:val="30"/>
        </w:rPr>
        <w:lastRenderedPageBreak/>
        <w:t>六、主要零件规格品牌</w:t>
      </w:r>
      <w:r w:rsidR="002674D9">
        <w:rPr>
          <w:rFonts w:hint="eastAsia"/>
          <w:b/>
          <w:sz w:val="30"/>
        </w:rPr>
        <w:t>:以下品牌因厂家而异，具体以各厂家沟通时提供的技术文件为主。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683"/>
        <w:gridCol w:w="6315"/>
      </w:tblGrid>
      <w:tr w:rsidR="00A1574D">
        <w:trPr>
          <w:trHeight w:val="470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81"/>
              <w:ind w:left="159" w:right="15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spacing w:before="81"/>
              <w:ind w:left="360" w:right="35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6315" w:type="dxa"/>
          </w:tcPr>
          <w:p w:rsidR="00A1574D" w:rsidRDefault="009674E6">
            <w:pPr>
              <w:pStyle w:val="TableParagraph"/>
              <w:spacing w:before="81"/>
              <w:ind w:left="2297" w:right="2288"/>
              <w:rPr>
                <w:sz w:val="24"/>
              </w:rPr>
            </w:pPr>
            <w:r>
              <w:rPr>
                <w:sz w:val="24"/>
              </w:rPr>
              <w:t>规格／品牌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line="307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spacing w:line="307" w:lineRule="exact"/>
              <w:ind w:left="360" w:right="350"/>
              <w:rPr>
                <w:sz w:val="24"/>
              </w:rPr>
            </w:pPr>
            <w:r>
              <w:rPr>
                <w:sz w:val="24"/>
              </w:rPr>
              <w:t>数控系统</w:t>
            </w:r>
          </w:p>
        </w:tc>
        <w:tc>
          <w:tcPr>
            <w:tcW w:w="6315" w:type="dxa"/>
          </w:tcPr>
          <w:p w:rsidR="00A1574D" w:rsidRDefault="009674E6">
            <w:pPr>
              <w:pStyle w:val="TableParagraph"/>
              <w:spacing w:line="307" w:lineRule="exact"/>
              <w:ind w:left="2297" w:right="2288"/>
              <w:rPr>
                <w:sz w:val="24"/>
              </w:rPr>
            </w:pPr>
            <w:r>
              <w:rPr>
                <w:sz w:val="24"/>
              </w:rPr>
              <w:t>维宏</w:t>
            </w:r>
            <w:r w:rsidR="00FF1D96">
              <w:rPr>
                <w:rFonts w:hint="eastAsia"/>
                <w:sz w:val="24"/>
              </w:rPr>
              <w:t>，科源等</w:t>
            </w:r>
          </w:p>
        </w:tc>
      </w:tr>
      <w:tr w:rsidR="00A1574D">
        <w:trPr>
          <w:trHeight w:val="366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spacing w:line="307" w:lineRule="exact"/>
              <w:ind w:left="360" w:right="352"/>
              <w:rPr>
                <w:sz w:val="24"/>
              </w:rPr>
            </w:pPr>
            <w:r>
              <w:rPr>
                <w:sz w:val="24"/>
              </w:rPr>
              <w:t>X、Y、Z 轴驱动器</w:t>
            </w:r>
          </w:p>
        </w:tc>
        <w:tc>
          <w:tcPr>
            <w:tcW w:w="6315" w:type="dxa"/>
          </w:tcPr>
          <w:p w:rsidR="00A1574D" w:rsidRDefault="009674E6">
            <w:pPr>
              <w:pStyle w:val="TableParagraph"/>
              <w:spacing w:line="307" w:lineRule="exact"/>
              <w:ind w:left="2297" w:right="2288"/>
              <w:rPr>
                <w:sz w:val="24"/>
              </w:rPr>
            </w:pPr>
            <w:r>
              <w:rPr>
                <w:sz w:val="24"/>
              </w:rPr>
              <w:t>雷赛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spacing w:before="2"/>
              <w:ind w:left="360" w:right="352"/>
              <w:rPr>
                <w:sz w:val="24"/>
              </w:rPr>
            </w:pPr>
            <w:r>
              <w:rPr>
                <w:sz w:val="24"/>
              </w:rPr>
              <w:t>X、Y、Z 轴电机</w:t>
            </w:r>
          </w:p>
        </w:tc>
        <w:tc>
          <w:tcPr>
            <w:tcW w:w="6315" w:type="dxa"/>
          </w:tcPr>
          <w:p w:rsidR="00A1574D" w:rsidRDefault="009674E6">
            <w:pPr>
              <w:pStyle w:val="TableParagraph"/>
              <w:spacing w:before="2"/>
              <w:ind w:left="2297" w:right="2288"/>
              <w:rPr>
                <w:sz w:val="24"/>
              </w:rPr>
            </w:pPr>
            <w:r>
              <w:rPr>
                <w:sz w:val="24"/>
              </w:rPr>
              <w:t>合泰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spacing w:before="2"/>
              <w:ind w:left="360" w:right="350"/>
              <w:rPr>
                <w:sz w:val="24"/>
              </w:rPr>
            </w:pPr>
            <w:r>
              <w:rPr>
                <w:sz w:val="24"/>
              </w:rPr>
              <w:t>主轴电机</w:t>
            </w:r>
          </w:p>
        </w:tc>
        <w:tc>
          <w:tcPr>
            <w:tcW w:w="6315" w:type="dxa"/>
          </w:tcPr>
          <w:p w:rsidR="00A1574D" w:rsidRDefault="009674E6">
            <w:pPr>
              <w:pStyle w:val="TableParagraph"/>
              <w:spacing w:before="2"/>
              <w:ind w:left="2297" w:right="2288"/>
              <w:rPr>
                <w:sz w:val="24"/>
              </w:rPr>
            </w:pPr>
            <w:r>
              <w:rPr>
                <w:sz w:val="24"/>
              </w:rPr>
              <w:t>1.5KW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ind w:left="360" w:right="350"/>
              <w:rPr>
                <w:sz w:val="24"/>
              </w:rPr>
            </w:pPr>
            <w:r>
              <w:rPr>
                <w:sz w:val="24"/>
              </w:rPr>
              <w:t>变频器</w:t>
            </w:r>
          </w:p>
        </w:tc>
        <w:tc>
          <w:tcPr>
            <w:tcW w:w="6315" w:type="dxa"/>
          </w:tcPr>
          <w:p w:rsidR="00A1574D" w:rsidRDefault="009674E6">
            <w:pPr>
              <w:pStyle w:val="TableParagraph"/>
              <w:ind w:left="2297" w:right="2168"/>
              <w:rPr>
                <w:sz w:val="24"/>
              </w:rPr>
            </w:pPr>
            <w:r>
              <w:rPr>
                <w:sz w:val="24"/>
              </w:rPr>
              <w:t>V350-2S0015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ind w:left="360" w:right="352"/>
              <w:rPr>
                <w:sz w:val="24"/>
              </w:rPr>
            </w:pPr>
            <w:r>
              <w:rPr>
                <w:sz w:val="24"/>
              </w:rPr>
              <w:t>X、Y、Z 轴线轨</w:t>
            </w:r>
          </w:p>
        </w:tc>
        <w:tc>
          <w:tcPr>
            <w:tcW w:w="6315" w:type="dxa"/>
          </w:tcPr>
          <w:p w:rsidR="00A1574D" w:rsidRDefault="009674E6" w:rsidP="00FF1D96">
            <w:pPr>
              <w:pStyle w:val="TableParagraph"/>
              <w:ind w:right="2288"/>
              <w:jc w:val="left"/>
              <w:rPr>
                <w:sz w:val="24"/>
              </w:rPr>
            </w:pPr>
            <w:r>
              <w:rPr>
                <w:sz w:val="24"/>
              </w:rPr>
              <w:t>台湾银泰或上银</w:t>
            </w:r>
            <w:r w:rsidR="00FF1D96">
              <w:rPr>
                <w:rFonts w:hint="eastAsia"/>
                <w:sz w:val="24"/>
              </w:rPr>
              <w:t>T</w:t>
            </w:r>
            <w:r w:rsidR="00FF1D96">
              <w:rPr>
                <w:sz w:val="24"/>
              </w:rPr>
              <w:t>BI</w:t>
            </w:r>
            <w:r w:rsidR="00FF1D96">
              <w:rPr>
                <w:rFonts w:hint="eastAsia"/>
                <w:sz w:val="24"/>
              </w:rPr>
              <w:t>等</w:t>
            </w:r>
          </w:p>
        </w:tc>
      </w:tr>
      <w:tr w:rsidR="00FF1D96">
        <w:trPr>
          <w:trHeight w:val="369"/>
        </w:trPr>
        <w:tc>
          <w:tcPr>
            <w:tcW w:w="1080" w:type="dxa"/>
          </w:tcPr>
          <w:p w:rsidR="00FF1D96" w:rsidRDefault="00FF1D9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683" w:type="dxa"/>
          </w:tcPr>
          <w:p w:rsidR="00FF1D96" w:rsidRDefault="00FF1D96">
            <w:pPr>
              <w:pStyle w:val="TableParagraph"/>
              <w:spacing w:line="307" w:lineRule="exact"/>
              <w:ind w:left="360" w:right="350"/>
              <w:rPr>
                <w:sz w:val="24"/>
              </w:rPr>
            </w:pPr>
            <w:r>
              <w:rPr>
                <w:rFonts w:hint="eastAsia"/>
                <w:sz w:val="24"/>
              </w:rPr>
              <w:t>丝杠</w:t>
            </w:r>
          </w:p>
        </w:tc>
        <w:tc>
          <w:tcPr>
            <w:tcW w:w="6315" w:type="dxa"/>
          </w:tcPr>
          <w:p w:rsidR="00FF1D96" w:rsidRDefault="002674D9" w:rsidP="00FF1D96">
            <w:pPr>
              <w:pStyle w:val="TableParagraph"/>
              <w:spacing w:line="307" w:lineRule="exact"/>
              <w:ind w:right="2288"/>
              <w:jc w:val="left"/>
              <w:rPr>
                <w:sz w:val="24"/>
              </w:rPr>
            </w:pPr>
            <w:r w:rsidRPr="002674D9">
              <w:rPr>
                <w:rFonts w:hint="eastAsia"/>
                <w:sz w:val="24"/>
              </w:rPr>
              <w:t>台湾银泰或上银</w:t>
            </w:r>
            <w:r w:rsidRPr="002674D9">
              <w:rPr>
                <w:sz w:val="24"/>
              </w:rPr>
              <w:t>TBI等</w:t>
            </w:r>
          </w:p>
        </w:tc>
      </w:tr>
      <w:tr w:rsidR="00FF1D96">
        <w:trPr>
          <w:trHeight w:val="369"/>
        </w:trPr>
        <w:tc>
          <w:tcPr>
            <w:tcW w:w="1080" w:type="dxa"/>
          </w:tcPr>
          <w:p w:rsidR="00FF1D96" w:rsidRDefault="00FF1D96">
            <w:pPr>
              <w:pStyle w:val="TableParagraph"/>
              <w:spacing w:before="28"/>
              <w:ind w:left="10"/>
              <w:rPr>
                <w:sz w:val="24"/>
              </w:rPr>
            </w:pPr>
          </w:p>
        </w:tc>
        <w:tc>
          <w:tcPr>
            <w:tcW w:w="2683" w:type="dxa"/>
          </w:tcPr>
          <w:p w:rsidR="00FF1D96" w:rsidRDefault="002674D9">
            <w:pPr>
              <w:pStyle w:val="TableParagraph"/>
              <w:spacing w:line="307" w:lineRule="exact"/>
              <w:ind w:left="360" w:right="350"/>
              <w:rPr>
                <w:sz w:val="24"/>
              </w:rPr>
            </w:pPr>
            <w:r>
              <w:rPr>
                <w:rFonts w:hint="eastAsia"/>
                <w:sz w:val="24"/>
              </w:rPr>
              <w:t>轴承</w:t>
            </w:r>
          </w:p>
        </w:tc>
        <w:tc>
          <w:tcPr>
            <w:tcW w:w="6315" w:type="dxa"/>
          </w:tcPr>
          <w:p w:rsidR="00FF1D96" w:rsidRDefault="002674D9" w:rsidP="00FF1D96">
            <w:pPr>
              <w:pStyle w:val="TableParagraph"/>
              <w:spacing w:line="307" w:lineRule="exact"/>
              <w:ind w:right="228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>SK</w:t>
            </w:r>
            <w:r>
              <w:rPr>
                <w:rFonts w:hint="eastAsia"/>
                <w:sz w:val="24"/>
              </w:rPr>
              <w:t>，S</w:t>
            </w:r>
            <w:r>
              <w:rPr>
                <w:sz w:val="24"/>
              </w:rPr>
              <w:t>FK</w:t>
            </w:r>
            <w:r>
              <w:rPr>
                <w:rFonts w:hint="eastAsia"/>
                <w:sz w:val="24"/>
              </w:rPr>
              <w:t>等相近品牌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spacing w:line="307" w:lineRule="exact"/>
              <w:ind w:left="360" w:right="350"/>
              <w:rPr>
                <w:sz w:val="24"/>
              </w:rPr>
            </w:pPr>
            <w:r>
              <w:rPr>
                <w:sz w:val="24"/>
              </w:rPr>
              <w:t>继电器</w:t>
            </w:r>
          </w:p>
        </w:tc>
        <w:tc>
          <w:tcPr>
            <w:tcW w:w="6315" w:type="dxa"/>
          </w:tcPr>
          <w:p w:rsidR="00A1574D" w:rsidRDefault="009674E6" w:rsidP="00FF1D96">
            <w:pPr>
              <w:pStyle w:val="TableParagraph"/>
              <w:spacing w:line="307" w:lineRule="exact"/>
              <w:ind w:right="2288"/>
              <w:jc w:val="left"/>
              <w:rPr>
                <w:sz w:val="24"/>
              </w:rPr>
            </w:pPr>
            <w:r>
              <w:rPr>
                <w:sz w:val="24"/>
              </w:rPr>
              <w:t>法国施耐德</w:t>
            </w:r>
            <w:r w:rsidR="00FF1D96">
              <w:rPr>
                <w:rFonts w:hint="eastAsia"/>
                <w:sz w:val="24"/>
              </w:rPr>
              <w:t>或相近品牌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spacing w:line="307" w:lineRule="exact"/>
              <w:ind w:left="360" w:right="350"/>
              <w:rPr>
                <w:sz w:val="24"/>
              </w:rPr>
            </w:pPr>
            <w:r>
              <w:rPr>
                <w:sz w:val="24"/>
              </w:rPr>
              <w:t>工作灯</w:t>
            </w:r>
          </w:p>
        </w:tc>
        <w:tc>
          <w:tcPr>
            <w:tcW w:w="6315" w:type="dxa"/>
          </w:tcPr>
          <w:p w:rsidR="00A1574D" w:rsidRDefault="009674E6">
            <w:pPr>
              <w:pStyle w:val="TableParagraph"/>
              <w:spacing w:before="28"/>
              <w:ind w:left="2297" w:right="2288"/>
              <w:rPr>
                <w:sz w:val="24"/>
              </w:rPr>
            </w:pPr>
            <w:r>
              <w:rPr>
                <w:sz w:val="24"/>
              </w:rPr>
              <w:t>LED-24V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28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spacing w:line="307" w:lineRule="exact"/>
              <w:ind w:left="360" w:right="350"/>
              <w:rPr>
                <w:sz w:val="24"/>
              </w:rPr>
            </w:pPr>
            <w:r>
              <w:rPr>
                <w:sz w:val="24"/>
              </w:rPr>
              <w:t>自动润滑系统</w:t>
            </w:r>
          </w:p>
        </w:tc>
        <w:tc>
          <w:tcPr>
            <w:tcW w:w="6315" w:type="dxa"/>
          </w:tcPr>
          <w:p w:rsidR="00A1574D" w:rsidRDefault="009674E6">
            <w:pPr>
              <w:pStyle w:val="TableParagraph"/>
              <w:spacing w:line="307" w:lineRule="exact"/>
              <w:ind w:left="17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定量式 </w:t>
            </w:r>
            <w:r>
              <w:rPr>
                <w:rFonts w:ascii="Times New Roman" w:eastAsia="Times New Roman"/>
                <w:sz w:val="24"/>
              </w:rPr>
              <w:t xml:space="preserve">10112-3S4-D </w:t>
            </w:r>
            <w:r>
              <w:rPr>
                <w:sz w:val="24"/>
              </w:rPr>
              <w:t>润滑泵</w:t>
            </w:r>
          </w:p>
        </w:tc>
      </w:tr>
      <w:tr w:rsidR="00A1574D">
        <w:trPr>
          <w:trHeight w:val="369"/>
        </w:trPr>
        <w:tc>
          <w:tcPr>
            <w:tcW w:w="1080" w:type="dxa"/>
          </w:tcPr>
          <w:p w:rsidR="00A1574D" w:rsidRDefault="009674E6">
            <w:pPr>
              <w:pStyle w:val="TableParagraph"/>
              <w:spacing w:before="44"/>
              <w:ind w:left="159" w:righ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683" w:type="dxa"/>
          </w:tcPr>
          <w:p w:rsidR="00A1574D" w:rsidRDefault="009674E6">
            <w:pPr>
              <w:pStyle w:val="TableParagraph"/>
              <w:ind w:left="360" w:right="350"/>
              <w:rPr>
                <w:sz w:val="24"/>
              </w:rPr>
            </w:pPr>
            <w:r>
              <w:rPr>
                <w:sz w:val="24"/>
              </w:rPr>
              <w:t>切削冷却泵</w:t>
            </w:r>
          </w:p>
        </w:tc>
        <w:tc>
          <w:tcPr>
            <w:tcW w:w="6315" w:type="dxa"/>
          </w:tcPr>
          <w:p w:rsidR="00A1574D" w:rsidRDefault="009674E6">
            <w:pPr>
              <w:pStyle w:val="TableParagraph"/>
              <w:ind w:left="2297" w:right="2285"/>
              <w:rPr>
                <w:sz w:val="24"/>
              </w:rPr>
            </w:pPr>
            <w:r>
              <w:rPr>
                <w:sz w:val="24"/>
              </w:rPr>
              <w:t>洛凯 2-15SP</w:t>
            </w:r>
          </w:p>
        </w:tc>
      </w:tr>
    </w:tbl>
    <w:p w:rsidR="00943BB7" w:rsidRPr="00943BB7" w:rsidRDefault="00943BB7" w:rsidP="00943BB7">
      <w:pPr>
        <w:pStyle w:val="a3"/>
        <w:rPr>
          <w:b/>
          <w:sz w:val="30"/>
        </w:rPr>
      </w:pPr>
      <w:r w:rsidRPr="00943BB7">
        <w:rPr>
          <w:rFonts w:hint="eastAsia"/>
          <w:b/>
          <w:sz w:val="30"/>
        </w:rPr>
        <w:t>其他：</w:t>
      </w:r>
    </w:p>
    <w:p w:rsidR="006A4D96" w:rsidRDefault="006A4D96" w:rsidP="00943BB7">
      <w:pPr>
        <w:pStyle w:val="a3"/>
      </w:pPr>
      <w:r w:rsidRPr="006A4D96">
        <w:t>1、</w:t>
      </w:r>
      <w:r w:rsidRPr="006A4D96">
        <w:tab/>
        <w:t>如设备配备电脑或工控机，电脑软件和刻字软件需采用正版</w:t>
      </w:r>
      <w:r w:rsidR="005A223C">
        <w:rPr>
          <w:rFonts w:hint="eastAsia"/>
        </w:rPr>
        <w:t>，控制面板除外</w:t>
      </w:r>
    </w:p>
    <w:p w:rsidR="00A1574D" w:rsidRPr="00943BB7" w:rsidRDefault="00943BB7" w:rsidP="00943BB7">
      <w:pPr>
        <w:pStyle w:val="a3"/>
      </w:pPr>
      <w:r w:rsidRPr="00943BB7">
        <w:t>2、</w:t>
      </w:r>
      <w:r w:rsidRPr="00943BB7">
        <w:tab/>
        <w:t>提供设备结构树及备件BOM清单。</w:t>
      </w:r>
    </w:p>
    <w:p w:rsidR="004B09ED" w:rsidRDefault="004B09ED">
      <w:pPr>
        <w:pStyle w:val="a3"/>
        <w:rPr>
          <w:b/>
          <w:sz w:val="30"/>
        </w:rPr>
      </w:pPr>
      <w:r>
        <w:rPr>
          <w:rFonts w:hint="eastAsia"/>
          <w:b/>
          <w:sz w:val="30"/>
        </w:rPr>
        <w:t>验收标准：</w:t>
      </w:r>
    </w:p>
    <w:p w:rsidR="00BA4CB8" w:rsidRDefault="00BA4CB8" w:rsidP="00BA4CB8">
      <w:pPr>
        <w:pStyle w:val="a3"/>
        <w:numPr>
          <w:ilvl w:val="0"/>
          <w:numId w:val="3"/>
        </w:numPr>
      </w:pPr>
      <w:r>
        <w:rPr>
          <w:rFonts w:hint="eastAsia"/>
        </w:rPr>
        <w:t>乙方设备</w:t>
      </w:r>
      <w:r w:rsidRPr="00BA4CB8">
        <w:rPr>
          <w:rFonts w:hint="eastAsia"/>
        </w:rPr>
        <w:t>符合</w:t>
      </w:r>
      <w:r>
        <w:rPr>
          <w:rFonts w:hint="eastAsia"/>
        </w:rPr>
        <w:t>甲方</w:t>
      </w:r>
      <w:r w:rsidRPr="00BA4CB8">
        <w:rPr>
          <w:rFonts w:hint="eastAsia"/>
        </w:rPr>
        <w:t>技术要求</w:t>
      </w:r>
    </w:p>
    <w:p w:rsidR="004B09ED" w:rsidRDefault="00BA4CB8" w:rsidP="00BA4CB8">
      <w:pPr>
        <w:pStyle w:val="a3"/>
        <w:numPr>
          <w:ilvl w:val="0"/>
          <w:numId w:val="3"/>
        </w:numPr>
      </w:pPr>
      <w:r w:rsidRPr="00BA4CB8">
        <w:rPr>
          <w:rFonts w:hint="eastAsia"/>
        </w:rPr>
        <w:t>设备在甲方安装完毕检查合格后，进行调试完毕后</w:t>
      </w:r>
      <w:r>
        <w:rPr>
          <w:rFonts w:hint="eastAsia"/>
        </w:rPr>
        <w:t>，设备运行正常，</w:t>
      </w:r>
      <w:r w:rsidR="00A01309">
        <w:rPr>
          <w:rFonts w:hint="eastAsia"/>
        </w:rPr>
        <w:t>一周后</w:t>
      </w:r>
      <w:r w:rsidRPr="00BA4CB8">
        <w:rPr>
          <w:rFonts w:hint="eastAsia"/>
        </w:rPr>
        <w:t>进入终验收</w:t>
      </w:r>
    </w:p>
    <w:p w:rsidR="00A01309" w:rsidRDefault="00A01309" w:rsidP="00A01309">
      <w:pPr>
        <w:pStyle w:val="a3"/>
        <w:numPr>
          <w:ilvl w:val="0"/>
          <w:numId w:val="3"/>
        </w:numPr>
      </w:pPr>
      <w:r>
        <w:rPr>
          <w:rFonts w:hint="eastAsia"/>
        </w:rPr>
        <w:t>甲方在验收中如发现设备不符合合同约定、国家规定或行业标准，则可以在</w:t>
      </w:r>
      <w:r>
        <w:t>30日内向乙方提出书面异议，并要求乙方在 30天内完成整改。若甲方要求乙方换货的，则乙方应于 50日内重新提供设备，若乙方未能按时履行前述换货义务，或者经一次换货后，设备</w:t>
      </w:r>
      <w:bookmarkStart w:id="0" w:name="_GoBack"/>
      <w:bookmarkEnd w:id="0"/>
      <w:r>
        <w:t>仍无法全部通过验收，则甲方有权解除本合同，乙方另需支付合同总价款 10% 的违约金。因甲方原因所供设备到货3个月不能投入运行，甲方应付出验收款，但当甲方具备条件时乙方仍有义务对所供设备进行调试至正常运行，仍按此验收标准进行验收，如达不到验收标准要求，仍按本条款执行。</w:t>
      </w:r>
    </w:p>
    <w:p w:rsidR="00A01309" w:rsidRPr="00BA4CB8" w:rsidRDefault="00A01309" w:rsidP="00A01309">
      <w:pPr>
        <w:pStyle w:val="a3"/>
        <w:numPr>
          <w:ilvl w:val="0"/>
          <w:numId w:val="3"/>
        </w:numPr>
      </w:pPr>
      <w:r>
        <w:t>经上述环节，乙方设备仍达不到技术质量标准的，但甲方可降价接受，乙方承担合同总额10%的违约金。</w:t>
      </w:r>
    </w:p>
    <w:p w:rsidR="004B09ED" w:rsidRDefault="004B09ED">
      <w:pPr>
        <w:pStyle w:val="a3"/>
        <w:rPr>
          <w:b/>
          <w:sz w:val="30"/>
        </w:rPr>
      </w:pPr>
    </w:p>
    <w:p w:rsidR="004B09ED" w:rsidRPr="004B09ED" w:rsidRDefault="004B09ED" w:rsidP="004B09ED">
      <w:pPr>
        <w:pStyle w:val="a3"/>
        <w:rPr>
          <w:b/>
          <w:sz w:val="30"/>
        </w:rPr>
      </w:pPr>
      <w:r w:rsidRPr="004B09ED">
        <w:rPr>
          <w:rFonts w:hint="eastAsia"/>
          <w:b/>
          <w:sz w:val="30"/>
        </w:rPr>
        <w:t>质量保证：</w:t>
      </w:r>
    </w:p>
    <w:p w:rsidR="004B09ED" w:rsidRPr="004B09ED" w:rsidRDefault="004B09ED" w:rsidP="004B09ED">
      <w:pPr>
        <w:pStyle w:val="a3"/>
      </w:pPr>
      <w:r w:rsidRPr="004B09ED">
        <w:t>1</w:t>
      </w:r>
      <w:r w:rsidRPr="004B09ED">
        <w:tab/>
        <w:t>供货范围满足合同要求，合同附件、招标文件规定技术要求货物材料、配置满足合同要求，货物性能满足合同要求；乙方保证提供的货物是全新、未使用过的，包括质量、工艺、制造水平、配套件的质量及技术性能等。</w:t>
      </w:r>
      <w:r w:rsidR="00BA4CB8">
        <w:rPr>
          <w:rFonts w:hint="eastAsia"/>
        </w:rPr>
        <w:t>质保期一年。</w:t>
      </w:r>
      <w:r w:rsidRPr="004B09ED">
        <w:t>自项目经甲方验收合格之次日起计；若质保期内，备件发生过更换的情况，则</w:t>
      </w:r>
      <w:r w:rsidR="007733C3">
        <w:rPr>
          <w:rFonts w:hint="eastAsia"/>
        </w:rPr>
        <w:t>更换的备件的</w:t>
      </w:r>
      <w:r w:rsidRPr="004B09ED">
        <w:t>质保期自更换之次日起重新计算，若质保期内，货物进行过修理，则货物的质保期应视其修理占用和待修的时间而相应延长。</w:t>
      </w:r>
    </w:p>
    <w:p w:rsidR="004B09ED" w:rsidRDefault="004B09ED" w:rsidP="004B09ED">
      <w:pPr>
        <w:pStyle w:val="a3"/>
      </w:pPr>
      <w:r w:rsidRPr="004B09ED">
        <w:t>2</w:t>
      </w:r>
      <w:r w:rsidRPr="004B09ED">
        <w:tab/>
        <w:t>质保期内，若货物不能正常使用，乙方应免费予以维修（免上门费、免维修费、免材料费）；经甲方许可，乙方也可以将货物返厂维修，但由此产生的运输费等应由乙方承担。乙方在接到甲方通知后，应在7日提供维修服务，正常情况下应在7天内完成维修。若未能在上述限定的时间内进行维修或完成维修，超过7天后，甲方有权选择第三方提供维修服务，由此产生的费用由乙方承担。</w:t>
      </w:r>
    </w:p>
    <w:p w:rsidR="00FC1288" w:rsidRDefault="00FC1288" w:rsidP="00FC1288">
      <w:pPr>
        <w:pStyle w:val="a3"/>
      </w:pPr>
      <w:r>
        <w:rPr>
          <w:rFonts w:hint="eastAsia"/>
        </w:rPr>
        <w:lastRenderedPageBreak/>
        <w:t>质保期内，机器有任何</w:t>
      </w:r>
      <w:r w:rsidR="00C81B5F">
        <w:rPr>
          <w:rFonts w:hint="eastAsia"/>
        </w:rPr>
        <w:t>问题乙方可以远程协助配合，如果远程配合了还是没有处理好，乙方需安排</w:t>
      </w:r>
      <w:r>
        <w:rPr>
          <w:rFonts w:hint="eastAsia"/>
        </w:rPr>
        <w:t>售后上门维修</w:t>
      </w:r>
    </w:p>
    <w:p w:rsidR="00996F5F" w:rsidRDefault="00FC1288" w:rsidP="00FC1288">
      <w:pPr>
        <w:pStyle w:val="a3"/>
      </w:pPr>
      <w:r>
        <w:t>3下列情况乙方不负责免费保修：</w:t>
      </w:r>
    </w:p>
    <w:p w:rsidR="00FC1288" w:rsidRDefault="00FC1288" w:rsidP="00FC1288">
      <w:pPr>
        <w:pStyle w:val="a3"/>
      </w:pPr>
      <w:r>
        <w:t>（1）甲方不按照乙方提供的正确使用方法而引致设备故障损坏；</w:t>
      </w:r>
    </w:p>
    <w:p w:rsidR="00FC1288" w:rsidRDefault="00FC1288" w:rsidP="00FC1288">
      <w:pPr>
        <w:pStyle w:val="a3"/>
      </w:pPr>
      <w:r>
        <w:rPr>
          <w:rFonts w:hint="eastAsia"/>
        </w:rPr>
        <w:t>（</w:t>
      </w:r>
      <w:r>
        <w:t>2）擅自改装、拆卸设备；</w:t>
      </w:r>
    </w:p>
    <w:p w:rsidR="00FC1288" w:rsidRDefault="00FC1288" w:rsidP="00FC1288">
      <w:pPr>
        <w:pStyle w:val="a3"/>
      </w:pPr>
      <w:r>
        <w:rPr>
          <w:rFonts w:hint="eastAsia"/>
        </w:rPr>
        <w:t>（</w:t>
      </w:r>
      <w:r>
        <w:t>3）各种人为因素或不可抗力造成的损坏；</w:t>
      </w:r>
    </w:p>
    <w:p w:rsidR="00FC1288" w:rsidRPr="004B09ED" w:rsidRDefault="00FC1288" w:rsidP="00FC1288">
      <w:pPr>
        <w:pStyle w:val="a3"/>
      </w:pPr>
      <w:r>
        <w:rPr>
          <w:rFonts w:hint="eastAsia"/>
        </w:rPr>
        <w:t>（</w:t>
      </w:r>
      <w:r>
        <w:t>4）工具、购机所赠送的配件</w:t>
      </w:r>
    </w:p>
    <w:p w:rsidR="00FC1288" w:rsidRDefault="00FC1288" w:rsidP="00FC1288">
      <w:pPr>
        <w:pStyle w:val="a3"/>
      </w:pPr>
      <w:r>
        <w:t>4</w:t>
      </w:r>
      <w:r>
        <w:tab/>
        <w:t>若出现以下情形之一时，甲方有权要求乙方调换无法正常使用的货物：</w:t>
      </w:r>
    </w:p>
    <w:p w:rsidR="00FC1288" w:rsidRDefault="00FC1288" w:rsidP="00FC1288">
      <w:pPr>
        <w:pStyle w:val="a3"/>
      </w:pPr>
      <w:r>
        <w:t>4.1</w:t>
      </w:r>
      <w:r>
        <w:tab/>
        <w:t>质保期内设备经两次维修后仍不能正常使用；</w:t>
      </w:r>
    </w:p>
    <w:p w:rsidR="00FC1288" w:rsidRDefault="00FC1288" w:rsidP="00FC1288">
      <w:pPr>
        <w:pStyle w:val="a3"/>
      </w:pPr>
      <w:r>
        <w:t>4.2</w:t>
      </w:r>
      <w:r>
        <w:tab/>
        <w:t>接到甲方故障通知之次日起30日内货物未能被修复的。</w:t>
      </w:r>
    </w:p>
    <w:p w:rsidR="00FC1288" w:rsidRDefault="00FC1288" w:rsidP="00FC1288">
      <w:pPr>
        <w:pStyle w:val="a3"/>
      </w:pPr>
      <w:r>
        <w:t>4.3</w:t>
      </w:r>
      <w:r>
        <w:tab/>
        <w:t>甲方依据前款约定要求乙方调换货物时，乙方应于10日内为甲方调换同品牌同型号同规格的全新货物，双方应遵守第二条的各项约定；就前述设备调换一事，乙方不得向甲方收取包含设备差价在内的任何费用；若无同品牌同型号同规格的设备或乙方逾期未调换设备，则甲方有权要求退还设备。</w:t>
      </w:r>
    </w:p>
    <w:p w:rsidR="004B09ED" w:rsidRPr="004B09ED" w:rsidRDefault="00FC1288" w:rsidP="00FC1288">
      <w:pPr>
        <w:pStyle w:val="a3"/>
      </w:pPr>
      <w:r>
        <w:t>4.4</w:t>
      </w:r>
      <w:r>
        <w:tab/>
        <w:t>质保期内，若因质量原因造成设备无法使用，乙方应在5天内使其恢复，所有费用由乙方承担。</w:t>
      </w:r>
    </w:p>
    <w:sectPr w:rsidR="004B09ED" w:rsidRPr="004B09ED">
      <w:pgSz w:w="11910" w:h="16840"/>
      <w:pgMar w:top="1580" w:right="820" w:bottom="1180" w:left="76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5C" w:rsidRDefault="0085745C">
      <w:r>
        <w:separator/>
      </w:r>
    </w:p>
  </w:endnote>
  <w:endnote w:type="continuationSeparator" w:id="0">
    <w:p w:rsidR="0085745C" w:rsidRDefault="0085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4D" w:rsidRDefault="0085745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781.3pt;width:8.5pt;height:12pt;z-index:-251658752;mso-position-horizontal-relative:page;mso-position-vertical-relative:page" filled="f" stroked="f">
          <v:textbox inset="0,0,0,0">
            <w:txbxContent>
              <w:p w:rsidR="00A1574D" w:rsidRDefault="009674E6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A223C">
                  <w:rPr>
                    <w:rFonts w:ascii="Times New Roman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5C" w:rsidRDefault="0085745C">
      <w:r>
        <w:separator/>
      </w:r>
    </w:p>
  </w:footnote>
  <w:footnote w:type="continuationSeparator" w:id="0">
    <w:p w:rsidR="0085745C" w:rsidRDefault="0085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67A"/>
    <w:multiLevelType w:val="hybridMultilevel"/>
    <w:tmpl w:val="2A3C853C"/>
    <w:lvl w:ilvl="0" w:tplc="5B52B728">
      <w:start w:val="1"/>
      <w:numFmt w:val="japaneseCounting"/>
      <w:lvlText w:val="%1、"/>
      <w:lvlJc w:val="left"/>
      <w:pPr>
        <w:ind w:left="1258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1" w15:restartNumberingAfterBreak="0">
    <w:nsid w:val="4F3E4D2A"/>
    <w:multiLevelType w:val="hybridMultilevel"/>
    <w:tmpl w:val="6BF2B8D2"/>
    <w:lvl w:ilvl="0" w:tplc="5C72E270">
      <w:start w:val="1"/>
      <w:numFmt w:val="decimal"/>
      <w:lvlText w:val="%1、"/>
      <w:lvlJc w:val="left"/>
      <w:pPr>
        <w:ind w:left="161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2098" w:hanging="420"/>
      </w:pPr>
    </w:lvl>
    <w:lvl w:ilvl="2" w:tplc="0409001B" w:tentative="1">
      <w:start w:val="1"/>
      <w:numFmt w:val="lowerRoman"/>
      <w:lvlText w:val="%3."/>
      <w:lvlJc w:val="righ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9" w:tentative="1">
      <w:start w:val="1"/>
      <w:numFmt w:val="lowerLetter"/>
      <w:lvlText w:val="%5)"/>
      <w:lvlJc w:val="left"/>
      <w:pPr>
        <w:ind w:left="3358" w:hanging="420"/>
      </w:pPr>
    </w:lvl>
    <w:lvl w:ilvl="5" w:tplc="0409001B" w:tentative="1">
      <w:start w:val="1"/>
      <w:numFmt w:val="lowerRoman"/>
      <w:lvlText w:val="%6."/>
      <w:lvlJc w:val="righ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9" w:tentative="1">
      <w:start w:val="1"/>
      <w:numFmt w:val="lowerLetter"/>
      <w:lvlText w:val="%8)"/>
      <w:lvlJc w:val="left"/>
      <w:pPr>
        <w:ind w:left="4618" w:hanging="420"/>
      </w:pPr>
    </w:lvl>
    <w:lvl w:ilvl="8" w:tplc="0409001B" w:tentative="1">
      <w:start w:val="1"/>
      <w:numFmt w:val="lowerRoman"/>
      <w:lvlText w:val="%9."/>
      <w:lvlJc w:val="right"/>
      <w:pPr>
        <w:ind w:left="5038" w:hanging="420"/>
      </w:pPr>
    </w:lvl>
  </w:abstractNum>
  <w:abstractNum w:abstractNumId="2" w15:restartNumberingAfterBreak="0">
    <w:nsid w:val="5F97015C"/>
    <w:multiLevelType w:val="hybridMultilevel"/>
    <w:tmpl w:val="1D2212F0"/>
    <w:lvl w:ilvl="0" w:tplc="834C6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1574D"/>
    <w:rsid w:val="00000BE4"/>
    <w:rsid w:val="00083B79"/>
    <w:rsid w:val="001A1C68"/>
    <w:rsid w:val="001D6DF4"/>
    <w:rsid w:val="001F0C30"/>
    <w:rsid w:val="002674D9"/>
    <w:rsid w:val="00292F6A"/>
    <w:rsid w:val="002A15F3"/>
    <w:rsid w:val="002B00EB"/>
    <w:rsid w:val="003020A3"/>
    <w:rsid w:val="0034388F"/>
    <w:rsid w:val="003C021D"/>
    <w:rsid w:val="003F0186"/>
    <w:rsid w:val="004B09ED"/>
    <w:rsid w:val="00583CA2"/>
    <w:rsid w:val="005A223C"/>
    <w:rsid w:val="00642914"/>
    <w:rsid w:val="0067522F"/>
    <w:rsid w:val="006A4D96"/>
    <w:rsid w:val="006D4ABD"/>
    <w:rsid w:val="00732465"/>
    <w:rsid w:val="007733C3"/>
    <w:rsid w:val="007F2C56"/>
    <w:rsid w:val="0085745C"/>
    <w:rsid w:val="008F07C6"/>
    <w:rsid w:val="00943BB7"/>
    <w:rsid w:val="009674E6"/>
    <w:rsid w:val="009731F9"/>
    <w:rsid w:val="00996F5F"/>
    <w:rsid w:val="009B76EC"/>
    <w:rsid w:val="009C70B5"/>
    <w:rsid w:val="00A01309"/>
    <w:rsid w:val="00A1574D"/>
    <w:rsid w:val="00B642C7"/>
    <w:rsid w:val="00BA4CB8"/>
    <w:rsid w:val="00BF6E53"/>
    <w:rsid w:val="00C81B5F"/>
    <w:rsid w:val="00CC21D3"/>
    <w:rsid w:val="00CE3451"/>
    <w:rsid w:val="00CF713A"/>
    <w:rsid w:val="00D15E27"/>
    <w:rsid w:val="00D401CF"/>
    <w:rsid w:val="00D42D2F"/>
    <w:rsid w:val="00D92B47"/>
    <w:rsid w:val="00E72DD0"/>
    <w:rsid w:val="00E84A5F"/>
    <w:rsid w:val="00E956B5"/>
    <w:rsid w:val="00EF25D7"/>
    <w:rsid w:val="00EF5999"/>
    <w:rsid w:val="00F10501"/>
    <w:rsid w:val="00FA17CD"/>
    <w:rsid w:val="00FC1288"/>
    <w:rsid w:val="00FF1D9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098418F-2257-42C7-878B-18A36DE7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6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58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D1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5E27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D15E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5E27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第三部分   技 术 文 本</dc:title>
  <dc:creator>XWA</dc:creator>
  <cp:lastModifiedBy>Zhang, Xi Bo</cp:lastModifiedBy>
  <cp:revision>41</cp:revision>
  <dcterms:created xsi:type="dcterms:W3CDTF">2024-09-05T04:55:00Z</dcterms:created>
  <dcterms:modified xsi:type="dcterms:W3CDTF">2024-11-20T00:40:00Z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2024-09-05T00:00:00Z</vt:filetime>
  </property>
</Properties>
</file>