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6D2" w:rsidRDefault="0067335D" w:rsidP="009D169B">
      <w:pPr>
        <w:jc w:val="center"/>
        <w:rPr>
          <w:rFonts w:cs="Arial"/>
          <w:bCs/>
          <w:sz w:val="32"/>
          <w:szCs w:val="32"/>
        </w:rPr>
      </w:pPr>
      <w:r>
        <w:rPr>
          <w:rFonts w:cs="Arial" w:hint="eastAsia"/>
          <w:bCs/>
          <w:sz w:val="32"/>
          <w:szCs w:val="32"/>
        </w:rPr>
        <w:t>成品轮胎打磨设备技术标书</w:t>
      </w:r>
    </w:p>
    <w:p w:rsidR="00AA5B21" w:rsidRPr="00FD15A5" w:rsidRDefault="00AA5B21" w:rsidP="009D169B">
      <w:pPr>
        <w:jc w:val="center"/>
        <w:rPr>
          <w:rFonts w:cs="Arial"/>
          <w:bCs/>
          <w:sz w:val="32"/>
          <w:szCs w:val="32"/>
        </w:rPr>
      </w:pPr>
      <w:r>
        <w:rPr>
          <w:rFonts w:cs="Arial" w:hint="eastAsia"/>
          <w:bCs/>
          <w:sz w:val="32"/>
          <w:szCs w:val="32"/>
        </w:rPr>
        <w:t>第一部分</w:t>
      </w:r>
      <w:r w:rsidRPr="00AA5B21">
        <w:rPr>
          <w:rFonts w:cs="Arial" w:hint="eastAsia"/>
          <w:bCs/>
          <w:sz w:val="32"/>
          <w:szCs w:val="32"/>
        </w:rPr>
        <w:t>供货范围</w:t>
      </w:r>
    </w:p>
    <w:p w:rsidR="00D37183" w:rsidRPr="00F901B5" w:rsidRDefault="004306D2" w:rsidP="00F901B5">
      <w:pPr>
        <w:pStyle w:val="a3"/>
        <w:numPr>
          <w:ilvl w:val="0"/>
          <w:numId w:val="1"/>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设备用途：</w:t>
      </w:r>
    </w:p>
    <w:p w:rsidR="004306D2"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w:t>
      </w:r>
      <w:r w:rsidR="003B4454" w:rsidRPr="00F901B5">
        <w:rPr>
          <w:rFonts w:cs="Arial" w:hint="eastAsia"/>
          <w:bCs/>
          <w:color w:val="000000" w:themeColor="text1"/>
          <w:sz w:val="24"/>
          <w:szCs w:val="24"/>
        </w:rPr>
        <w:t>本设备为</w:t>
      </w:r>
      <w:r w:rsidR="003B4454" w:rsidRPr="00F901B5">
        <w:rPr>
          <w:rFonts w:cs="Arial"/>
          <w:bCs/>
          <w:color w:val="000000" w:themeColor="text1"/>
          <w:sz w:val="24"/>
          <w:szCs w:val="24"/>
        </w:rPr>
        <w:t>PCR &amp; LTR轮胎轮廓仿真磨削机。制造商在设计上要采用最现代的技术，所选用的元件都经特殊选择，机械电气性能体现当今先进水平，操作安全、简单、可靠，尤其注意的是维修方便、容易。</w:t>
      </w:r>
    </w:p>
    <w:p w:rsidR="009A7360"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2.</w:t>
      </w:r>
      <w:r w:rsidR="009A7360" w:rsidRPr="00F901B5">
        <w:rPr>
          <w:rFonts w:hint="eastAsia"/>
          <w:color w:val="000000" w:themeColor="text1"/>
          <w:sz w:val="24"/>
          <w:szCs w:val="24"/>
        </w:rPr>
        <w:t>该设备适用于轿车轮胎PCR及轻型载重轮胎LT湿滑、滚阻试验胎面轮廓仿真磨削。满足以下标准：</w:t>
      </w:r>
    </w:p>
    <w:p w:rsidR="009A7360" w:rsidRPr="00F901B5" w:rsidRDefault="009A7360" w:rsidP="00F901B5">
      <w:pPr>
        <w:pStyle w:val="a3"/>
        <w:widowControl w:val="0"/>
        <w:numPr>
          <w:ilvl w:val="0"/>
          <w:numId w:val="42"/>
        </w:numPr>
        <w:spacing w:line="360" w:lineRule="auto"/>
        <w:ind w:left="0" w:firstLine="480"/>
        <w:jc w:val="left"/>
        <w:rPr>
          <w:color w:val="000000" w:themeColor="text1"/>
          <w:sz w:val="24"/>
          <w:szCs w:val="24"/>
        </w:rPr>
      </w:pPr>
      <w:r w:rsidRPr="00F901B5">
        <w:rPr>
          <w:rFonts w:hint="eastAsia"/>
          <w:color w:val="000000" w:themeColor="text1"/>
          <w:sz w:val="24"/>
          <w:szCs w:val="24"/>
        </w:rPr>
        <w:t>GB/T 42359-2023《湿及冰雪路面试验用轿车轮胎室内磨削方法》</w:t>
      </w:r>
    </w:p>
    <w:p w:rsidR="009A7360" w:rsidRPr="00F901B5" w:rsidRDefault="009A7360" w:rsidP="00F901B5">
      <w:pPr>
        <w:pStyle w:val="a3"/>
        <w:widowControl w:val="0"/>
        <w:numPr>
          <w:ilvl w:val="0"/>
          <w:numId w:val="42"/>
        </w:numPr>
        <w:spacing w:line="360" w:lineRule="auto"/>
        <w:ind w:left="0" w:firstLine="480"/>
        <w:jc w:val="left"/>
        <w:rPr>
          <w:color w:val="000000" w:themeColor="text1"/>
          <w:sz w:val="24"/>
          <w:szCs w:val="24"/>
        </w:rPr>
      </w:pPr>
      <w:r w:rsidRPr="00F901B5">
        <w:rPr>
          <w:color w:val="000000" w:themeColor="text1"/>
          <w:sz w:val="24"/>
          <w:szCs w:val="24"/>
        </w:rPr>
        <w:t>ISO/CD 5273 Passenger car tyres</w:t>
      </w:r>
      <w:r w:rsidRPr="00F901B5">
        <w:rPr>
          <w:rFonts w:cs="Calibri"/>
          <w:color w:val="000000" w:themeColor="text1"/>
          <w:sz w:val="24"/>
          <w:szCs w:val="24"/>
        </w:rPr>
        <w:t> </w:t>
      </w:r>
      <w:r w:rsidRPr="00F901B5">
        <w:rPr>
          <w:rFonts w:hint="eastAsia"/>
          <w:color w:val="000000" w:themeColor="text1"/>
          <w:sz w:val="24"/>
          <w:szCs w:val="24"/>
        </w:rPr>
        <w:t>—</w:t>
      </w:r>
      <w:r w:rsidRPr="00F901B5">
        <w:rPr>
          <w:color w:val="000000" w:themeColor="text1"/>
          <w:sz w:val="24"/>
          <w:szCs w:val="24"/>
        </w:rPr>
        <w:t xml:space="preserve"> Preparation method for an artificially worn state for wet grip testing</w:t>
      </w:r>
    </w:p>
    <w:p w:rsidR="009A7360" w:rsidRPr="00F901B5" w:rsidRDefault="009A7360" w:rsidP="00F901B5">
      <w:pPr>
        <w:pStyle w:val="a3"/>
        <w:widowControl w:val="0"/>
        <w:numPr>
          <w:ilvl w:val="0"/>
          <w:numId w:val="42"/>
        </w:numPr>
        <w:spacing w:line="360" w:lineRule="auto"/>
        <w:ind w:left="0" w:firstLine="480"/>
        <w:jc w:val="left"/>
        <w:rPr>
          <w:color w:val="000000" w:themeColor="text1"/>
          <w:sz w:val="24"/>
          <w:szCs w:val="24"/>
        </w:rPr>
      </w:pPr>
      <w:r w:rsidRPr="00F901B5">
        <w:rPr>
          <w:color w:val="000000" w:themeColor="text1"/>
          <w:sz w:val="24"/>
          <w:szCs w:val="24"/>
        </w:rPr>
        <w:t>Regulation No. 117, Uniform provisions concerning the approval of tyres with regard to rolling sound emissions and/or to adhesion on wet surfaces and/or to rolling resistance, Annex 9</w:t>
      </w:r>
    </w:p>
    <w:p w:rsidR="00422F9C" w:rsidRPr="00F901B5" w:rsidRDefault="00422F9C" w:rsidP="00F901B5">
      <w:pPr>
        <w:pStyle w:val="2"/>
        <w:keepNext w:val="0"/>
        <w:keepLines w:val="0"/>
        <w:spacing w:before="0" w:after="0" w:line="360" w:lineRule="auto"/>
        <w:ind w:firstLineChars="200" w:firstLine="482"/>
        <w:jc w:val="left"/>
        <w:rPr>
          <w:rFonts w:ascii="宋体" w:eastAsia="宋体" w:hAnsi="宋体"/>
          <w:b w:val="0"/>
          <w:color w:val="000000" w:themeColor="text1"/>
          <w:sz w:val="24"/>
          <w:szCs w:val="24"/>
        </w:rPr>
      </w:pPr>
      <w:r w:rsidRPr="00F901B5">
        <w:rPr>
          <w:rFonts w:ascii="宋体" w:eastAsia="宋体" w:hAnsi="宋体" w:cs="Arial" w:hint="eastAsia"/>
          <w:bCs w:val="0"/>
          <w:color w:val="000000" w:themeColor="text1"/>
          <w:sz w:val="24"/>
          <w:szCs w:val="24"/>
        </w:rPr>
        <w:t>3.</w:t>
      </w:r>
      <w:r w:rsidRPr="00F901B5">
        <w:rPr>
          <w:rFonts w:ascii="宋体" w:eastAsia="宋体" w:hAnsi="宋体" w:hint="eastAsia"/>
          <w:b w:val="0"/>
          <w:color w:val="000000" w:themeColor="text1"/>
          <w:sz w:val="24"/>
          <w:szCs w:val="24"/>
        </w:rPr>
        <w:t xml:space="preserve"> 磨削工作室环境与环保工程</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卖方应对买方实验室（由买方提供）墙面及天花板进行封闭处理，封闭用材料必须易于处理以保持整洁。</w:t>
      </w:r>
      <w:r w:rsidRPr="003629AC">
        <w:rPr>
          <w:rFonts w:hint="eastAsia"/>
          <w:color w:val="000000" w:themeColor="text1"/>
          <w:sz w:val="24"/>
          <w:szCs w:val="24"/>
          <w:highlight w:val="yellow"/>
        </w:rPr>
        <w:t>磨削机磨胎产生的废气只能由专用排气孔进入排气管道，经过滤后从专用管道排放到大气</w:t>
      </w:r>
      <w:r w:rsidRPr="00F901B5">
        <w:rPr>
          <w:rFonts w:hint="eastAsia"/>
          <w:color w:val="000000" w:themeColor="text1"/>
          <w:sz w:val="24"/>
          <w:szCs w:val="24"/>
        </w:rPr>
        <w:t>。</w:t>
      </w:r>
      <w:r w:rsidR="003629AC" w:rsidRPr="003629AC">
        <w:rPr>
          <w:rFonts w:hint="eastAsia"/>
          <w:color w:val="FF0000"/>
          <w:sz w:val="24"/>
          <w:szCs w:val="24"/>
        </w:rPr>
        <w:t>打磨的废气收集后</w:t>
      </w:r>
      <w:r w:rsidR="003629AC">
        <w:rPr>
          <w:rFonts w:hint="eastAsia"/>
          <w:color w:val="FF0000"/>
          <w:sz w:val="24"/>
          <w:szCs w:val="24"/>
        </w:rPr>
        <w:t>再</w:t>
      </w:r>
      <w:r w:rsidR="003629AC" w:rsidRPr="003629AC">
        <w:rPr>
          <w:rFonts w:hint="eastAsia"/>
          <w:color w:val="FF0000"/>
          <w:sz w:val="24"/>
          <w:szCs w:val="24"/>
        </w:rPr>
        <w:t>经过滤</w:t>
      </w:r>
      <w:r w:rsidR="003629AC">
        <w:rPr>
          <w:rFonts w:hint="eastAsia"/>
          <w:color w:val="FF0000"/>
          <w:sz w:val="24"/>
          <w:szCs w:val="24"/>
        </w:rPr>
        <w:t>去除颗粒物，再</w:t>
      </w:r>
      <w:r w:rsidR="003629AC" w:rsidRPr="003629AC">
        <w:rPr>
          <w:rFonts w:hint="eastAsia"/>
          <w:color w:val="FF0000"/>
          <w:sz w:val="24"/>
          <w:szCs w:val="24"/>
        </w:rPr>
        <w:t>进行V</w:t>
      </w:r>
      <w:r w:rsidR="003629AC" w:rsidRPr="003629AC">
        <w:rPr>
          <w:color w:val="FF0000"/>
          <w:sz w:val="24"/>
          <w:szCs w:val="24"/>
        </w:rPr>
        <w:t>OC</w:t>
      </w:r>
      <w:r w:rsidR="006B5E3C">
        <w:rPr>
          <w:rFonts w:hint="eastAsia"/>
          <w:color w:val="FF0000"/>
          <w:sz w:val="24"/>
          <w:szCs w:val="24"/>
        </w:rPr>
        <w:t>及异味治理达标后排入大气。</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参照以下标准：</w:t>
      </w:r>
    </w:p>
    <w:p w:rsidR="00422F9C" w:rsidRPr="003629AC" w:rsidRDefault="00422F9C" w:rsidP="00F901B5">
      <w:pPr>
        <w:pStyle w:val="a3"/>
        <w:widowControl w:val="0"/>
        <w:numPr>
          <w:ilvl w:val="0"/>
          <w:numId w:val="43"/>
        </w:numPr>
        <w:spacing w:line="360" w:lineRule="auto"/>
        <w:ind w:left="0" w:firstLine="480"/>
        <w:jc w:val="left"/>
        <w:rPr>
          <w:color w:val="000000" w:themeColor="text1"/>
          <w:sz w:val="24"/>
          <w:szCs w:val="24"/>
          <w:highlight w:val="yellow"/>
        </w:rPr>
      </w:pPr>
      <w:r w:rsidRPr="003629AC">
        <w:rPr>
          <w:rFonts w:hint="eastAsia"/>
          <w:color w:val="000000" w:themeColor="text1"/>
          <w:sz w:val="24"/>
          <w:szCs w:val="24"/>
          <w:highlight w:val="yellow"/>
        </w:rPr>
        <w:t>GB 16297-1996 《大气污染物综合排放标准》</w:t>
      </w:r>
    </w:p>
    <w:p w:rsidR="00422F9C" w:rsidRPr="00F901B5" w:rsidRDefault="00422F9C" w:rsidP="00F901B5">
      <w:pPr>
        <w:pStyle w:val="a3"/>
        <w:widowControl w:val="0"/>
        <w:numPr>
          <w:ilvl w:val="0"/>
          <w:numId w:val="43"/>
        </w:numPr>
        <w:spacing w:line="360" w:lineRule="auto"/>
        <w:ind w:left="0" w:firstLine="480"/>
        <w:jc w:val="left"/>
        <w:rPr>
          <w:color w:val="000000" w:themeColor="text1"/>
          <w:sz w:val="24"/>
          <w:szCs w:val="24"/>
        </w:rPr>
      </w:pPr>
      <w:r w:rsidRPr="00F901B5">
        <w:rPr>
          <w:rFonts w:hint="eastAsia"/>
          <w:color w:val="000000" w:themeColor="text1"/>
          <w:sz w:val="24"/>
          <w:szCs w:val="24"/>
        </w:rPr>
        <w:t>DB</w:t>
      </w:r>
      <w:r w:rsidRPr="00F901B5">
        <w:rPr>
          <w:color w:val="000000" w:themeColor="text1"/>
          <w:sz w:val="24"/>
          <w:szCs w:val="24"/>
        </w:rPr>
        <w:t xml:space="preserve"> </w:t>
      </w:r>
      <w:r w:rsidRPr="00F901B5">
        <w:rPr>
          <w:rFonts w:hint="eastAsia"/>
          <w:color w:val="000000" w:themeColor="text1"/>
          <w:sz w:val="24"/>
          <w:szCs w:val="24"/>
        </w:rPr>
        <w:t>37/ 2376-2013 《山东省区域性大气污染物综合排放标准》</w:t>
      </w:r>
    </w:p>
    <w:p w:rsidR="00422F9C" w:rsidRPr="00F901B5" w:rsidRDefault="00422F9C" w:rsidP="00F901B5">
      <w:pPr>
        <w:pStyle w:val="a3"/>
        <w:widowControl w:val="0"/>
        <w:numPr>
          <w:ilvl w:val="0"/>
          <w:numId w:val="43"/>
        </w:numPr>
        <w:spacing w:line="360" w:lineRule="auto"/>
        <w:ind w:left="0" w:firstLine="480"/>
        <w:jc w:val="left"/>
        <w:rPr>
          <w:color w:val="000000" w:themeColor="text1"/>
          <w:sz w:val="24"/>
          <w:szCs w:val="24"/>
        </w:rPr>
      </w:pPr>
      <w:r w:rsidRPr="00F901B5">
        <w:rPr>
          <w:rFonts w:hint="eastAsia"/>
          <w:color w:val="000000" w:themeColor="text1"/>
          <w:sz w:val="24"/>
          <w:szCs w:val="24"/>
        </w:rPr>
        <w:t>HJ 836-2017 《固定污染源废气 低浓度颗粒物的测定 重量法》</w:t>
      </w:r>
    </w:p>
    <w:p w:rsidR="00422F9C" w:rsidRDefault="00422F9C" w:rsidP="00F901B5">
      <w:pPr>
        <w:pStyle w:val="a3"/>
        <w:widowControl w:val="0"/>
        <w:numPr>
          <w:ilvl w:val="0"/>
          <w:numId w:val="43"/>
        </w:numPr>
        <w:spacing w:line="360" w:lineRule="auto"/>
        <w:ind w:left="0" w:firstLine="480"/>
        <w:jc w:val="left"/>
        <w:rPr>
          <w:color w:val="000000" w:themeColor="text1"/>
          <w:sz w:val="24"/>
          <w:szCs w:val="24"/>
        </w:rPr>
      </w:pPr>
      <w:r w:rsidRPr="00F901B5">
        <w:rPr>
          <w:rFonts w:hint="eastAsia"/>
          <w:color w:val="000000" w:themeColor="text1"/>
          <w:sz w:val="24"/>
          <w:szCs w:val="24"/>
        </w:rPr>
        <w:t>HJ 38-2017 《固定污染源废气 总烃、甲烷和非甲烷总烃的测定 气相色谱法》</w:t>
      </w:r>
    </w:p>
    <w:p w:rsidR="003629AC" w:rsidRPr="003629AC" w:rsidRDefault="003629AC" w:rsidP="003629AC">
      <w:pPr>
        <w:pStyle w:val="a3"/>
        <w:widowControl w:val="0"/>
        <w:numPr>
          <w:ilvl w:val="0"/>
          <w:numId w:val="43"/>
        </w:numPr>
        <w:spacing w:line="360" w:lineRule="auto"/>
        <w:ind w:firstLineChars="0"/>
        <w:jc w:val="left"/>
        <w:rPr>
          <w:color w:val="FF0000"/>
          <w:sz w:val="24"/>
          <w:szCs w:val="24"/>
        </w:rPr>
      </w:pPr>
      <w:r w:rsidRPr="003629AC">
        <w:rPr>
          <w:rFonts w:hint="eastAsia"/>
          <w:color w:val="FF0000"/>
          <w:sz w:val="24"/>
          <w:szCs w:val="24"/>
        </w:rPr>
        <w:t>恶臭污染物排放标准（</w:t>
      </w:r>
      <w:r w:rsidRPr="003629AC">
        <w:rPr>
          <w:color w:val="FF0000"/>
          <w:sz w:val="24"/>
          <w:szCs w:val="24"/>
        </w:rPr>
        <w:t>GB14554-93）</w:t>
      </w:r>
    </w:p>
    <w:p w:rsidR="003629AC" w:rsidRPr="003629AC" w:rsidRDefault="003629AC" w:rsidP="003629AC">
      <w:pPr>
        <w:pStyle w:val="a3"/>
        <w:widowControl w:val="0"/>
        <w:numPr>
          <w:ilvl w:val="0"/>
          <w:numId w:val="43"/>
        </w:numPr>
        <w:spacing w:line="360" w:lineRule="auto"/>
        <w:ind w:firstLineChars="0"/>
        <w:jc w:val="left"/>
        <w:rPr>
          <w:color w:val="FF0000"/>
          <w:sz w:val="24"/>
          <w:szCs w:val="24"/>
        </w:rPr>
      </w:pPr>
      <w:r w:rsidRPr="003629AC">
        <w:rPr>
          <w:rFonts w:hint="eastAsia"/>
          <w:color w:val="FF0000"/>
          <w:sz w:val="24"/>
          <w:szCs w:val="24"/>
        </w:rPr>
        <w:t>橡胶制品工业污染物排放标准（</w:t>
      </w:r>
      <w:r w:rsidRPr="003629AC">
        <w:rPr>
          <w:color w:val="FF0000"/>
          <w:sz w:val="24"/>
          <w:szCs w:val="24"/>
        </w:rPr>
        <w:t>GB 27632-2011）</w:t>
      </w:r>
    </w:p>
    <w:p w:rsidR="003629AC" w:rsidRPr="003629AC" w:rsidRDefault="003629AC" w:rsidP="003629AC">
      <w:pPr>
        <w:pStyle w:val="a3"/>
        <w:widowControl w:val="0"/>
        <w:numPr>
          <w:ilvl w:val="0"/>
          <w:numId w:val="43"/>
        </w:numPr>
        <w:spacing w:line="360" w:lineRule="auto"/>
        <w:ind w:firstLineChars="0"/>
        <w:jc w:val="left"/>
        <w:rPr>
          <w:color w:val="FF0000"/>
          <w:sz w:val="24"/>
          <w:szCs w:val="24"/>
        </w:rPr>
      </w:pPr>
      <w:r w:rsidRPr="003629AC">
        <w:rPr>
          <w:color w:val="FF0000"/>
          <w:sz w:val="24"/>
          <w:szCs w:val="24"/>
        </w:rPr>
        <w:lastRenderedPageBreak/>
        <w:t>挥发性有机物排放标准 第6部分：有机化工行业(DB37-2801.6-2018)</w:t>
      </w:r>
    </w:p>
    <w:p w:rsidR="003629AC" w:rsidRPr="003629AC" w:rsidRDefault="003629AC" w:rsidP="003629AC">
      <w:pPr>
        <w:pStyle w:val="a3"/>
        <w:widowControl w:val="0"/>
        <w:numPr>
          <w:ilvl w:val="0"/>
          <w:numId w:val="43"/>
        </w:numPr>
        <w:spacing w:line="360" w:lineRule="auto"/>
        <w:ind w:firstLineChars="0"/>
        <w:jc w:val="left"/>
        <w:rPr>
          <w:color w:val="000000" w:themeColor="text1"/>
          <w:sz w:val="24"/>
          <w:szCs w:val="24"/>
        </w:rPr>
      </w:pPr>
      <w:r w:rsidRPr="003629AC">
        <w:rPr>
          <w:rFonts w:hint="eastAsia"/>
          <w:color w:val="FF0000"/>
          <w:sz w:val="24"/>
          <w:szCs w:val="24"/>
        </w:rPr>
        <w:t>挥发性有机物无组织排放控制标准</w:t>
      </w:r>
      <w:r w:rsidRPr="003629AC">
        <w:rPr>
          <w:color w:val="FF0000"/>
          <w:sz w:val="24"/>
          <w:szCs w:val="24"/>
        </w:rPr>
        <w:t>(GB37822-2019)</w:t>
      </w:r>
    </w:p>
    <w:p w:rsidR="009D169B" w:rsidRPr="00F901B5" w:rsidRDefault="009D169B" w:rsidP="00F901B5">
      <w:pPr>
        <w:pStyle w:val="a3"/>
        <w:numPr>
          <w:ilvl w:val="0"/>
          <w:numId w:val="1"/>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数量：</w:t>
      </w:r>
      <w:r w:rsidR="004306D2" w:rsidRPr="00F901B5">
        <w:rPr>
          <w:rFonts w:cs="Arial"/>
          <w:bCs/>
          <w:color w:val="000000" w:themeColor="text1"/>
          <w:sz w:val="24"/>
          <w:szCs w:val="24"/>
        </w:rPr>
        <w:t>1</w:t>
      </w:r>
      <w:r w:rsidRPr="00F901B5">
        <w:rPr>
          <w:rFonts w:cs="Arial" w:hint="eastAsia"/>
          <w:bCs/>
          <w:color w:val="000000" w:themeColor="text1"/>
          <w:sz w:val="24"/>
          <w:szCs w:val="24"/>
        </w:rPr>
        <w:t>台</w:t>
      </w:r>
      <w:r w:rsidR="00D5517C" w:rsidRPr="00F901B5">
        <w:rPr>
          <w:rFonts w:cs="Arial" w:hint="eastAsia"/>
          <w:bCs/>
          <w:color w:val="000000" w:themeColor="text1"/>
          <w:sz w:val="24"/>
          <w:szCs w:val="24"/>
        </w:rPr>
        <w:t>/</w:t>
      </w:r>
      <w:r w:rsidRPr="00F901B5">
        <w:rPr>
          <w:rFonts w:cs="Arial" w:hint="eastAsia"/>
          <w:bCs/>
          <w:color w:val="000000" w:themeColor="text1"/>
          <w:sz w:val="24"/>
          <w:szCs w:val="24"/>
        </w:rPr>
        <w:t>套</w:t>
      </w:r>
    </w:p>
    <w:p w:rsidR="004306D2" w:rsidRPr="00F901B5" w:rsidRDefault="00D5517C" w:rsidP="00F901B5">
      <w:pPr>
        <w:pStyle w:val="a3"/>
        <w:numPr>
          <w:ilvl w:val="0"/>
          <w:numId w:val="1"/>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交货时间</w:t>
      </w:r>
      <w:r w:rsidR="004306D2" w:rsidRPr="00F901B5">
        <w:rPr>
          <w:rFonts w:cs="Arial" w:hint="eastAsia"/>
          <w:bCs/>
          <w:color w:val="000000" w:themeColor="text1"/>
          <w:sz w:val="24"/>
          <w:szCs w:val="24"/>
        </w:rPr>
        <w:t>：2</w:t>
      </w:r>
      <w:r w:rsidR="004306D2" w:rsidRPr="00F901B5">
        <w:rPr>
          <w:rFonts w:cs="Arial"/>
          <w:bCs/>
          <w:color w:val="000000" w:themeColor="text1"/>
          <w:sz w:val="24"/>
          <w:szCs w:val="24"/>
        </w:rPr>
        <w:t>02</w:t>
      </w:r>
      <w:r w:rsidR="009A7360" w:rsidRPr="00F901B5">
        <w:rPr>
          <w:rFonts w:cs="Arial" w:hint="eastAsia"/>
          <w:bCs/>
          <w:color w:val="000000" w:themeColor="text1"/>
          <w:sz w:val="24"/>
          <w:szCs w:val="24"/>
        </w:rPr>
        <w:t>5</w:t>
      </w:r>
      <w:r w:rsidR="004306D2" w:rsidRPr="00F901B5">
        <w:rPr>
          <w:rFonts w:cs="Arial" w:hint="eastAsia"/>
          <w:bCs/>
          <w:color w:val="000000" w:themeColor="text1"/>
          <w:sz w:val="24"/>
          <w:szCs w:val="24"/>
        </w:rPr>
        <w:t>年</w:t>
      </w:r>
      <w:r w:rsidR="009A7360" w:rsidRPr="00F901B5">
        <w:rPr>
          <w:rFonts w:cs="Arial" w:hint="eastAsia"/>
          <w:bCs/>
          <w:color w:val="000000" w:themeColor="text1"/>
          <w:sz w:val="24"/>
          <w:szCs w:val="24"/>
        </w:rPr>
        <w:t>1</w:t>
      </w:r>
      <w:r w:rsidR="004306D2" w:rsidRPr="00F901B5">
        <w:rPr>
          <w:rFonts w:cs="Arial" w:hint="eastAsia"/>
          <w:bCs/>
          <w:color w:val="000000" w:themeColor="text1"/>
          <w:sz w:val="24"/>
          <w:szCs w:val="24"/>
        </w:rPr>
        <w:t>月</w:t>
      </w:r>
      <w:r w:rsidR="00A051BC" w:rsidRPr="00F901B5">
        <w:rPr>
          <w:rFonts w:cs="Arial"/>
          <w:bCs/>
          <w:color w:val="000000" w:themeColor="text1"/>
          <w:sz w:val="24"/>
          <w:szCs w:val="24"/>
        </w:rPr>
        <w:t>3</w:t>
      </w:r>
      <w:r w:rsidR="009A7360" w:rsidRPr="00F901B5">
        <w:rPr>
          <w:rFonts w:cs="Arial" w:hint="eastAsia"/>
          <w:bCs/>
          <w:color w:val="000000" w:themeColor="text1"/>
          <w:sz w:val="24"/>
          <w:szCs w:val="24"/>
        </w:rPr>
        <w:t>0</w:t>
      </w:r>
      <w:r w:rsidR="004306D2" w:rsidRPr="00F901B5">
        <w:rPr>
          <w:rFonts w:cs="Arial" w:hint="eastAsia"/>
          <w:bCs/>
          <w:color w:val="000000" w:themeColor="text1"/>
          <w:sz w:val="24"/>
          <w:szCs w:val="24"/>
        </w:rPr>
        <w:t>日</w:t>
      </w:r>
    </w:p>
    <w:p w:rsidR="00D5517C" w:rsidRPr="00F901B5" w:rsidRDefault="004306D2" w:rsidP="00F901B5">
      <w:pPr>
        <w:pStyle w:val="a3"/>
        <w:numPr>
          <w:ilvl w:val="0"/>
          <w:numId w:val="1"/>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交货</w:t>
      </w:r>
      <w:r w:rsidR="00D5517C" w:rsidRPr="00F901B5">
        <w:rPr>
          <w:rFonts w:cs="Arial" w:hint="eastAsia"/>
          <w:bCs/>
          <w:color w:val="000000" w:themeColor="text1"/>
          <w:sz w:val="24"/>
          <w:szCs w:val="24"/>
        </w:rPr>
        <w:t>地点：</w:t>
      </w:r>
      <w:r w:rsidRPr="00F901B5">
        <w:rPr>
          <w:rFonts w:cs="Arial" w:hint="eastAsia"/>
          <w:bCs/>
          <w:color w:val="000000" w:themeColor="text1"/>
          <w:sz w:val="24"/>
          <w:szCs w:val="24"/>
        </w:rPr>
        <w:t>浦林成山（山东）轮胎有限公司</w:t>
      </w:r>
    </w:p>
    <w:p w:rsidR="00D5517C" w:rsidRPr="00F901B5" w:rsidRDefault="00D5517C" w:rsidP="00F901B5">
      <w:pPr>
        <w:pStyle w:val="a3"/>
        <w:numPr>
          <w:ilvl w:val="0"/>
          <w:numId w:val="1"/>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供</w:t>
      </w:r>
      <w:r w:rsidR="00750B93" w:rsidRPr="00F901B5">
        <w:rPr>
          <w:rFonts w:cs="Arial" w:hint="eastAsia"/>
          <w:bCs/>
          <w:color w:val="000000" w:themeColor="text1"/>
          <w:sz w:val="24"/>
          <w:szCs w:val="24"/>
        </w:rPr>
        <w:t>货范围及分项报价</w:t>
      </w:r>
      <w:r w:rsidRPr="00F901B5">
        <w:rPr>
          <w:rFonts w:cs="Arial" w:hint="eastAsia"/>
          <w:bCs/>
          <w:color w:val="000000" w:themeColor="text1"/>
          <w:sz w:val="24"/>
          <w:szCs w:val="24"/>
        </w:rPr>
        <w:t>：包含但不限于满足工艺生产要求的配置。</w:t>
      </w:r>
    </w:p>
    <w:tbl>
      <w:tblPr>
        <w:tblStyle w:val="a8"/>
        <w:tblW w:w="8171" w:type="dxa"/>
        <w:tblLayout w:type="fixed"/>
        <w:tblLook w:val="04A0" w:firstRow="1" w:lastRow="0" w:firstColumn="1" w:lastColumn="0" w:noHBand="0" w:noVBand="1"/>
      </w:tblPr>
      <w:tblGrid>
        <w:gridCol w:w="1030"/>
        <w:gridCol w:w="1654"/>
        <w:gridCol w:w="2698"/>
        <w:gridCol w:w="1417"/>
        <w:gridCol w:w="1372"/>
      </w:tblGrid>
      <w:tr w:rsidR="0041526A" w:rsidRPr="00F901B5" w:rsidTr="0041526A">
        <w:trPr>
          <w:trHeight w:val="372"/>
        </w:trPr>
        <w:tc>
          <w:tcPr>
            <w:tcW w:w="6799" w:type="dxa"/>
            <w:gridSpan w:val="4"/>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设备供货范围</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报价</w:t>
            </w: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1</w:t>
            </w:r>
          </w:p>
        </w:tc>
        <w:tc>
          <w:tcPr>
            <w:tcW w:w="1654" w:type="dxa"/>
            <w:vMerge w:val="restart"/>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设备主体及附属配件</w:t>
            </w: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主机架</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1部</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2</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轮胎旋转驱动装置</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3</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轮辋合模/宽度调节装置</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4</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磨削装置</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5</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胎面</w:t>
            </w:r>
            <w:r w:rsidRPr="00F901B5">
              <w:rPr>
                <w:rFonts w:cs="Arial"/>
                <w:bCs/>
                <w:color w:val="000000" w:themeColor="text1"/>
                <w:sz w:val="24"/>
                <w:szCs w:val="24"/>
              </w:rPr>
              <w:t>轮廓扫描</w:t>
            </w:r>
            <w:r w:rsidRPr="00F901B5">
              <w:rPr>
                <w:rFonts w:cs="Arial" w:hint="eastAsia"/>
                <w:bCs/>
                <w:color w:val="000000" w:themeColor="text1"/>
                <w:sz w:val="24"/>
                <w:szCs w:val="24"/>
              </w:rPr>
              <w:t>装置（配单点式激光传感器1只）</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bCs/>
                <w:color w:val="000000" w:themeColor="text1"/>
                <w:sz w:val="24"/>
                <w:szCs w:val="24"/>
              </w:rPr>
              <w:t>1</w:t>
            </w:r>
            <w:r w:rsidRPr="00F901B5">
              <w:rPr>
                <w:rFonts w:cs="Arial" w:hint="eastAsia"/>
                <w:bCs/>
                <w:color w:val="000000" w:themeColor="text1"/>
                <w:sz w:val="24"/>
                <w:szCs w:val="24"/>
              </w:rPr>
              <w:t>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6</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轮胎充气装置</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7</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轮胎提拉机</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1部</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8</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集尘装置</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9</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控制柜（包括PLC、伺</w:t>
            </w:r>
            <w:r w:rsidRPr="00F901B5">
              <w:rPr>
                <w:rFonts w:cs="Arial"/>
                <w:bCs/>
                <w:color w:val="000000" w:themeColor="text1"/>
                <w:sz w:val="24"/>
                <w:szCs w:val="24"/>
              </w:rPr>
              <w:t>服</w:t>
            </w:r>
            <w:r w:rsidRPr="00F901B5">
              <w:rPr>
                <w:rFonts w:cs="Arial" w:hint="eastAsia"/>
                <w:bCs/>
                <w:color w:val="000000" w:themeColor="text1"/>
                <w:sz w:val="24"/>
                <w:szCs w:val="24"/>
              </w:rPr>
              <w:t>驱动</w:t>
            </w:r>
            <w:r w:rsidRPr="00F901B5">
              <w:rPr>
                <w:rFonts w:cs="Arial"/>
                <w:bCs/>
                <w:color w:val="000000" w:themeColor="text1"/>
                <w:sz w:val="24"/>
                <w:szCs w:val="24"/>
              </w:rPr>
              <w:t>、</w:t>
            </w:r>
            <w:r w:rsidRPr="00F901B5">
              <w:rPr>
                <w:rFonts w:cs="Arial" w:hint="eastAsia"/>
                <w:bCs/>
                <w:color w:val="000000" w:themeColor="text1"/>
                <w:sz w:val="24"/>
                <w:szCs w:val="24"/>
              </w:rPr>
              <w:t>电气控制及其他功能模块）</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10</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操作盘（柜）/悬臂操作箱</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11</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专用轮辋</w:t>
            </w:r>
          </w:p>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（轮辋14/15/16，</w:t>
            </w:r>
          </w:p>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轮辋17/18/19，</w:t>
            </w:r>
          </w:p>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轮辋19/20/21，</w:t>
            </w:r>
          </w:p>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lastRenderedPageBreak/>
              <w:t>轮辋21/22/23，</w:t>
            </w:r>
          </w:p>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轮辋24/25/26）</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lastRenderedPageBreak/>
              <w:t>各1套</w:t>
            </w:r>
          </w:p>
        </w:tc>
        <w:tc>
          <w:tcPr>
            <w:tcW w:w="1372" w:type="dxa"/>
          </w:tcPr>
          <w:p w:rsidR="00AF0507" w:rsidRPr="00F901B5" w:rsidRDefault="00776556" w:rsidP="00F901B5">
            <w:pPr>
              <w:spacing w:line="360" w:lineRule="auto"/>
              <w:ind w:left="0" w:firstLineChars="200" w:firstLine="480"/>
              <w:jc w:val="left"/>
              <w:rPr>
                <w:rFonts w:cs="Arial"/>
                <w:bCs/>
                <w:color w:val="000000" w:themeColor="text1"/>
                <w:sz w:val="24"/>
                <w:szCs w:val="24"/>
              </w:rPr>
            </w:pPr>
            <w:r>
              <w:rPr>
                <w:rFonts w:cs="Arial" w:hint="eastAsia"/>
                <w:bCs/>
                <w:color w:val="000000" w:themeColor="text1"/>
                <w:sz w:val="24"/>
                <w:szCs w:val="24"/>
              </w:rPr>
              <w:t>尽量</w:t>
            </w:r>
            <w:r w:rsidRPr="00776556">
              <w:rPr>
                <w:rFonts w:cs="Arial" w:hint="eastAsia"/>
                <w:bCs/>
                <w:color w:val="000000" w:themeColor="text1"/>
                <w:sz w:val="24"/>
                <w:szCs w:val="24"/>
              </w:rPr>
              <w:t>增大轮辋级差，确</w:t>
            </w:r>
            <w:r w:rsidRPr="00776556">
              <w:rPr>
                <w:rFonts w:cs="Arial" w:hint="eastAsia"/>
                <w:bCs/>
                <w:color w:val="000000" w:themeColor="text1"/>
                <w:sz w:val="24"/>
                <w:szCs w:val="24"/>
              </w:rPr>
              <w:lastRenderedPageBreak/>
              <w:t>保充气打磨安全。</w:t>
            </w: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lastRenderedPageBreak/>
              <w:t>12</w:t>
            </w:r>
          </w:p>
        </w:tc>
        <w:tc>
          <w:tcPr>
            <w:tcW w:w="1654" w:type="dxa"/>
            <w:vAlign w:val="center"/>
          </w:tcPr>
          <w:p w:rsidR="00AF0507" w:rsidRPr="00F901B5" w:rsidRDefault="00AF0507" w:rsidP="009B6C8F">
            <w:pPr>
              <w:spacing w:line="360" w:lineRule="auto"/>
              <w:ind w:left="0" w:firstLine="0"/>
              <w:jc w:val="left"/>
              <w:rPr>
                <w:rFonts w:cs="Arial"/>
                <w:bCs/>
                <w:color w:val="000000" w:themeColor="text1"/>
                <w:sz w:val="24"/>
                <w:szCs w:val="24"/>
              </w:rPr>
            </w:pPr>
            <w:r w:rsidRPr="00F901B5">
              <w:rPr>
                <w:rFonts w:cs="Arial" w:hint="eastAsia"/>
                <w:bCs/>
                <w:color w:val="000000" w:themeColor="text1"/>
                <w:sz w:val="24"/>
                <w:szCs w:val="24"/>
              </w:rPr>
              <w:t>备品备件</w:t>
            </w: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主打磨砂轮</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13</w:t>
            </w:r>
          </w:p>
        </w:tc>
        <w:tc>
          <w:tcPr>
            <w:tcW w:w="1654" w:type="dxa"/>
            <w:vMerge w:val="restart"/>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备品备件</w:t>
            </w: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轮胎提升操作按钮</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14</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花纹沟深度尺（数显式，带第三方测量证书）/机械式各一个</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2个</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F901B5" w:rsidRPr="00F901B5" w:rsidTr="0041526A">
        <w:trPr>
          <w:trHeight w:val="372"/>
        </w:trPr>
        <w:tc>
          <w:tcPr>
            <w:tcW w:w="1030" w:type="dxa"/>
            <w:vAlign w:val="center"/>
          </w:tcPr>
          <w:p w:rsidR="00AF0507" w:rsidRPr="00F901B5" w:rsidRDefault="00AF0507"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15</w:t>
            </w:r>
          </w:p>
        </w:tc>
        <w:tc>
          <w:tcPr>
            <w:tcW w:w="1654" w:type="dxa"/>
            <w:vMerge/>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p>
        </w:tc>
        <w:tc>
          <w:tcPr>
            <w:tcW w:w="2698"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工业吸尘器</w:t>
            </w:r>
          </w:p>
        </w:tc>
        <w:tc>
          <w:tcPr>
            <w:tcW w:w="1417" w:type="dxa"/>
            <w:vAlign w:val="center"/>
          </w:tcPr>
          <w:p w:rsidR="00AF0507" w:rsidRPr="00F901B5" w:rsidRDefault="00AF0507"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1台</w:t>
            </w:r>
          </w:p>
        </w:tc>
        <w:tc>
          <w:tcPr>
            <w:tcW w:w="1372" w:type="dxa"/>
          </w:tcPr>
          <w:p w:rsidR="00AF0507" w:rsidRPr="00F901B5" w:rsidRDefault="00AF0507" w:rsidP="00F901B5">
            <w:pPr>
              <w:spacing w:line="360" w:lineRule="auto"/>
              <w:ind w:left="0" w:firstLineChars="200" w:firstLine="480"/>
              <w:jc w:val="left"/>
              <w:rPr>
                <w:rFonts w:cs="Arial"/>
                <w:bCs/>
                <w:color w:val="000000" w:themeColor="text1"/>
                <w:sz w:val="24"/>
                <w:szCs w:val="24"/>
              </w:rPr>
            </w:pPr>
          </w:p>
        </w:tc>
      </w:tr>
      <w:tr w:rsidR="002B78E5" w:rsidRPr="00F901B5" w:rsidTr="0041526A">
        <w:trPr>
          <w:trHeight w:val="372"/>
        </w:trPr>
        <w:tc>
          <w:tcPr>
            <w:tcW w:w="1030" w:type="dxa"/>
            <w:vAlign w:val="center"/>
          </w:tcPr>
          <w:p w:rsidR="002B78E5" w:rsidRPr="00F901B5" w:rsidRDefault="002B78E5" w:rsidP="002B78E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16</w:t>
            </w:r>
          </w:p>
        </w:tc>
        <w:tc>
          <w:tcPr>
            <w:tcW w:w="1654" w:type="dxa"/>
            <w:vAlign w:val="center"/>
          </w:tcPr>
          <w:p w:rsidR="002B78E5" w:rsidRPr="00E954D7" w:rsidRDefault="00F2444B" w:rsidP="002B78E5">
            <w:pPr>
              <w:spacing w:line="360" w:lineRule="auto"/>
              <w:ind w:left="0" w:firstLine="0"/>
              <w:jc w:val="left"/>
              <w:rPr>
                <w:rFonts w:cs="Arial"/>
                <w:bCs/>
                <w:color w:val="000000" w:themeColor="text1"/>
                <w:sz w:val="24"/>
                <w:szCs w:val="24"/>
                <w:highlight w:val="yellow"/>
              </w:rPr>
            </w:pPr>
            <w:r>
              <w:rPr>
                <w:rFonts w:cs="Arial" w:hint="eastAsia"/>
                <w:bCs/>
                <w:color w:val="000000" w:themeColor="text1"/>
                <w:sz w:val="24"/>
                <w:szCs w:val="24"/>
                <w:highlight w:val="yellow"/>
              </w:rPr>
              <w:t>设备</w:t>
            </w:r>
            <w:r w:rsidR="002B78E5" w:rsidRPr="00E954D7">
              <w:rPr>
                <w:rFonts w:cs="Arial" w:hint="eastAsia"/>
                <w:bCs/>
                <w:color w:val="000000" w:themeColor="text1"/>
                <w:sz w:val="24"/>
                <w:szCs w:val="24"/>
                <w:highlight w:val="yellow"/>
              </w:rPr>
              <w:t>安装</w:t>
            </w:r>
            <w:r>
              <w:rPr>
                <w:rFonts w:cs="Arial" w:hint="eastAsia"/>
                <w:bCs/>
                <w:color w:val="000000" w:themeColor="text1"/>
                <w:sz w:val="24"/>
                <w:szCs w:val="24"/>
                <w:highlight w:val="yellow"/>
              </w:rPr>
              <w:t>调试及</w:t>
            </w:r>
            <w:r w:rsidR="002B78E5" w:rsidRPr="00E954D7">
              <w:rPr>
                <w:rFonts w:cs="Arial" w:hint="eastAsia"/>
                <w:bCs/>
                <w:color w:val="000000" w:themeColor="text1"/>
                <w:sz w:val="24"/>
                <w:szCs w:val="24"/>
                <w:highlight w:val="yellow"/>
              </w:rPr>
              <w:t>辅材</w:t>
            </w:r>
          </w:p>
        </w:tc>
        <w:tc>
          <w:tcPr>
            <w:tcW w:w="2698" w:type="dxa"/>
            <w:vAlign w:val="center"/>
          </w:tcPr>
          <w:p w:rsidR="002B78E5" w:rsidRPr="00F901B5" w:rsidRDefault="002B78E5" w:rsidP="002B78E5">
            <w:pPr>
              <w:spacing w:line="360" w:lineRule="auto"/>
              <w:ind w:left="0" w:firstLineChars="200" w:firstLine="480"/>
              <w:jc w:val="left"/>
              <w:rPr>
                <w:rFonts w:cs="Arial"/>
                <w:bCs/>
                <w:color w:val="000000" w:themeColor="text1"/>
                <w:sz w:val="24"/>
                <w:szCs w:val="24"/>
              </w:rPr>
            </w:pPr>
          </w:p>
        </w:tc>
        <w:tc>
          <w:tcPr>
            <w:tcW w:w="1417" w:type="dxa"/>
            <w:vAlign w:val="center"/>
          </w:tcPr>
          <w:p w:rsidR="002B78E5" w:rsidRPr="00F901B5" w:rsidRDefault="002B78E5" w:rsidP="002B78E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1套</w:t>
            </w:r>
          </w:p>
        </w:tc>
        <w:tc>
          <w:tcPr>
            <w:tcW w:w="1372" w:type="dxa"/>
          </w:tcPr>
          <w:p w:rsidR="002B78E5" w:rsidRPr="00F901B5" w:rsidRDefault="002B78E5" w:rsidP="002B78E5">
            <w:pPr>
              <w:spacing w:line="360" w:lineRule="auto"/>
              <w:ind w:left="0" w:firstLineChars="200" w:firstLine="480"/>
              <w:jc w:val="left"/>
              <w:rPr>
                <w:rFonts w:cs="Arial"/>
                <w:bCs/>
                <w:color w:val="000000" w:themeColor="text1"/>
                <w:sz w:val="24"/>
                <w:szCs w:val="24"/>
              </w:rPr>
            </w:pPr>
          </w:p>
        </w:tc>
      </w:tr>
      <w:tr w:rsidR="002B78E5" w:rsidRPr="00F901B5" w:rsidTr="0041526A">
        <w:trPr>
          <w:trHeight w:val="372"/>
        </w:trPr>
        <w:tc>
          <w:tcPr>
            <w:tcW w:w="1030" w:type="dxa"/>
            <w:vAlign w:val="center"/>
          </w:tcPr>
          <w:p w:rsidR="002B78E5" w:rsidRPr="00F901B5" w:rsidRDefault="002B78E5" w:rsidP="002B78E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1</w:t>
            </w:r>
            <w:r>
              <w:rPr>
                <w:rFonts w:cs="仿宋"/>
                <w:color w:val="000000" w:themeColor="text1"/>
                <w:sz w:val="24"/>
                <w:szCs w:val="24"/>
              </w:rPr>
              <w:t>7</w:t>
            </w:r>
          </w:p>
        </w:tc>
        <w:tc>
          <w:tcPr>
            <w:tcW w:w="1654" w:type="dxa"/>
            <w:vAlign w:val="center"/>
          </w:tcPr>
          <w:p w:rsidR="002B78E5" w:rsidRPr="005B129A" w:rsidRDefault="002B78E5" w:rsidP="002B78E5">
            <w:pPr>
              <w:spacing w:line="360" w:lineRule="auto"/>
              <w:ind w:left="0" w:firstLine="0"/>
              <w:jc w:val="left"/>
              <w:rPr>
                <w:rFonts w:cs="Arial"/>
                <w:bCs/>
                <w:color w:val="000000" w:themeColor="text1"/>
                <w:sz w:val="24"/>
                <w:szCs w:val="24"/>
                <w:highlight w:val="yellow"/>
              </w:rPr>
            </w:pPr>
            <w:r w:rsidRPr="005B129A">
              <w:rPr>
                <w:rFonts w:cs="Arial" w:hint="eastAsia"/>
                <w:bCs/>
                <w:color w:val="000000" w:themeColor="text1"/>
                <w:sz w:val="24"/>
                <w:szCs w:val="24"/>
                <w:highlight w:val="yellow"/>
              </w:rPr>
              <w:t>固态硬盘</w:t>
            </w:r>
          </w:p>
        </w:tc>
        <w:tc>
          <w:tcPr>
            <w:tcW w:w="2698" w:type="dxa"/>
            <w:vAlign w:val="center"/>
          </w:tcPr>
          <w:p w:rsidR="002B78E5" w:rsidRPr="005B129A" w:rsidRDefault="002B78E5" w:rsidP="002B78E5">
            <w:pPr>
              <w:spacing w:line="360" w:lineRule="auto"/>
              <w:ind w:left="0" w:firstLineChars="200" w:firstLine="480"/>
              <w:jc w:val="left"/>
              <w:rPr>
                <w:rFonts w:cs="Arial"/>
                <w:bCs/>
                <w:color w:val="000000" w:themeColor="text1"/>
                <w:sz w:val="24"/>
                <w:szCs w:val="24"/>
                <w:highlight w:val="yellow"/>
              </w:rPr>
            </w:pPr>
            <w:r w:rsidRPr="005B129A">
              <w:rPr>
                <w:rFonts w:cs="Arial" w:hint="eastAsia"/>
                <w:bCs/>
                <w:color w:val="000000" w:themeColor="text1"/>
                <w:sz w:val="24"/>
                <w:szCs w:val="24"/>
                <w:highlight w:val="yellow"/>
              </w:rPr>
              <w:t>电脑同规格，便于系统损坏、数据丢失等情况下，替代原有硬盘。</w:t>
            </w:r>
          </w:p>
        </w:tc>
        <w:tc>
          <w:tcPr>
            <w:tcW w:w="1417" w:type="dxa"/>
            <w:vAlign w:val="center"/>
          </w:tcPr>
          <w:p w:rsidR="002B78E5" w:rsidRPr="005B129A" w:rsidRDefault="002B78E5" w:rsidP="002B78E5">
            <w:pPr>
              <w:spacing w:line="360" w:lineRule="auto"/>
              <w:ind w:left="0" w:firstLineChars="200" w:firstLine="480"/>
              <w:jc w:val="left"/>
              <w:rPr>
                <w:rFonts w:cs="Arial"/>
                <w:bCs/>
                <w:color w:val="000000" w:themeColor="text1"/>
                <w:sz w:val="24"/>
                <w:szCs w:val="24"/>
                <w:highlight w:val="yellow"/>
              </w:rPr>
            </w:pPr>
            <w:r w:rsidRPr="005B129A">
              <w:rPr>
                <w:rFonts w:cs="Arial" w:hint="eastAsia"/>
                <w:bCs/>
                <w:color w:val="000000" w:themeColor="text1"/>
                <w:sz w:val="24"/>
                <w:szCs w:val="24"/>
                <w:highlight w:val="yellow"/>
              </w:rPr>
              <w:t>1块</w:t>
            </w:r>
          </w:p>
        </w:tc>
        <w:tc>
          <w:tcPr>
            <w:tcW w:w="1372" w:type="dxa"/>
          </w:tcPr>
          <w:p w:rsidR="002B78E5" w:rsidRPr="00F901B5" w:rsidRDefault="00E954D7" w:rsidP="002B78E5">
            <w:pPr>
              <w:spacing w:line="360" w:lineRule="auto"/>
              <w:ind w:left="0" w:firstLineChars="200" w:firstLine="480"/>
              <w:jc w:val="left"/>
              <w:rPr>
                <w:rFonts w:cs="Arial"/>
                <w:bCs/>
                <w:color w:val="000000" w:themeColor="text1"/>
                <w:sz w:val="24"/>
                <w:szCs w:val="24"/>
              </w:rPr>
            </w:pPr>
            <w:r>
              <w:rPr>
                <w:rFonts w:cs="Arial" w:hint="eastAsia"/>
                <w:bCs/>
                <w:color w:val="000000" w:themeColor="text1"/>
                <w:sz w:val="24"/>
                <w:szCs w:val="24"/>
              </w:rPr>
              <w:t>备用</w:t>
            </w:r>
          </w:p>
        </w:tc>
      </w:tr>
    </w:tbl>
    <w:p w:rsidR="00AF0507" w:rsidRPr="00F901B5" w:rsidRDefault="00AF0507" w:rsidP="00F901B5">
      <w:pPr>
        <w:pStyle w:val="a3"/>
        <w:spacing w:line="360" w:lineRule="auto"/>
        <w:ind w:left="0" w:firstLine="480"/>
        <w:jc w:val="left"/>
        <w:rPr>
          <w:rFonts w:cs="Arial"/>
          <w:bCs/>
          <w:color w:val="000000" w:themeColor="text1"/>
          <w:sz w:val="24"/>
          <w:szCs w:val="24"/>
        </w:rPr>
      </w:pPr>
    </w:p>
    <w:p w:rsidR="009D169B" w:rsidRPr="0041526A" w:rsidRDefault="00D5517C" w:rsidP="0041526A">
      <w:pPr>
        <w:spacing w:line="360" w:lineRule="auto"/>
        <w:ind w:left="0" w:firstLineChars="200" w:firstLine="560"/>
        <w:jc w:val="center"/>
        <w:rPr>
          <w:rFonts w:cs="Arial"/>
          <w:bCs/>
          <w:color w:val="000000" w:themeColor="text1"/>
          <w:sz w:val="28"/>
          <w:szCs w:val="28"/>
        </w:rPr>
      </w:pPr>
      <w:r w:rsidRPr="0041526A">
        <w:rPr>
          <w:rFonts w:cs="Arial" w:hint="eastAsia"/>
          <w:bCs/>
          <w:color w:val="000000" w:themeColor="text1"/>
          <w:sz w:val="28"/>
          <w:szCs w:val="28"/>
        </w:rPr>
        <w:t>第二部分</w:t>
      </w:r>
      <w:r w:rsidR="00FE632A" w:rsidRPr="0041526A">
        <w:rPr>
          <w:rFonts w:cs="Arial" w:hint="eastAsia"/>
          <w:bCs/>
          <w:color w:val="000000" w:themeColor="text1"/>
          <w:sz w:val="28"/>
          <w:szCs w:val="28"/>
        </w:rPr>
        <w:t>技术要求</w:t>
      </w:r>
    </w:p>
    <w:p w:rsidR="00FE632A" w:rsidRPr="00F901B5" w:rsidRDefault="00B61AD3" w:rsidP="00F901B5">
      <w:pPr>
        <w:pStyle w:val="a3"/>
        <w:numPr>
          <w:ilvl w:val="0"/>
          <w:numId w:val="6"/>
        </w:numPr>
        <w:spacing w:line="360" w:lineRule="auto"/>
        <w:ind w:left="0" w:firstLine="480"/>
        <w:jc w:val="left"/>
        <w:rPr>
          <w:rFonts w:cs="Times New Roman"/>
          <w:bCs/>
          <w:color w:val="000000" w:themeColor="text1"/>
          <w:sz w:val="24"/>
          <w:szCs w:val="24"/>
        </w:rPr>
      </w:pPr>
      <w:r w:rsidRPr="00F901B5">
        <w:rPr>
          <w:rFonts w:cs="Times New Roman" w:hint="eastAsia"/>
          <w:bCs/>
          <w:color w:val="000000" w:themeColor="text1"/>
          <w:sz w:val="24"/>
          <w:szCs w:val="24"/>
        </w:rPr>
        <w:t>总则</w:t>
      </w:r>
    </w:p>
    <w:p w:rsidR="00B61AD3" w:rsidRPr="00F901B5" w:rsidRDefault="00B61AD3" w:rsidP="00F901B5">
      <w:pPr>
        <w:pStyle w:val="a3"/>
        <w:spacing w:line="360" w:lineRule="auto"/>
        <w:ind w:left="0" w:firstLine="480"/>
        <w:jc w:val="left"/>
        <w:rPr>
          <w:rFonts w:cs="Times New Roman"/>
          <w:bCs/>
          <w:color w:val="000000" w:themeColor="text1"/>
          <w:sz w:val="24"/>
          <w:szCs w:val="24"/>
        </w:rPr>
      </w:pPr>
      <w:r w:rsidRPr="00F901B5">
        <w:rPr>
          <w:rFonts w:cs="Times New Roman"/>
          <w:bCs/>
          <w:color w:val="000000" w:themeColor="text1"/>
          <w:sz w:val="24"/>
          <w:szCs w:val="24"/>
        </w:rPr>
        <w:t>1</w:t>
      </w:r>
      <w:r w:rsidRPr="00F901B5">
        <w:rPr>
          <w:rFonts w:cs="Times New Roman" w:hint="eastAsia"/>
          <w:bCs/>
          <w:color w:val="000000" w:themeColor="text1"/>
          <w:sz w:val="24"/>
          <w:szCs w:val="24"/>
        </w:rPr>
        <w:t>．</w:t>
      </w:r>
      <w:r w:rsidRPr="00F901B5">
        <w:rPr>
          <w:rFonts w:cs="Times New Roman"/>
          <w:bCs/>
          <w:color w:val="000000" w:themeColor="text1"/>
          <w:sz w:val="24"/>
          <w:szCs w:val="24"/>
        </w:rPr>
        <w:t>本技术协议的使用范围，仅限于本次设备订货，安装，调试、验收及售后服务等方面。</w:t>
      </w:r>
    </w:p>
    <w:p w:rsidR="00B61AD3" w:rsidRPr="00F901B5" w:rsidRDefault="00B61AD3" w:rsidP="00F901B5">
      <w:pPr>
        <w:pStyle w:val="a3"/>
        <w:spacing w:line="360" w:lineRule="auto"/>
        <w:ind w:left="0" w:firstLine="480"/>
        <w:jc w:val="left"/>
        <w:rPr>
          <w:rFonts w:cs="Times New Roman"/>
          <w:bCs/>
          <w:color w:val="000000" w:themeColor="text1"/>
          <w:sz w:val="24"/>
          <w:szCs w:val="24"/>
        </w:rPr>
      </w:pPr>
      <w:r w:rsidRPr="00F901B5">
        <w:rPr>
          <w:rFonts w:cs="Times New Roman"/>
          <w:bCs/>
          <w:color w:val="000000" w:themeColor="text1"/>
          <w:sz w:val="24"/>
          <w:szCs w:val="24"/>
        </w:rPr>
        <w:t>2</w:t>
      </w:r>
      <w:r w:rsidRPr="00F901B5">
        <w:rPr>
          <w:rFonts w:cs="Times New Roman" w:hint="eastAsia"/>
          <w:bCs/>
          <w:color w:val="000000" w:themeColor="text1"/>
          <w:sz w:val="24"/>
          <w:szCs w:val="24"/>
        </w:rPr>
        <w:t>．</w:t>
      </w:r>
      <w:r w:rsidRPr="00F901B5">
        <w:rPr>
          <w:rFonts w:cs="Times New Roman"/>
          <w:bCs/>
          <w:color w:val="000000" w:themeColor="text1"/>
          <w:sz w:val="24"/>
          <w:szCs w:val="24"/>
        </w:rPr>
        <w:t>本技术协议提出的是最基本限度的技术要求，并未对相关技术细节做出规定，也未充分引述有关标准和规范条文，卖方应保证提供符合本协议书和有关最新工业标准的成熟优质产品。</w:t>
      </w:r>
    </w:p>
    <w:p w:rsidR="00B61AD3" w:rsidRPr="00F901B5" w:rsidRDefault="00B61AD3" w:rsidP="00F901B5">
      <w:pPr>
        <w:pStyle w:val="a3"/>
        <w:spacing w:line="360" w:lineRule="auto"/>
        <w:ind w:left="0" w:firstLine="480"/>
        <w:jc w:val="left"/>
        <w:rPr>
          <w:rFonts w:cs="Times New Roman"/>
          <w:bCs/>
          <w:color w:val="000000" w:themeColor="text1"/>
          <w:sz w:val="24"/>
          <w:szCs w:val="24"/>
        </w:rPr>
      </w:pPr>
      <w:r w:rsidRPr="00F901B5">
        <w:rPr>
          <w:rFonts w:cs="Times New Roman"/>
          <w:bCs/>
          <w:color w:val="000000" w:themeColor="text1"/>
          <w:sz w:val="24"/>
          <w:szCs w:val="24"/>
        </w:rPr>
        <w:t>3</w:t>
      </w:r>
      <w:r w:rsidRPr="00F901B5">
        <w:rPr>
          <w:rFonts w:cs="Times New Roman" w:hint="eastAsia"/>
          <w:bCs/>
          <w:color w:val="000000" w:themeColor="text1"/>
          <w:sz w:val="24"/>
          <w:szCs w:val="24"/>
        </w:rPr>
        <w:t>．</w:t>
      </w:r>
      <w:r w:rsidRPr="00F901B5">
        <w:rPr>
          <w:rFonts w:cs="Times New Roman"/>
          <w:bCs/>
          <w:color w:val="000000" w:themeColor="text1"/>
          <w:sz w:val="24"/>
          <w:szCs w:val="24"/>
        </w:rPr>
        <w:t>卖方应保证提供符合本技术协议和有关该合同设备国家、行业、企业标准的产品及其相应服务。同时必须满足国家有关安全、环保等强制性标准和规范的要求。所有的机械制造和购买部件用公制单位设计和安装，除与轮胎规格相关的计量单位可采用英制外，其它采用国际计量或中国法定计量单位。机器铭牌</w:t>
      </w:r>
      <w:r w:rsidRPr="00F901B5">
        <w:rPr>
          <w:rFonts w:cs="Times New Roman" w:hint="eastAsia"/>
          <w:bCs/>
          <w:color w:val="000000" w:themeColor="text1"/>
          <w:sz w:val="24"/>
          <w:szCs w:val="24"/>
        </w:rPr>
        <w:t>和安全标示采</w:t>
      </w:r>
      <w:r w:rsidRPr="00F901B5">
        <w:rPr>
          <w:rFonts w:cs="Times New Roman"/>
          <w:bCs/>
          <w:color w:val="000000" w:themeColor="text1"/>
          <w:sz w:val="24"/>
          <w:szCs w:val="24"/>
        </w:rPr>
        <w:t>用中文设计。</w:t>
      </w:r>
    </w:p>
    <w:p w:rsidR="00B61AD3" w:rsidRPr="00F901B5" w:rsidRDefault="00B61AD3" w:rsidP="00F901B5">
      <w:pPr>
        <w:pStyle w:val="a3"/>
        <w:spacing w:line="360" w:lineRule="auto"/>
        <w:ind w:left="0" w:firstLine="480"/>
        <w:jc w:val="left"/>
        <w:rPr>
          <w:rFonts w:cs="Times New Roman"/>
          <w:bCs/>
          <w:color w:val="000000" w:themeColor="text1"/>
          <w:sz w:val="24"/>
          <w:szCs w:val="24"/>
        </w:rPr>
      </w:pPr>
      <w:r w:rsidRPr="00F901B5">
        <w:rPr>
          <w:rFonts w:cs="Times New Roman"/>
          <w:bCs/>
          <w:color w:val="000000" w:themeColor="text1"/>
          <w:sz w:val="24"/>
          <w:szCs w:val="24"/>
        </w:rPr>
        <w:lastRenderedPageBreak/>
        <w:t>4</w:t>
      </w:r>
      <w:r w:rsidRPr="00F901B5">
        <w:rPr>
          <w:rFonts w:cs="Times New Roman" w:hint="eastAsia"/>
          <w:bCs/>
          <w:color w:val="000000" w:themeColor="text1"/>
          <w:sz w:val="24"/>
          <w:szCs w:val="24"/>
        </w:rPr>
        <w:t>．</w:t>
      </w:r>
      <w:r w:rsidRPr="00F901B5">
        <w:rPr>
          <w:rFonts w:cs="Times New Roman"/>
          <w:bCs/>
          <w:color w:val="000000" w:themeColor="text1"/>
          <w:sz w:val="24"/>
          <w:szCs w:val="24"/>
        </w:rPr>
        <w:t>卖方保证最终交给买方的设备采用优等材料、先进制造工艺制成，在设计、制造质量上保证在国内外处于领先水平，全新并符合合同规定的自动化水平, 质量和性能规定，也能满足安全和长期操作要求。</w:t>
      </w:r>
    </w:p>
    <w:p w:rsidR="00B61AD3" w:rsidRPr="00F901B5" w:rsidRDefault="00B61AD3" w:rsidP="00F901B5">
      <w:pPr>
        <w:pStyle w:val="a3"/>
        <w:spacing w:line="360" w:lineRule="auto"/>
        <w:ind w:left="0" w:firstLine="480"/>
        <w:jc w:val="left"/>
        <w:rPr>
          <w:rFonts w:cs="Times New Roman"/>
          <w:bCs/>
          <w:color w:val="000000" w:themeColor="text1"/>
          <w:sz w:val="24"/>
          <w:szCs w:val="24"/>
        </w:rPr>
      </w:pPr>
      <w:r w:rsidRPr="00F901B5">
        <w:rPr>
          <w:rFonts w:cs="Times New Roman"/>
          <w:bCs/>
          <w:color w:val="000000" w:themeColor="text1"/>
          <w:sz w:val="24"/>
          <w:szCs w:val="24"/>
        </w:rPr>
        <w:t>5</w:t>
      </w:r>
      <w:r w:rsidRPr="00F901B5">
        <w:rPr>
          <w:rFonts w:cs="Times New Roman" w:hint="eastAsia"/>
          <w:bCs/>
          <w:color w:val="000000" w:themeColor="text1"/>
          <w:sz w:val="24"/>
          <w:szCs w:val="24"/>
        </w:rPr>
        <w:t>．</w:t>
      </w:r>
      <w:r w:rsidRPr="00F901B5">
        <w:rPr>
          <w:rFonts w:cs="Times New Roman"/>
          <w:bCs/>
          <w:color w:val="000000" w:themeColor="text1"/>
          <w:sz w:val="24"/>
          <w:szCs w:val="24"/>
        </w:rPr>
        <w:t>产品涉及到的专利及相关费用均被认为已包含在合同设备报价中，卖方保证买方不承担有关合同设备专利的一切责任。</w:t>
      </w:r>
    </w:p>
    <w:p w:rsidR="00B61AD3" w:rsidRPr="00F901B5" w:rsidRDefault="00B61AD3" w:rsidP="00F901B5">
      <w:pPr>
        <w:pStyle w:val="a3"/>
        <w:spacing w:line="360" w:lineRule="auto"/>
        <w:ind w:left="0" w:firstLine="480"/>
        <w:jc w:val="left"/>
        <w:rPr>
          <w:rFonts w:cs="Times New Roman"/>
          <w:bCs/>
          <w:color w:val="000000" w:themeColor="text1"/>
          <w:sz w:val="24"/>
          <w:szCs w:val="24"/>
        </w:rPr>
      </w:pPr>
      <w:r w:rsidRPr="00F901B5">
        <w:rPr>
          <w:rFonts w:cs="Times New Roman"/>
          <w:bCs/>
          <w:color w:val="000000" w:themeColor="text1"/>
          <w:sz w:val="24"/>
          <w:szCs w:val="24"/>
        </w:rPr>
        <w:t>6</w:t>
      </w:r>
      <w:r w:rsidRPr="00F901B5">
        <w:rPr>
          <w:rFonts w:cs="Times New Roman" w:hint="eastAsia"/>
          <w:bCs/>
          <w:color w:val="000000" w:themeColor="text1"/>
          <w:sz w:val="24"/>
          <w:szCs w:val="24"/>
        </w:rPr>
        <w:t>．</w:t>
      </w:r>
      <w:r w:rsidRPr="00F901B5">
        <w:rPr>
          <w:rFonts w:cs="Times New Roman"/>
          <w:bCs/>
          <w:color w:val="000000" w:themeColor="text1"/>
          <w:sz w:val="24"/>
          <w:szCs w:val="24"/>
        </w:rPr>
        <w:t>在签订合同后，买方保留对本协议书提出补充要求和修改的权利，卖方应允诺予以配合。如提出修改，具体项目和条件由买卖双方商定。</w:t>
      </w:r>
    </w:p>
    <w:p w:rsidR="00B61AD3" w:rsidRPr="00F901B5" w:rsidRDefault="00B61AD3" w:rsidP="00F901B5">
      <w:pPr>
        <w:pStyle w:val="a3"/>
        <w:spacing w:line="360" w:lineRule="auto"/>
        <w:ind w:left="0" w:firstLine="480"/>
        <w:jc w:val="left"/>
        <w:rPr>
          <w:rFonts w:cs="Times New Roman"/>
          <w:bCs/>
          <w:color w:val="000000" w:themeColor="text1"/>
          <w:sz w:val="24"/>
          <w:szCs w:val="24"/>
        </w:rPr>
      </w:pPr>
      <w:r w:rsidRPr="00F901B5">
        <w:rPr>
          <w:rFonts w:cs="Times New Roman"/>
          <w:bCs/>
          <w:color w:val="000000" w:themeColor="text1"/>
          <w:sz w:val="24"/>
          <w:szCs w:val="24"/>
        </w:rPr>
        <w:t>7</w:t>
      </w:r>
      <w:r w:rsidRPr="00F901B5">
        <w:rPr>
          <w:rFonts w:cs="Times New Roman" w:hint="eastAsia"/>
          <w:bCs/>
          <w:color w:val="000000" w:themeColor="text1"/>
          <w:sz w:val="24"/>
          <w:szCs w:val="24"/>
        </w:rPr>
        <w:t>．</w:t>
      </w:r>
      <w:r w:rsidRPr="00F901B5">
        <w:rPr>
          <w:rFonts w:cs="Times New Roman"/>
          <w:bCs/>
          <w:color w:val="000000" w:themeColor="text1"/>
          <w:sz w:val="24"/>
          <w:szCs w:val="24"/>
        </w:rPr>
        <w:t>本技术协议所使用的标准与卖方所执行的标准、条款所发生矛盾时，按较高标准执行。</w:t>
      </w:r>
    </w:p>
    <w:p w:rsidR="00B61AD3" w:rsidRPr="00F901B5" w:rsidRDefault="00B61AD3" w:rsidP="00F901B5">
      <w:pPr>
        <w:pStyle w:val="a3"/>
        <w:spacing w:line="360" w:lineRule="auto"/>
        <w:ind w:left="0" w:firstLine="480"/>
        <w:jc w:val="left"/>
        <w:rPr>
          <w:rFonts w:cs="Times New Roman"/>
          <w:bCs/>
          <w:color w:val="000000" w:themeColor="text1"/>
          <w:sz w:val="24"/>
          <w:szCs w:val="24"/>
        </w:rPr>
      </w:pPr>
      <w:r w:rsidRPr="00F901B5">
        <w:rPr>
          <w:rFonts w:cs="Times New Roman"/>
          <w:bCs/>
          <w:color w:val="000000" w:themeColor="text1"/>
          <w:sz w:val="24"/>
          <w:szCs w:val="24"/>
        </w:rPr>
        <w:t>8</w:t>
      </w:r>
      <w:r w:rsidRPr="00F901B5">
        <w:rPr>
          <w:rFonts w:cs="Times New Roman" w:hint="eastAsia"/>
          <w:bCs/>
          <w:color w:val="000000" w:themeColor="text1"/>
          <w:sz w:val="24"/>
          <w:szCs w:val="24"/>
        </w:rPr>
        <w:t>．</w:t>
      </w:r>
      <w:r w:rsidRPr="00F901B5">
        <w:rPr>
          <w:rFonts w:cs="Times New Roman"/>
          <w:bCs/>
          <w:color w:val="000000" w:themeColor="text1"/>
          <w:sz w:val="24"/>
          <w:szCs w:val="24"/>
        </w:rPr>
        <w:t>本技术协议作为订货合同的附件，与合同正文同时生效；本技术协议书所使用的标准为现行国家标准/IEC标准/ISO标准，若存在不一致时，按较高标准执行。</w:t>
      </w:r>
    </w:p>
    <w:p w:rsidR="00FE632A" w:rsidRPr="00F901B5" w:rsidRDefault="00D97C5E" w:rsidP="00F901B5">
      <w:pPr>
        <w:pStyle w:val="a3"/>
        <w:numPr>
          <w:ilvl w:val="0"/>
          <w:numId w:val="6"/>
        </w:numPr>
        <w:spacing w:line="360" w:lineRule="auto"/>
        <w:ind w:left="0" w:firstLine="480"/>
        <w:jc w:val="left"/>
        <w:rPr>
          <w:rFonts w:cs="Times New Roman"/>
          <w:bCs/>
          <w:color w:val="000000" w:themeColor="text1"/>
          <w:sz w:val="24"/>
          <w:szCs w:val="24"/>
        </w:rPr>
      </w:pPr>
      <w:r w:rsidRPr="00F901B5">
        <w:rPr>
          <w:rFonts w:cs="Times New Roman" w:hint="eastAsia"/>
          <w:bCs/>
          <w:color w:val="000000" w:themeColor="text1"/>
          <w:sz w:val="24"/>
          <w:szCs w:val="24"/>
        </w:rPr>
        <w:t>设备</w:t>
      </w:r>
      <w:r w:rsidR="00422F9C" w:rsidRPr="00F901B5">
        <w:rPr>
          <w:rFonts w:cs="Times New Roman" w:hint="eastAsia"/>
          <w:bCs/>
          <w:color w:val="000000" w:themeColor="text1"/>
          <w:sz w:val="24"/>
          <w:szCs w:val="24"/>
        </w:rPr>
        <w:t>主体构成</w:t>
      </w:r>
    </w:p>
    <w:p w:rsidR="00422F9C" w:rsidRPr="00F901B5" w:rsidRDefault="00422F9C" w:rsidP="00F901B5">
      <w:pPr>
        <w:pStyle w:val="a3"/>
        <w:widowControl w:val="0"/>
        <w:numPr>
          <w:ilvl w:val="0"/>
          <w:numId w:val="44"/>
        </w:numPr>
        <w:spacing w:line="360" w:lineRule="auto"/>
        <w:ind w:left="0" w:firstLine="480"/>
        <w:jc w:val="left"/>
        <w:rPr>
          <w:color w:val="000000" w:themeColor="text1"/>
          <w:sz w:val="24"/>
          <w:szCs w:val="24"/>
        </w:rPr>
      </w:pPr>
      <w:r w:rsidRPr="00F901B5">
        <w:rPr>
          <w:rFonts w:hint="eastAsia"/>
          <w:color w:val="000000" w:themeColor="text1"/>
          <w:sz w:val="24"/>
          <w:szCs w:val="24"/>
        </w:rPr>
        <w:t>主机架</w:t>
      </w:r>
    </w:p>
    <w:p w:rsidR="00422F9C" w:rsidRPr="00F901B5" w:rsidRDefault="00422F9C" w:rsidP="00F901B5">
      <w:pPr>
        <w:pStyle w:val="a3"/>
        <w:widowControl w:val="0"/>
        <w:numPr>
          <w:ilvl w:val="0"/>
          <w:numId w:val="44"/>
        </w:numPr>
        <w:spacing w:line="360" w:lineRule="auto"/>
        <w:ind w:left="0" w:firstLine="480"/>
        <w:jc w:val="left"/>
        <w:rPr>
          <w:color w:val="000000" w:themeColor="text1"/>
          <w:sz w:val="24"/>
          <w:szCs w:val="24"/>
        </w:rPr>
      </w:pPr>
      <w:r w:rsidRPr="00F901B5">
        <w:rPr>
          <w:rFonts w:hint="eastAsia"/>
          <w:color w:val="000000" w:themeColor="text1"/>
          <w:sz w:val="24"/>
          <w:szCs w:val="24"/>
        </w:rPr>
        <w:t>轮胎旋转驱动装置</w:t>
      </w:r>
    </w:p>
    <w:p w:rsidR="00422F9C" w:rsidRPr="00F901B5" w:rsidRDefault="00422F9C" w:rsidP="00F901B5">
      <w:pPr>
        <w:pStyle w:val="a3"/>
        <w:widowControl w:val="0"/>
        <w:numPr>
          <w:ilvl w:val="0"/>
          <w:numId w:val="44"/>
        </w:numPr>
        <w:spacing w:line="360" w:lineRule="auto"/>
        <w:ind w:left="0" w:firstLine="480"/>
        <w:jc w:val="left"/>
        <w:rPr>
          <w:color w:val="000000" w:themeColor="text1"/>
          <w:sz w:val="24"/>
          <w:szCs w:val="24"/>
        </w:rPr>
      </w:pPr>
      <w:r w:rsidRPr="00F901B5">
        <w:rPr>
          <w:rFonts w:hint="eastAsia"/>
          <w:color w:val="000000" w:themeColor="text1"/>
          <w:sz w:val="24"/>
          <w:szCs w:val="24"/>
        </w:rPr>
        <w:t>轮辋合模/宽度调节装置</w:t>
      </w:r>
    </w:p>
    <w:p w:rsidR="00422F9C" w:rsidRPr="00F901B5" w:rsidRDefault="00422F9C" w:rsidP="00F901B5">
      <w:pPr>
        <w:pStyle w:val="a3"/>
        <w:widowControl w:val="0"/>
        <w:numPr>
          <w:ilvl w:val="0"/>
          <w:numId w:val="44"/>
        </w:numPr>
        <w:spacing w:line="360" w:lineRule="auto"/>
        <w:ind w:left="0" w:firstLine="480"/>
        <w:jc w:val="left"/>
        <w:rPr>
          <w:color w:val="000000" w:themeColor="text1"/>
          <w:sz w:val="24"/>
          <w:szCs w:val="24"/>
        </w:rPr>
      </w:pPr>
      <w:r w:rsidRPr="00F901B5">
        <w:rPr>
          <w:rFonts w:hint="eastAsia"/>
          <w:color w:val="000000" w:themeColor="text1"/>
          <w:sz w:val="24"/>
          <w:szCs w:val="24"/>
        </w:rPr>
        <w:t>磨削装置</w:t>
      </w:r>
    </w:p>
    <w:p w:rsidR="00422F9C" w:rsidRPr="00F901B5" w:rsidRDefault="00422F9C" w:rsidP="00F901B5">
      <w:pPr>
        <w:pStyle w:val="a3"/>
        <w:widowControl w:val="0"/>
        <w:numPr>
          <w:ilvl w:val="0"/>
          <w:numId w:val="44"/>
        </w:numPr>
        <w:spacing w:line="360" w:lineRule="auto"/>
        <w:ind w:left="0" w:firstLine="480"/>
        <w:jc w:val="left"/>
        <w:rPr>
          <w:color w:val="000000" w:themeColor="text1"/>
          <w:sz w:val="24"/>
          <w:szCs w:val="24"/>
        </w:rPr>
      </w:pPr>
      <w:r w:rsidRPr="00F901B5">
        <w:rPr>
          <w:rFonts w:hint="eastAsia"/>
          <w:color w:val="000000" w:themeColor="text1"/>
          <w:sz w:val="24"/>
          <w:szCs w:val="24"/>
        </w:rPr>
        <w:t>胎面</w:t>
      </w:r>
      <w:r w:rsidRPr="00F901B5">
        <w:rPr>
          <w:color w:val="000000" w:themeColor="text1"/>
          <w:sz w:val="24"/>
          <w:szCs w:val="24"/>
        </w:rPr>
        <w:t>轮廓扫描</w:t>
      </w:r>
      <w:r w:rsidRPr="00F901B5">
        <w:rPr>
          <w:rFonts w:hint="eastAsia"/>
          <w:color w:val="000000" w:themeColor="text1"/>
          <w:sz w:val="24"/>
          <w:szCs w:val="24"/>
        </w:rPr>
        <w:t>装置</w:t>
      </w:r>
    </w:p>
    <w:p w:rsidR="00422F9C" w:rsidRPr="00F901B5" w:rsidRDefault="00422F9C" w:rsidP="00F901B5">
      <w:pPr>
        <w:pStyle w:val="a3"/>
        <w:widowControl w:val="0"/>
        <w:numPr>
          <w:ilvl w:val="0"/>
          <w:numId w:val="44"/>
        </w:numPr>
        <w:spacing w:line="360" w:lineRule="auto"/>
        <w:ind w:left="0" w:firstLine="480"/>
        <w:jc w:val="left"/>
        <w:rPr>
          <w:color w:val="000000" w:themeColor="text1"/>
          <w:sz w:val="24"/>
          <w:szCs w:val="24"/>
        </w:rPr>
      </w:pPr>
      <w:r w:rsidRPr="00F901B5">
        <w:rPr>
          <w:rFonts w:hint="eastAsia"/>
          <w:color w:val="000000" w:themeColor="text1"/>
          <w:sz w:val="24"/>
          <w:szCs w:val="24"/>
        </w:rPr>
        <w:t>轮胎提拉机</w:t>
      </w:r>
    </w:p>
    <w:p w:rsidR="00422F9C" w:rsidRPr="00F901B5" w:rsidRDefault="00422F9C" w:rsidP="00F901B5">
      <w:pPr>
        <w:pStyle w:val="a3"/>
        <w:widowControl w:val="0"/>
        <w:numPr>
          <w:ilvl w:val="0"/>
          <w:numId w:val="44"/>
        </w:numPr>
        <w:spacing w:line="360" w:lineRule="auto"/>
        <w:ind w:left="0" w:firstLine="480"/>
        <w:jc w:val="left"/>
        <w:rPr>
          <w:color w:val="000000" w:themeColor="text1"/>
          <w:sz w:val="24"/>
          <w:szCs w:val="24"/>
        </w:rPr>
      </w:pPr>
      <w:r w:rsidRPr="00F901B5">
        <w:rPr>
          <w:rFonts w:hint="eastAsia"/>
          <w:color w:val="000000" w:themeColor="text1"/>
          <w:sz w:val="24"/>
          <w:szCs w:val="24"/>
        </w:rPr>
        <w:t>集尘装置</w:t>
      </w:r>
    </w:p>
    <w:p w:rsidR="00422F9C" w:rsidRPr="00F901B5" w:rsidRDefault="00422F9C" w:rsidP="00F901B5">
      <w:pPr>
        <w:pStyle w:val="a3"/>
        <w:widowControl w:val="0"/>
        <w:numPr>
          <w:ilvl w:val="0"/>
          <w:numId w:val="44"/>
        </w:numPr>
        <w:spacing w:line="360" w:lineRule="auto"/>
        <w:ind w:left="0" w:firstLine="480"/>
        <w:jc w:val="left"/>
        <w:rPr>
          <w:color w:val="000000" w:themeColor="text1"/>
          <w:sz w:val="24"/>
          <w:szCs w:val="24"/>
        </w:rPr>
      </w:pPr>
      <w:r w:rsidRPr="00F901B5">
        <w:rPr>
          <w:rFonts w:hint="eastAsia"/>
          <w:color w:val="000000" w:themeColor="text1"/>
          <w:sz w:val="24"/>
          <w:szCs w:val="24"/>
        </w:rPr>
        <w:t>测试轮辋</w:t>
      </w:r>
      <w:r w:rsidRPr="00F901B5">
        <w:rPr>
          <w:color w:val="000000" w:themeColor="text1"/>
          <w:sz w:val="24"/>
          <w:szCs w:val="24"/>
        </w:rPr>
        <w:t xml:space="preserve"> </w:t>
      </w:r>
    </w:p>
    <w:p w:rsidR="00D37183" w:rsidRPr="00F901B5" w:rsidRDefault="00422F9C" w:rsidP="00F901B5">
      <w:pPr>
        <w:pStyle w:val="a3"/>
        <w:numPr>
          <w:ilvl w:val="0"/>
          <w:numId w:val="6"/>
        </w:numPr>
        <w:spacing w:line="360" w:lineRule="auto"/>
        <w:ind w:left="0" w:firstLine="480"/>
        <w:jc w:val="left"/>
        <w:rPr>
          <w:rFonts w:cs="Times New Roman"/>
          <w:bCs/>
          <w:color w:val="000000" w:themeColor="text1"/>
          <w:sz w:val="24"/>
          <w:szCs w:val="24"/>
        </w:rPr>
      </w:pPr>
      <w:r w:rsidRPr="00F901B5">
        <w:rPr>
          <w:rFonts w:cs="Times New Roman" w:hint="eastAsia"/>
          <w:bCs/>
          <w:color w:val="000000" w:themeColor="text1"/>
          <w:sz w:val="24"/>
          <w:szCs w:val="24"/>
        </w:rPr>
        <w:t>设备</w:t>
      </w:r>
      <w:r w:rsidR="00D37183" w:rsidRPr="00F901B5">
        <w:rPr>
          <w:rFonts w:cs="Times New Roman" w:hint="eastAsia"/>
          <w:bCs/>
          <w:color w:val="000000" w:themeColor="text1"/>
          <w:sz w:val="24"/>
          <w:szCs w:val="24"/>
        </w:rPr>
        <w:t>参数</w:t>
      </w:r>
    </w:p>
    <w:tbl>
      <w:tblPr>
        <w:tblStyle w:val="a8"/>
        <w:tblW w:w="8789" w:type="dxa"/>
        <w:tblLayout w:type="fixed"/>
        <w:tblLook w:val="04A0" w:firstRow="1" w:lastRow="0" w:firstColumn="1" w:lastColumn="0" w:noHBand="0" w:noVBand="1"/>
      </w:tblPr>
      <w:tblGrid>
        <w:gridCol w:w="3114"/>
        <w:gridCol w:w="5675"/>
      </w:tblGrid>
      <w:tr w:rsidR="00F901B5" w:rsidRPr="00F901B5" w:rsidTr="003629AC">
        <w:trPr>
          <w:trHeight w:val="380"/>
        </w:trPr>
        <w:tc>
          <w:tcPr>
            <w:tcW w:w="8789" w:type="dxa"/>
            <w:gridSpan w:val="2"/>
            <w:vAlign w:val="center"/>
          </w:tcPr>
          <w:p w:rsidR="00422F9C" w:rsidRPr="00F901B5" w:rsidRDefault="00422F9C"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kern w:val="0"/>
                <w:sz w:val="24"/>
                <w:szCs w:val="24"/>
              </w:rPr>
              <w:t>设备基本参数要求</w:t>
            </w:r>
          </w:p>
        </w:tc>
      </w:tr>
      <w:tr w:rsidR="00F901B5" w:rsidRPr="00F901B5" w:rsidTr="0041526A">
        <w:trPr>
          <w:trHeight w:val="380"/>
        </w:trPr>
        <w:tc>
          <w:tcPr>
            <w:tcW w:w="3114" w:type="dxa"/>
            <w:vAlign w:val="center"/>
          </w:tcPr>
          <w:p w:rsidR="00422F9C" w:rsidRPr="00F901B5" w:rsidRDefault="00422F9C"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配置</w:t>
            </w:r>
          </w:p>
        </w:tc>
        <w:tc>
          <w:tcPr>
            <w:tcW w:w="5675" w:type="dxa"/>
            <w:vAlign w:val="center"/>
          </w:tcPr>
          <w:p w:rsidR="00422F9C" w:rsidRPr="00F901B5" w:rsidRDefault="00422F9C" w:rsidP="00F901B5">
            <w:pPr>
              <w:spacing w:line="360" w:lineRule="auto"/>
              <w:ind w:left="0" w:firstLineChars="200" w:firstLine="480"/>
              <w:jc w:val="left"/>
              <w:rPr>
                <w:rFonts w:cs="仿宋"/>
                <w:color w:val="000000" w:themeColor="text1"/>
                <w:sz w:val="24"/>
                <w:szCs w:val="24"/>
              </w:rPr>
            </w:pPr>
            <w:r w:rsidRPr="00F901B5">
              <w:rPr>
                <w:rFonts w:cs="仿宋" w:hint="eastAsia"/>
                <w:color w:val="000000" w:themeColor="text1"/>
                <w:sz w:val="24"/>
                <w:szCs w:val="24"/>
              </w:rPr>
              <w:t>参数要求</w:t>
            </w:r>
          </w:p>
        </w:tc>
      </w:tr>
      <w:tr w:rsidR="00F901B5" w:rsidRPr="00F901B5" w:rsidTr="0041526A">
        <w:trPr>
          <w:trHeight w:val="380"/>
        </w:trPr>
        <w:tc>
          <w:tcPr>
            <w:tcW w:w="3114"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设备名称</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成品轮胎打磨设备</w:t>
            </w:r>
          </w:p>
        </w:tc>
      </w:tr>
      <w:tr w:rsidR="00F901B5" w:rsidRPr="00F901B5" w:rsidTr="0041526A">
        <w:trPr>
          <w:trHeight w:val="380"/>
        </w:trPr>
        <w:tc>
          <w:tcPr>
            <w:tcW w:w="3114"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用途</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PCR</w:t>
            </w:r>
            <w:r w:rsidRPr="00F901B5">
              <w:rPr>
                <w:rFonts w:cs="Arial"/>
                <w:bCs/>
                <w:color w:val="000000" w:themeColor="text1"/>
                <w:sz w:val="24"/>
                <w:szCs w:val="24"/>
              </w:rPr>
              <w:t xml:space="preserve"> </w:t>
            </w:r>
            <w:r w:rsidRPr="00F901B5">
              <w:rPr>
                <w:rFonts w:cs="Arial" w:hint="eastAsia"/>
                <w:bCs/>
                <w:color w:val="000000" w:themeColor="text1"/>
                <w:sz w:val="24"/>
                <w:szCs w:val="24"/>
              </w:rPr>
              <w:t>&amp;</w:t>
            </w:r>
            <w:r w:rsidRPr="00F901B5">
              <w:rPr>
                <w:rFonts w:cs="Arial"/>
                <w:bCs/>
                <w:color w:val="000000" w:themeColor="text1"/>
                <w:sz w:val="24"/>
                <w:szCs w:val="24"/>
              </w:rPr>
              <w:t xml:space="preserve"> </w:t>
            </w:r>
            <w:r w:rsidRPr="00F901B5">
              <w:rPr>
                <w:rFonts w:cs="Arial" w:hint="eastAsia"/>
                <w:bCs/>
                <w:color w:val="000000" w:themeColor="text1"/>
                <w:sz w:val="24"/>
                <w:szCs w:val="24"/>
              </w:rPr>
              <w:t>LTR轮胎胎面轮廓仿真磨削</w:t>
            </w:r>
          </w:p>
        </w:tc>
      </w:tr>
      <w:tr w:rsidR="00F901B5" w:rsidRPr="00F901B5" w:rsidTr="0041526A">
        <w:trPr>
          <w:trHeight w:val="380"/>
        </w:trPr>
        <w:tc>
          <w:tcPr>
            <w:tcW w:w="3114"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测试成品轮胎参数</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轮胎胎圈直径：550mm ～ 1000mm；</w:t>
            </w:r>
          </w:p>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lastRenderedPageBreak/>
              <w:t>轮胎断面宽：150mm ～ 400mm；</w:t>
            </w:r>
          </w:p>
        </w:tc>
      </w:tr>
      <w:tr w:rsidR="00F901B5" w:rsidRPr="00F901B5" w:rsidTr="0041526A">
        <w:trPr>
          <w:trHeight w:val="380"/>
        </w:trPr>
        <w:tc>
          <w:tcPr>
            <w:tcW w:w="3114" w:type="dxa"/>
            <w:vMerge w:val="restart"/>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lastRenderedPageBreak/>
              <w:t>RRO测量</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最大充气压力：500kPa,在此范围内可任意设定</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充气压力精度：±</w:t>
            </w:r>
            <w:r w:rsidRPr="00F901B5">
              <w:rPr>
                <w:rFonts w:cs="Arial"/>
                <w:bCs/>
                <w:color w:val="000000" w:themeColor="text1"/>
                <w:sz w:val="24"/>
                <w:szCs w:val="24"/>
              </w:rPr>
              <w:t>5</w:t>
            </w:r>
            <w:r w:rsidRPr="00F901B5">
              <w:rPr>
                <w:rFonts w:cs="Arial" w:hint="eastAsia"/>
                <w:bCs/>
                <w:color w:val="000000" w:themeColor="text1"/>
                <w:sz w:val="24"/>
                <w:szCs w:val="24"/>
              </w:rPr>
              <w:t>kPa</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测量速度：10～60RPM，在此范围内可任意设定</w:t>
            </w:r>
          </w:p>
        </w:tc>
      </w:tr>
      <w:tr w:rsidR="00F901B5" w:rsidRPr="00F901B5" w:rsidTr="0041526A">
        <w:trPr>
          <w:trHeight w:val="639"/>
        </w:trPr>
        <w:tc>
          <w:tcPr>
            <w:tcW w:w="3114" w:type="dxa"/>
            <w:vMerge w:val="restart"/>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胎面</w:t>
            </w:r>
            <w:r w:rsidRPr="00F901B5">
              <w:rPr>
                <w:rFonts w:cs="Arial"/>
                <w:bCs/>
                <w:color w:val="000000" w:themeColor="text1"/>
                <w:sz w:val="24"/>
                <w:szCs w:val="24"/>
              </w:rPr>
              <w:t>扫描及</w:t>
            </w:r>
            <w:r w:rsidRPr="00F901B5">
              <w:rPr>
                <w:rFonts w:cs="Arial" w:hint="eastAsia"/>
                <w:bCs/>
                <w:color w:val="000000" w:themeColor="text1"/>
                <w:sz w:val="24"/>
                <w:szCs w:val="24"/>
              </w:rPr>
              <w:t>RRO测量精度（</w:t>
            </w:r>
            <w:r w:rsidRPr="00F901B5">
              <w:rPr>
                <w:rFonts w:cs="Arial"/>
                <w:bCs/>
                <w:color w:val="000000" w:themeColor="text1"/>
                <w:sz w:val="24"/>
                <w:szCs w:val="24"/>
              </w:rPr>
              <w:t>同一套激光传感器）</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重现性（5×5 次轮胎测试）：R≤0.3mm（不同相位，含0/72/144/216/288）</w:t>
            </w:r>
          </w:p>
        </w:tc>
      </w:tr>
      <w:tr w:rsidR="00F901B5" w:rsidRPr="00F901B5" w:rsidTr="0041526A">
        <w:trPr>
          <w:trHeight w:val="638"/>
        </w:trPr>
        <w:tc>
          <w:tcPr>
            <w:tcW w:w="3114" w:type="dxa"/>
            <w:vMerge/>
            <w:vAlign w:val="center"/>
          </w:tcPr>
          <w:p w:rsidR="00422F9C" w:rsidRPr="00F901B5" w:rsidRDefault="00422F9C" w:rsidP="00F901B5">
            <w:pPr>
              <w:spacing w:line="360" w:lineRule="auto"/>
              <w:ind w:left="0" w:firstLineChars="200" w:firstLine="480"/>
              <w:jc w:val="left"/>
              <w:rPr>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传感器重现性精度：±0.10mm（±0.05% FS）</w:t>
            </w:r>
          </w:p>
        </w:tc>
      </w:tr>
      <w:tr w:rsidR="00F901B5" w:rsidRPr="00F901B5" w:rsidTr="0041526A">
        <w:trPr>
          <w:trHeight w:val="638"/>
        </w:trPr>
        <w:tc>
          <w:tcPr>
            <w:tcW w:w="3114" w:type="dxa"/>
            <w:vMerge w:val="restart"/>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胎面</w:t>
            </w:r>
            <w:r w:rsidRPr="00F901B5">
              <w:rPr>
                <w:rFonts w:cs="Arial"/>
                <w:bCs/>
                <w:color w:val="000000" w:themeColor="text1"/>
                <w:sz w:val="24"/>
                <w:szCs w:val="24"/>
              </w:rPr>
              <w:t>扫描及</w:t>
            </w:r>
            <w:r w:rsidRPr="00F901B5">
              <w:rPr>
                <w:rFonts w:cs="Arial" w:hint="eastAsia"/>
                <w:bCs/>
                <w:color w:val="000000" w:themeColor="text1"/>
                <w:sz w:val="24"/>
                <w:szCs w:val="24"/>
              </w:rPr>
              <w:t>RRO测量精度（</w:t>
            </w:r>
            <w:r w:rsidRPr="00F901B5">
              <w:rPr>
                <w:rFonts w:cs="Arial"/>
                <w:bCs/>
                <w:color w:val="000000" w:themeColor="text1"/>
                <w:sz w:val="24"/>
                <w:szCs w:val="24"/>
              </w:rPr>
              <w:t>同一套激光传感器）</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采样频率：2000H</w:t>
            </w:r>
            <w:r w:rsidRPr="00F901B5">
              <w:rPr>
                <w:rFonts w:cs="Arial"/>
                <w:bCs/>
                <w:color w:val="000000" w:themeColor="text1"/>
                <w:sz w:val="24"/>
                <w:szCs w:val="24"/>
              </w:rPr>
              <w:t>z</w:t>
            </w:r>
          </w:p>
        </w:tc>
      </w:tr>
      <w:tr w:rsidR="00F901B5" w:rsidRPr="00F901B5" w:rsidTr="0041526A">
        <w:trPr>
          <w:trHeight w:val="638"/>
        </w:trPr>
        <w:tc>
          <w:tcPr>
            <w:tcW w:w="3114" w:type="dxa"/>
            <w:vMerge/>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通讯接口：以太网</w:t>
            </w:r>
          </w:p>
        </w:tc>
      </w:tr>
      <w:tr w:rsidR="00F901B5" w:rsidRPr="00F901B5" w:rsidTr="0041526A">
        <w:trPr>
          <w:trHeight w:val="380"/>
        </w:trPr>
        <w:tc>
          <w:tcPr>
            <w:tcW w:w="3114" w:type="dxa"/>
            <w:vMerge w:val="restart"/>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磨削装置</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磨削速度：5mm/60min</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进刀量：</w:t>
            </w:r>
            <w:r w:rsidRPr="00F901B5">
              <w:rPr>
                <w:rFonts w:cs="Arial"/>
                <w:bCs/>
                <w:color w:val="000000" w:themeColor="text1"/>
                <w:sz w:val="24"/>
                <w:szCs w:val="24"/>
              </w:rPr>
              <w:t>0.05mm~0.2mm/cycle</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砂轮进给精度：≤±0.02mm</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砂轮表面线速度：24～58m/s</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轮胎旋转驱动装置方向：可设定</w:t>
            </w:r>
          </w:p>
        </w:tc>
      </w:tr>
      <w:tr w:rsidR="00F901B5" w:rsidRPr="00F901B5" w:rsidTr="0041526A">
        <w:trPr>
          <w:trHeight w:val="380"/>
        </w:trPr>
        <w:tc>
          <w:tcPr>
            <w:tcW w:w="3114"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轮胎提拉机</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最大升降净重量：200kg</w:t>
            </w:r>
          </w:p>
        </w:tc>
      </w:tr>
      <w:tr w:rsidR="00F901B5" w:rsidRPr="00F901B5" w:rsidTr="0041526A">
        <w:trPr>
          <w:trHeight w:val="380"/>
        </w:trPr>
        <w:tc>
          <w:tcPr>
            <w:tcW w:w="3114" w:type="dxa"/>
            <w:vMerge w:val="restart"/>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集尘装置</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集尘管直径：Φ200mm</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仿宋"/>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吸尘压力：≥1</w:t>
            </w:r>
            <w:r w:rsidRPr="00F901B5">
              <w:rPr>
                <w:rFonts w:cs="Arial"/>
                <w:bCs/>
                <w:color w:val="000000" w:themeColor="text1"/>
                <w:sz w:val="24"/>
                <w:szCs w:val="24"/>
              </w:rPr>
              <w:t>9</w:t>
            </w:r>
            <w:r w:rsidRPr="00F901B5">
              <w:rPr>
                <w:rFonts w:cs="Arial" w:hint="eastAsia"/>
                <w:bCs/>
                <w:color w:val="000000" w:themeColor="text1"/>
                <w:sz w:val="24"/>
                <w:szCs w:val="24"/>
              </w:rPr>
              <w:t>00Kpa</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仿宋"/>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气流量：≥</w:t>
            </w:r>
            <w:r w:rsidRPr="00F901B5">
              <w:rPr>
                <w:rFonts w:cs="Arial"/>
                <w:bCs/>
                <w:color w:val="000000" w:themeColor="text1"/>
                <w:sz w:val="24"/>
                <w:szCs w:val="24"/>
              </w:rPr>
              <w:t>44</w:t>
            </w:r>
            <w:r w:rsidRPr="00F901B5">
              <w:rPr>
                <w:rFonts w:cs="Arial" w:hint="eastAsia"/>
                <w:bCs/>
                <w:color w:val="000000" w:themeColor="text1"/>
                <w:sz w:val="24"/>
                <w:szCs w:val="24"/>
              </w:rPr>
              <w:t>00m3/h</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仿宋"/>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净化率：9</w:t>
            </w:r>
            <w:r w:rsidRPr="00F901B5">
              <w:rPr>
                <w:rFonts w:cs="Arial"/>
                <w:bCs/>
                <w:color w:val="000000" w:themeColor="text1"/>
                <w:sz w:val="24"/>
                <w:szCs w:val="24"/>
              </w:rPr>
              <w:t>0</w:t>
            </w:r>
            <w:r w:rsidRPr="00F901B5">
              <w:rPr>
                <w:rFonts w:cs="Arial" w:hint="eastAsia"/>
                <w:bCs/>
                <w:color w:val="000000" w:themeColor="text1"/>
                <w:sz w:val="24"/>
                <w:szCs w:val="24"/>
              </w:rPr>
              <w:t>%以上</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仿宋"/>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其它：带筒式过滤器，过滤筒可自动反吹清洁</w:t>
            </w:r>
          </w:p>
        </w:tc>
      </w:tr>
      <w:tr w:rsidR="00F901B5" w:rsidRPr="00F901B5" w:rsidTr="0041526A">
        <w:trPr>
          <w:trHeight w:val="380"/>
        </w:trPr>
        <w:tc>
          <w:tcPr>
            <w:tcW w:w="3114"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花纹沟深度尺</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花纹沟深度尺：0-10</w:t>
            </w:r>
            <w:r w:rsidRPr="00F901B5">
              <w:rPr>
                <w:rFonts w:cs="Arial"/>
                <w:bCs/>
                <w:color w:val="000000" w:themeColor="text1"/>
                <w:sz w:val="24"/>
                <w:szCs w:val="24"/>
              </w:rPr>
              <w:t>mm</w:t>
            </w:r>
            <w:r w:rsidRPr="00F901B5">
              <w:rPr>
                <w:rFonts w:cs="Arial" w:hint="eastAsia"/>
                <w:bCs/>
                <w:color w:val="000000" w:themeColor="text1"/>
                <w:sz w:val="24"/>
                <w:szCs w:val="24"/>
              </w:rPr>
              <w:t>，精度±0</w:t>
            </w:r>
            <w:r w:rsidRPr="00F901B5">
              <w:rPr>
                <w:rFonts w:cs="Arial"/>
                <w:bCs/>
                <w:color w:val="000000" w:themeColor="text1"/>
                <w:sz w:val="24"/>
                <w:szCs w:val="24"/>
              </w:rPr>
              <w:t>.01mm</w:t>
            </w:r>
          </w:p>
        </w:tc>
      </w:tr>
      <w:tr w:rsidR="00F901B5" w:rsidRPr="00F901B5" w:rsidTr="0041526A">
        <w:trPr>
          <w:trHeight w:val="380"/>
        </w:trPr>
        <w:tc>
          <w:tcPr>
            <w:tcW w:w="3114" w:type="dxa"/>
            <w:vMerge w:val="restart"/>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设备外观（最终方案由买方书面确认）</w:t>
            </w: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主体：</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安全、可移动、旋转的部件：</w:t>
            </w:r>
          </w:p>
        </w:tc>
      </w:tr>
      <w:tr w:rsidR="00F901B5" w:rsidRPr="00F901B5" w:rsidTr="0041526A">
        <w:trPr>
          <w:trHeight w:val="380"/>
        </w:trPr>
        <w:tc>
          <w:tcPr>
            <w:tcW w:w="3114" w:type="dxa"/>
            <w:vMerge/>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p>
        </w:tc>
        <w:tc>
          <w:tcPr>
            <w:tcW w:w="5675" w:type="dxa"/>
            <w:vAlign w:val="center"/>
          </w:tcPr>
          <w:p w:rsidR="00422F9C" w:rsidRPr="00F901B5" w:rsidRDefault="00422F9C" w:rsidP="00F901B5">
            <w:pPr>
              <w:spacing w:line="360" w:lineRule="auto"/>
              <w:ind w:left="0" w:firstLineChars="200" w:firstLine="480"/>
              <w:jc w:val="left"/>
              <w:rPr>
                <w:rFonts w:cs="Arial"/>
                <w:bCs/>
                <w:color w:val="000000" w:themeColor="text1"/>
                <w:sz w:val="24"/>
                <w:szCs w:val="24"/>
              </w:rPr>
            </w:pPr>
            <w:r w:rsidRPr="00F901B5">
              <w:rPr>
                <w:rFonts w:cs="Arial" w:hint="eastAsia"/>
                <w:bCs/>
                <w:color w:val="000000" w:themeColor="text1"/>
                <w:sz w:val="24"/>
                <w:szCs w:val="24"/>
              </w:rPr>
              <w:t>外购部件：按本体色</w:t>
            </w:r>
          </w:p>
        </w:tc>
      </w:tr>
    </w:tbl>
    <w:p w:rsidR="006C46AE" w:rsidRPr="00F901B5" w:rsidRDefault="00422F9C" w:rsidP="00F901B5">
      <w:pPr>
        <w:pStyle w:val="a3"/>
        <w:numPr>
          <w:ilvl w:val="0"/>
          <w:numId w:val="6"/>
        </w:numPr>
        <w:spacing w:line="360" w:lineRule="auto"/>
        <w:ind w:left="0" w:firstLine="480"/>
        <w:jc w:val="left"/>
        <w:rPr>
          <w:rFonts w:cs="Times New Roman"/>
          <w:bCs/>
          <w:color w:val="000000" w:themeColor="text1"/>
          <w:sz w:val="24"/>
          <w:szCs w:val="24"/>
        </w:rPr>
      </w:pPr>
      <w:r w:rsidRPr="00F901B5">
        <w:rPr>
          <w:rFonts w:cs="Times New Roman" w:hint="eastAsia"/>
          <w:bCs/>
          <w:color w:val="000000" w:themeColor="text1"/>
          <w:sz w:val="24"/>
          <w:szCs w:val="24"/>
        </w:rPr>
        <w:t>功能描述</w:t>
      </w:r>
    </w:p>
    <w:p w:rsidR="00422F9C" w:rsidRPr="00F901B5" w:rsidRDefault="004F6205"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1.</w:t>
      </w:r>
      <w:r w:rsidR="00422F9C" w:rsidRPr="00F901B5">
        <w:rPr>
          <w:rFonts w:hint="eastAsia"/>
          <w:color w:val="000000" w:themeColor="text1"/>
          <w:sz w:val="24"/>
          <w:szCs w:val="24"/>
        </w:rPr>
        <w:t>扫描范围</w:t>
      </w:r>
    </w:p>
    <w:p w:rsidR="00422F9C" w:rsidRPr="00F901B5" w:rsidRDefault="00422F9C" w:rsidP="00F901B5">
      <w:pPr>
        <w:pStyle w:val="a3"/>
        <w:widowControl w:val="0"/>
        <w:spacing w:line="360" w:lineRule="auto"/>
        <w:ind w:left="0" w:firstLine="480"/>
        <w:jc w:val="left"/>
        <w:rPr>
          <w:color w:val="000000" w:themeColor="text1"/>
          <w:sz w:val="24"/>
          <w:szCs w:val="24"/>
        </w:rPr>
      </w:pPr>
      <w:r w:rsidRPr="00F901B5">
        <w:rPr>
          <w:rFonts w:hint="eastAsia"/>
          <w:color w:val="000000" w:themeColor="text1"/>
          <w:sz w:val="24"/>
          <w:szCs w:val="24"/>
        </w:rPr>
        <w:lastRenderedPageBreak/>
        <w:t>在垂直并通过轮胎旋转轴方向可视的胎</w:t>
      </w:r>
      <w:r w:rsidRPr="00F901B5">
        <w:rPr>
          <w:color w:val="000000" w:themeColor="text1"/>
          <w:sz w:val="24"/>
          <w:szCs w:val="24"/>
        </w:rPr>
        <w:t>面轮廓</w:t>
      </w:r>
      <w:r w:rsidRPr="00F901B5">
        <w:rPr>
          <w:rFonts w:hint="eastAsia"/>
          <w:color w:val="000000" w:themeColor="text1"/>
          <w:sz w:val="24"/>
          <w:szCs w:val="24"/>
        </w:rPr>
        <w:t>。</w:t>
      </w:r>
    </w:p>
    <w:p w:rsidR="00422F9C" w:rsidRPr="00F901B5" w:rsidRDefault="004F6205"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2.</w:t>
      </w:r>
      <w:r w:rsidR="00422F9C" w:rsidRPr="00F901B5">
        <w:rPr>
          <w:rFonts w:hint="eastAsia"/>
          <w:color w:val="000000" w:themeColor="text1"/>
          <w:sz w:val="24"/>
          <w:szCs w:val="24"/>
        </w:rPr>
        <w:t>充气压力</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最大充气压力：500kPa,在此范围内可任意设定。</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充气压力精度：±</w:t>
      </w:r>
      <w:r w:rsidRPr="00F901B5">
        <w:rPr>
          <w:color w:val="000000" w:themeColor="text1"/>
          <w:sz w:val="24"/>
          <w:szCs w:val="24"/>
        </w:rPr>
        <w:t xml:space="preserve">5kPa </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快速充气，工厂提供气源，厂家需提供满足设备使用要求的油水过滤器。</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胎圈密封后自动调整到设定的测试压力并保持不变，打磨过程中实时调节。</w:t>
      </w:r>
    </w:p>
    <w:p w:rsidR="00422F9C" w:rsidRPr="00F901B5" w:rsidRDefault="004F6205"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3.</w:t>
      </w:r>
      <w:r w:rsidR="00422F9C" w:rsidRPr="00F901B5">
        <w:rPr>
          <w:rFonts w:hint="eastAsia"/>
          <w:color w:val="000000" w:themeColor="text1"/>
          <w:sz w:val="24"/>
          <w:szCs w:val="24"/>
        </w:rPr>
        <w:t xml:space="preserve"> 扫描速度</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静态扫描轮</w:t>
      </w:r>
      <w:r w:rsidRPr="00F901B5">
        <w:rPr>
          <w:color w:val="000000" w:themeColor="text1"/>
          <w:sz w:val="24"/>
          <w:szCs w:val="24"/>
        </w:rPr>
        <w:t>胎：</w:t>
      </w:r>
      <w:r w:rsidRPr="00F901B5">
        <w:rPr>
          <w:rFonts w:hint="eastAsia"/>
          <w:color w:val="000000" w:themeColor="text1"/>
          <w:sz w:val="24"/>
          <w:szCs w:val="24"/>
        </w:rPr>
        <w:t>扫描时可根据要求轮胎旋转或静止。</w:t>
      </w:r>
    </w:p>
    <w:p w:rsidR="00422F9C" w:rsidRPr="00F901B5" w:rsidRDefault="004F6205"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4.</w:t>
      </w:r>
      <w:r w:rsidR="00422F9C" w:rsidRPr="00F901B5">
        <w:rPr>
          <w:rFonts w:hint="eastAsia"/>
          <w:color w:val="000000" w:themeColor="text1"/>
          <w:sz w:val="24"/>
          <w:szCs w:val="24"/>
        </w:rPr>
        <w:t>扫描方法</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4.1</w:t>
      </w:r>
      <w:r w:rsidR="00422F9C" w:rsidRPr="00F901B5">
        <w:rPr>
          <w:rFonts w:hint="eastAsia"/>
          <w:color w:val="000000" w:themeColor="text1"/>
          <w:sz w:val="24"/>
          <w:szCs w:val="24"/>
        </w:rPr>
        <w:t>使用非接触单点式激光位移传感器，</w:t>
      </w:r>
      <w:r w:rsidR="00422F9C" w:rsidRPr="00F901B5">
        <w:rPr>
          <w:color w:val="000000" w:themeColor="text1"/>
          <w:sz w:val="24"/>
          <w:szCs w:val="24"/>
        </w:rPr>
        <w:t>在试验开始前可对轮胎胎面轮廓进行扫描分析</w:t>
      </w:r>
      <w:r w:rsidR="00422F9C" w:rsidRPr="00F901B5">
        <w:rPr>
          <w:rFonts w:hint="eastAsia"/>
          <w:color w:val="000000" w:themeColor="text1"/>
          <w:sz w:val="24"/>
          <w:szCs w:val="24"/>
        </w:rPr>
        <w:t>。</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4.2</w:t>
      </w:r>
      <w:r w:rsidR="00422F9C" w:rsidRPr="00F901B5">
        <w:rPr>
          <w:rFonts w:hint="eastAsia"/>
          <w:color w:val="000000" w:themeColor="text1"/>
          <w:sz w:val="24"/>
          <w:szCs w:val="24"/>
        </w:rPr>
        <w:t>可</w:t>
      </w:r>
      <w:r w:rsidR="00422F9C" w:rsidRPr="00F901B5">
        <w:rPr>
          <w:color w:val="000000" w:themeColor="text1"/>
          <w:sz w:val="24"/>
          <w:szCs w:val="24"/>
        </w:rPr>
        <w:t>以设定</w:t>
      </w:r>
      <w:r w:rsidR="00422F9C" w:rsidRPr="00F901B5">
        <w:rPr>
          <w:rFonts w:hint="eastAsia"/>
          <w:color w:val="000000" w:themeColor="text1"/>
          <w:sz w:val="24"/>
          <w:szCs w:val="24"/>
        </w:rPr>
        <w:t>传感器在轮胎断面宽度方向的不同测量位置进</w:t>
      </w:r>
      <w:r w:rsidR="00422F9C" w:rsidRPr="00F901B5">
        <w:rPr>
          <w:color w:val="000000" w:themeColor="text1"/>
          <w:sz w:val="24"/>
          <w:szCs w:val="24"/>
        </w:rPr>
        <w:t>行不圆度测量</w:t>
      </w:r>
      <w:r w:rsidR="00422F9C" w:rsidRPr="00F901B5">
        <w:rPr>
          <w:rFonts w:hint="eastAsia"/>
          <w:color w:val="000000" w:themeColor="text1"/>
          <w:sz w:val="24"/>
          <w:szCs w:val="24"/>
        </w:rPr>
        <w:t>。</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4.3</w:t>
      </w:r>
      <w:r w:rsidR="002B78E5" w:rsidRPr="002B78E5">
        <w:rPr>
          <w:rFonts w:hint="eastAsia"/>
          <w:color w:val="000000" w:themeColor="text1"/>
          <w:sz w:val="24"/>
          <w:szCs w:val="24"/>
          <w:highlight w:val="yellow"/>
        </w:rPr>
        <w:t>待机原点位需增加激光传感器保护罩，保护传感器。</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4.4</w:t>
      </w:r>
      <w:r w:rsidR="00422F9C" w:rsidRPr="00F901B5">
        <w:rPr>
          <w:rFonts w:hint="eastAsia"/>
          <w:color w:val="000000" w:themeColor="text1"/>
          <w:sz w:val="24"/>
          <w:szCs w:val="24"/>
        </w:rPr>
        <w:t>传感器安装位置不受操作人员影响。</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4.5</w:t>
      </w:r>
      <w:r w:rsidR="00422F9C" w:rsidRPr="00F901B5">
        <w:rPr>
          <w:rFonts w:hint="eastAsia"/>
          <w:color w:val="000000" w:themeColor="text1"/>
          <w:sz w:val="24"/>
          <w:szCs w:val="24"/>
        </w:rPr>
        <w:t>传感器横</w:t>
      </w:r>
      <w:r w:rsidR="00422F9C" w:rsidRPr="00F901B5">
        <w:rPr>
          <w:color w:val="000000" w:themeColor="text1"/>
          <w:sz w:val="24"/>
          <w:szCs w:val="24"/>
        </w:rPr>
        <w:t>向</w:t>
      </w:r>
      <w:r w:rsidR="00422F9C" w:rsidRPr="00F901B5">
        <w:rPr>
          <w:rFonts w:hint="eastAsia"/>
          <w:color w:val="000000" w:themeColor="text1"/>
          <w:sz w:val="24"/>
          <w:szCs w:val="24"/>
        </w:rPr>
        <w:t>由电机驱动，可用于不</w:t>
      </w:r>
      <w:r w:rsidR="00422F9C" w:rsidRPr="00F901B5">
        <w:rPr>
          <w:color w:val="000000" w:themeColor="text1"/>
          <w:sz w:val="24"/>
          <w:szCs w:val="24"/>
        </w:rPr>
        <w:t>同</w:t>
      </w:r>
      <w:r w:rsidR="00422F9C" w:rsidRPr="00F901B5">
        <w:rPr>
          <w:rFonts w:hint="eastAsia"/>
          <w:color w:val="000000" w:themeColor="text1"/>
          <w:sz w:val="24"/>
          <w:szCs w:val="24"/>
        </w:rPr>
        <w:t>测试轮胎胎面轮廓扫描，记录轮廓形状。</w:t>
      </w:r>
    </w:p>
    <w:p w:rsidR="00422F9C" w:rsidRPr="00F901B5" w:rsidRDefault="0016311B" w:rsidP="00F901B5">
      <w:pPr>
        <w:pStyle w:val="2"/>
        <w:keepNext w:val="0"/>
        <w:keepLines w:val="0"/>
        <w:spacing w:before="0" w:after="0" w:line="360" w:lineRule="auto"/>
        <w:ind w:firstLineChars="200" w:firstLine="480"/>
        <w:jc w:val="left"/>
        <w:rPr>
          <w:rFonts w:ascii="宋体" w:eastAsia="宋体" w:hAnsi="宋体"/>
          <w:b w:val="0"/>
          <w:color w:val="000000" w:themeColor="text1"/>
          <w:sz w:val="24"/>
          <w:szCs w:val="24"/>
        </w:rPr>
      </w:pPr>
      <w:bookmarkStart w:id="0" w:name="_Toc533070587"/>
      <w:bookmarkStart w:id="1" w:name="_Toc146704244"/>
      <w:r w:rsidRPr="00F901B5">
        <w:rPr>
          <w:rFonts w:ascii="宋体" w:eastAsia="宋体" w:hAnsi="宋体" w:hint="eastAsia"/>
          <w:b w:val="0"/>
          <w:color w:val="000000" w:themeColor="text1"/>
          <w:sz w:val="24"/>
          <w:szCs w:val="24"/>
        </w:rPr>
        <w:t>5</w:t>
      </w:r>
      <w:r w:rsidR="004F6205" w:rsidRPr="00F901B5">
        <w:rPr>
          <w:rFonts w:ascii="宋体" w:eastAsia="宋体" w:hAnsi="宋体" w:hint="eastAsia"/>
          <w:b w:val="0"/>
          <w:color w:val="000000" w:themeColor="text1"/>
          <w:sz w:val="24"/>
          <w:szCs w:val="24"/>
        </w:rPr>
        <w:t>.</w:t>
      </w:r>
      <w:r w:rsidR="00422F9C" w:rsidRPr="00F901B5">
        <w:rPr>
          <w:rFonts w:ascii="宋体" w:eastAsia="宋体" w:hAnsi="宋体" w:hint="eastAsia"/>
          <w:b w:val="0"/>
          <w:color w:val="000000" w:themeColor="text1"/>
          <w:sz w:val="24"/>
          <w:szCs w:val="24"/>
        </w:rPr>
        <w:t xml:space="preserve"> 轮胎旋转驱动装置</w:t>
      </w:r>
      <w:bookmarkEnd w:id="0"/>
      <w:bookmarkEnd w:id="1"/>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使用电机驱动，速度可调控。</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驱动轮压向轮胎由气缸驱动或轮胎由主轴伺服电机驱动。</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磨削速度范围：5mm/60min</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轮胎主轴旋转方向：可设定。</w:t>
      </w:r>
    </w:p>
    <w:p w:rsidR="00422F9C" w:rsidRPr="00F901B5" w:rsidRDefault="0016311B" w:rsidP="00F901B5">
      <w:pPr>
        <w:pStyle w:val="2"/>
        <w:keepNext w:val="0"/>
        <w:keepLines w:val="0"/>
        <w:spacing w:before="0" w:after="0" w:line="360" w:lineRule="auto"/>
        <w:ind w:firstLineChars="200" w:firstLine="480"/>
        <w:jc w:val="left"/>
        <w:rPr>
          <w:rFonts w:ascii="宋体" w:eastAsia="宋体" w:hAnsi="宋体"/>
          <w:b w:val="0"/>
          <w:color w:val="000000" w:themeColor="text1"/>
          <w:sz w:val="24"/>
          <w:szCs w:val="24"/>
        </w:rPr>
      </w:pPr>
      <w:bookmarkStart w:id="2" w:name="_Toc533070588"/>
      <w:bookmarkStart w:id="3" w:name="_Toc146704245"/>
      <w:r w:rsidRPr="00F901B5">
        <w:rPr>
          <w:rFonts w:ascii="宋体" w:eastAsia="宋体" w:hAnsi="宋体" w:hint="eastAsia"/>
          <w:b w:val="0"/>
          <w:color w:val="000000" w:themeColor="text1"/>
          <w:sz w:val="24"/>
          <w:szCs w:val="24"/>
        </w:rPr>
        <w:t>6</w:t>
      </w:r>
      <w:r w:rsidR="004F6205" w:rsidRPr="00F901B5">
        <w:rPr>
          <w:rFonts w:ascii="宋体" w:eastAsia="宋体" w:hAnsi="宋体" w:hint="eastAsia"/>
          <w:b w:val="0"/>
          <w:color w:val="000000" w:themeColor="text1"/>
          <w:sz w:val="24"/>
          <w:szCs w:val="24"/>
        </w:rPr>
        <w:t>.</w:t>
      </w:r>
      <w:r w:rsidR="00422F9C" w:rsidRPr="00F901B5">
        <w:rPr>
          <w:rFonts w:ascii="宋体" w:eastAsia="宋体" w:hAnsi="宋体" w:hint="eastAsia"/>
          <w:b w:val="0"/>
          <w:color w:val="000000" w:themeColor="text1"/>
          <w:sz w:val="24"/>
          <w:szCs w:val="24"/>
        </w:rPr>
        <w:t>轮辋合模/宽度调节装置</w:t>
      </w:r>
      <w:bookmarkEnd w:id="2"/>
      <w:bookmarkEnd w:id="3"/>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使用电机-丝杆驱动，气缸联动装置。</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采用直线导轨导正机构。</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lastRenderedPageBreak/>
        <w:t>丝杆具有自锁能力，合模力由丝杆－机架承担，试验轮辋位置不受充气压力变化产生位移。</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气缸可快速调整到需要的合模位置。</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机架采用龙门式整体机架，保证机架的加工精度，在最大规格轮胎最大气压下测试时仍有足够强度，确保其变形量不影响扫描测量和磨削精度。</w:t>
      </w:r>
    </w:p>
    <w:p w:rsidR="00422F9C" w:rsidRPr="00F901B5" w:rsidRDefault="0016311B" w:rsidP="00F901B5">
      <w:pPr>
        <w:pStyle w:val="2"/>
        <w:keepNext w:val="0"/>
        <w:keepLines w:val="0"/>
        <w:spacing w:before="0" w:after="0" w:line="360" w:lineRule="auto"/>
        <w:ind w:firstLineChars="200" w:firstLine="480"/>
        <w:jc w:val="left"/>
        <w:rPr>
          <w:rFonts w:ascii="宋体" w:eastAsia="宋体" w:hAnsi="宋体"/>
          <w:b w:val="0"/>
          <w:color w:val="000000" w:themeColor="text1"/>
          <w:sz w:val="24"/>
          <w:szCs w:val="24"/>
        </w:rPr>
      </w:pPr>
      <w:bookmarkStart w:id="4" w:name="_Toc533070589"/>
      <w:bookmarkStart w:id="5" w:name="_Toc146704246"/>
      <w:r w:rsidRPr="00F901B5">
        <w:rPr>
          <w:rFonts w:ascii="宋体" w:eastAsia="宋体" w:hAnsi="宋体" w:hint="eastAsia"/>
          <w:b w:val="0"/>
          <w:color w:val="000000" w:themeColor="text1"/>
          <w:sz w:val="24"/>
          <w:szCs w:val="24"/>
        </w:rPr>
        <w:t>7</w:t>
      </w:r>
      <w:r w:rsidR="004F6205" w:rsidRPr="00F901B5">
        <w:rPr>
          <w:rFonts w:ascii="宋体" w:eastAsia="宋体" w:hAnsi="宋体" w:hint="eastAsia"/>
          <w:b w:val="0"/>
          <w:color w:val="000000" w:themeColor="text1"/>
          <w:sz w:val="24"/>
          <w:szCs w:val="24"/>
        </w:rPr>
        <w:t>.</w:t>
      </w:r>
      <w:r w:rsidR="00422F9C" w:rsidRPr="00F901B5">
        <w:rPr>
          <w:rFonts w:ascii="宋体" w:eastAsia="宋体" w:hAnsi="宋体" w:hint="eastAsia"/>
          <w:b w:val="0"/>
          <w:color w:val="000000" w:themeColor="text1"/>
          <w:sz w:val="24"/>
          <w:szCs w:val="24"/>
        </w:rPr>
        <w:t>轮胎伺服定位机构</w:t>
      </w:r>
      <w:bookmarkEnd w:id="4"/>
      <w:bookmarkEnd w:id="5"/>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轮胎伺服定位机构由伺</w:t>
      </w:r>
      <w:r w:rsidRPr="00F901B5">
        <w:rPr>
          <w:color w:val="000000" w:themeColor="text1"/>
          <w:sz w:val="24"/>
          <w:szCs w:val="24"/>
        </w:rPr>
        <w:t>服电机-</w:t>
      </w:r>
      <w:r w:rsidRPr="00F901B5">
        <w:rPr>
          <w:rFonts w:hint="eastAsia"/>
          <w:color w:val="000000" w:themeColor="text1"/>
          <w:sz w:val="24"/>
          <w:szCs w:val="24"/>
        </w:rPr>
        <w:t>减</w:t>
      </w:r>
      <w:r w:rsidRPr="00F901B5">
        <w:rPr>
          <w:color w:val="000000" w:themeColor="text1"/>
          <w:sz w:val="24"/>
          <w:szCs w:val="24"/>
        </w:rPr>
        <w:t>速</w:t>
      </w:r>
      <w:r w:rsidRPr="00F901B5">
        <w:rPr>
          <w:rFonts w:hint="eastAsia"/>
          <w:color w:val="000000" w:themeColor="text1"/>
          <w:sz w:val="24"/>
          <w:szCs w:val="24"/>
        </w:rPr>
        <w:t>机</w:t>
      </w:r>
      <w:r w:rsidRPr="00F901B5">
        <w:rPr>
          <w:color w:val="000000" w:themeColor="text1"/>
          <w:sz w:val="24"/>
          <w:szCs w:val="24"/>
        </w:rPr>
        <w:t>及滚珠丝杆等</w:t>
      </w:r>
      <w:r w:rsidRPr="00F901B5">
        <w:rPr>
          <w:rFonts w:hint="eastAsia"/>
          <w:color w:val="000000" w:themeColor="text1"/>
          <w:sz w:val="24"/>
          <w:szCs w:val="24"/>
        </w:rPr>
        <w:t>组成</w:t>
      </w:r>
      <w:r w:rsidRPr="00F901B5">
        <w:rPr>
          <w:color w:val="000000" w:themeColor="text1"/>
          <w:sz w:val="24"/>
          <w:szCs w:val="24"/>
        </w:rPr>
        <w:t>，可根据</w:t>
      </w:r>
      <w:r w:rsidRPr="00F901B5">
        <w:rPr>
          <w:rFonts w:hint="eastAsia"/>
          <w:color w:val="000000" w:themeColor="text1"/>
          <w:sz w:val="24"/>
          <w:szCs w:val="24"/>
        </w:rPr>
        <w:t>不</w:t>
      </w:r>
      <w:r w:rsidRPr="00F901B5">
        <w:rPr>
          <w:color w:val="000000" w:themeColor="text1"/>
          <w:sz w:val="24"/>
          <w:szCs w:val="24"/>
        </w:rPr>
        <w:t>同轮胎规格及</w:t>
      </w:r>
      <w:r w:rsidRPr="00F901B5">
        <w:rPr>
          <w:rFonts w:hint="eastAsia"/>
          <w:color w:val="000000" w:themeColor="text1"/>
          <w:sz w:val="24"/>
          <w:szCs w:val="24"/>
        </w:rPr>
        <w:t>磨削</w:t>
      </w:r>
      <w:r w:rsidRPr="00F901B5">
        <w:rPr>
          <w:color w:val="000000" w:themeColor="text1"/>
          <w:sz w:val="24"/>
          <w:szCs w:val="24"/>
        </w:rPr>
        <w:t>要求，自动进行径向定位。</w:t>
      </w:r>
    </w:p>
    <w:p w:rsidR="00422F9C" w:rsidRPr="00F901B5" w:rsidRDefault="0016311B" w:rsidP="00F901B5">
      <w:pPr>
        <w:pStyle w:val="2"/>
        <w:keepNext w:val="0"/>
        <w:keepLines w:val="0"/>
        <w:spacing w:before="0" w:after="0" w:line="360" w:lineRule="auto"/>
        <w:ind w:firstLineChars="200" w:firstLine="480"/>
        <w:jc w:val="left"/>
        <w:rPr>
          <w:rFonts w:ascii="宋体" w:eastAsia="宋体" w:hAnsi="宋体"/>
          <w:b w:val="0"/>
          <w:color w:val="000000" w:themeColor="text1"/>
          <w:sz w:val="24"/>
          <w:szCs w:val="24"/>
        </w:rPr>
      </w:pPr>
      <w:bookmarkStart w:id="6" w:name="_Toc533070590"/>
      <w:bookmarkStart w:id="7" w:name="_Toc146704247"/>
      <w:r w:rsidRPr="00F901B5">
        <w:rPr>
          <w:rFonts w:ascii="宋体" w:eastAsia="宋体" w:hAnsi="宋体" w:hint="eastAsia"/>
          <w:b w:val="0"/>
          <w:color w:val="000000" w:themeColor="text1"/>
          <w:sz w:val="24"/>
          <w:szCs w:val="24"/>
        </w:rPr>
        <w:t>8</w:t>
      </w:r>
      <w:r w:rsidR="004F6205" w:rsidRPr="00F901B5">
        <w:rPr>
          <w:rFonts w:ascii="宋体" w:eastAsia="宋体" w:hAnsi="宋体" w:hint="eastAsia"/>
          <w:b w:val="0"/>
          <w:color w:val="000000" w:themeColor="text1"/>
          <w:sz w:val="24"/>
          <w:szCs w:val="24"/>
        </w:rPr>
        <w:t>.</w:t>
      </w:r>
      <w:r w:rsidR="00422F9C" w:rsidRPr="00F901B5">
        <w:rPr>
          <w:rFonts w:ascii="宋体" w:eastAsia="宋体" w:hAnsi="宋体" w:hint="eastAsia"/>
          <w:b w:val="0"/>
          <w:color w:val="000000" w:themeColor="text1"/>
          <w:sz w:val="24"/>
          <w:szCs w:val="24"/>
        </w:rPr>
        <w:t xml:space="preserve"> 磨削装置</w:t>
      </w:r>
      <w:bookmarkEnd w:id="6"/>
      <w:bookmarkEnd w:id="7"/>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8</w:t>
      </w:r>
      <w:r w:rsidR="00422F9C" w:rsidRPr="00F901B5">
        <w:rPr>
          <w:rFonts w:hint="eastAsia"/>
          <w:color w:val="000000" w:themeColor="text1"/>
          <w:sz w:val="24"/>
          <w:szCs w:val="24"/>
        </w:rPr>
        <w:t>.1进刀量：</w:t>
      </w:r>
      <w:r w:rsidR="00422F9C" w:rsidRPr="00F901B5">
        <w:rPr>
          <w:color w:val="000000" w:themeColor="text1"/>
          <w:sz w:val="24"/>
          <w:szCs w:val="24"/>
        </w:rPr>
        <w:t>0.05mm~0.2mm/cycle</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8</w:t>
      </w:r>
      <w:r w:rsidR="00422F9C" w:rsidRPr="00F901B5">
        <w:rPr>
          <w:color w:val="000000" w:themeColor="text1"/>
          <w:sz w:val="24"/>
          <w:szCs w:val="24"/>
        </w:rPr>
        <w:t xml:space="preserve">.2 </w:t>
      </w:r>
      <w:r w:rsidR="00422F9C" w:rsidRPr="00F901B5">
        <w:rPr>
          <w:rFonts w:hint="eastAsia"/>
          <w:color w:val="000000" w:themeColor="text1"/>
          <w:sz w:val="24"/>
          <w:szCs w:val="24"/>
        </w:rPr>
        <w:t>砂轮进给精度：≤±0.02mm</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8</w:t>
      </w:r>
      <w:r w:rsidR="00422F9C" w:rsidRPr="00F901B5">
        <w:rPr>
          <w:color w:val="000000" w:themeColor="text1"/>
          <w:sz w:val="24"/>
          <w:szCs w:val="24"/>
        </w:rPr>
        <w:t xml:space="preserve">.3 </w:t>
      </w:r>
      <w:r w:rsidR="00422F9C" w:rsidRPr="00F901B5">
        <w:rPr>
          <w:rFonts w:hint="eastAsia"/>
          <w:color w:val="000000" w:themeColor="text1"/>
          <w:sz w:val="24"/>
          <w:szCs w:val="24"/>
        </w:rPr>
        <w:t>砂轮表面线速度：</w:t>
      </w:r>
      <w:r w:rsidR="00422F9C" w:rsidRPr="00F901B5">
        <w:rPr>
          <w:rFonts w:hint="eastAsia"/>
          <w:color w:val="000000" w:themeColor="text1"/>
          <w:sz w:val="24"/>
          <w:szCs w:val="24"/>
          <w:lang w:eastAsia="zh-TW"/>
        </w:rPr>
        <w:t>≥</w:t>
      </w:r>
      <w:r w:rsidR="00422F9C" w:rsidRPr="00F901B5">
        <w:rPr>
          <w:rFonts w:hint="eastAsia"/>
          <w:color w:val="000000" w:themeColor="text1"/>
          <w:sz w:val="24"/>
          <w:szCs w:val="24"/>
        </w:rPr>
        <w:t>30m/s</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8</w:t>
      </w:r>
      <w:r w:rsidR="00422F9C" w:rsidRPr="00F901B5">
        <w:rPr>
          <w:color w:val="000000" w:themeColor="text1"/>
          <w:sz w:val="24"/>
          <w:szCs w:val="24"/>
        </w:rPr>
        <w:t xml:space="preserve">.4 </w:t>
      </w:r>
      <w:r w:rsidR="00422F9C" w:rsidRPr="00F901B5">
        <w:rPr>
          <w:rFonts w:hint="eastAsia"/>
          <w:color w:val="000000" w:themeColor="text1"/>
          <w:sz w:val="24"/>
          <w:szCs w:val="24"/>
        </w:rPr>
        <w:t>伺服电机控制砂轮自动进给。</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8</w:t>
      </w:r>
      <w:r w:rsidR="00422F9C" w:rsidRPr="00F901B5">
        <w:rPr>
          <w:color w:val="000000" w:themeColor="text1"/>
          <w:sz w:val="24"/>
          <w:szCs w:val="24"/>
        </w:rPr>
        <w:t xml:space="preserve">.5 </w:t>
      </w:r>
      <w:r w:rsidR="00422F9C" w:rsidRPr="00F901B5">
        <w:rPr>
          <w:rFonts w:hint="eastAsia"/>
          <w:color w:val="000000" w:themeColor="text1"/>
          <w:sz w:val="24"/>
          <w:szCs w:val="24"/>
        </w:rPr>
        <w:t>可根据目标</w:t>
      </w:r>
      <w:r w:rsidR="00422F9C" w:rsidRPr="00F901B5">
        <w:rPr>
          <w:color w:val="000000" w:themeColor="text1"/>
          <w:sz w:val="24"/>
          <w:szCs w:val="24"/>
        </w:rPr>
        <w:t>轮</w:t>
      </w:r>
      <w:r w:rsidR="00422F9C" w:rsidRPr="00F901B5">
        <w:rPr>
          <w:rFonts w:hint="eastAsia"/>
          <w:color w:val="000000" w:themeColor="text1"/>
          <w:sz w:val="24"/>
          <w:szCs w:val="24"/>
        </w:rPr>
        <w:t>廓曲线</w:t>
      </w:r>
      <w:r w:rsidR="00422F9C" w:rsidRPr="00F901B5">
        <w:rPr>
          <w:color w:val="000000" w:themeColor="text1"/>
          <w:sz w:val="24"/>
          <w:szCs w:val="24"/>
        </w:rPr>
        <w:t>进行</w:t>
      </w:r>
      <w:r w:rsidR="00422F9C" w:rsidRPr="00F901B5">
        <w:rPr>
          <w:rFonts w:hint="eastAsia"/>
          <w:color w:val="000000" w:themeColor="text1"/>
          <w:sz w:val="24"/>
          <w:szCs w:val="24"/>
        </w:rPr>
        <w:t>自动磨削。</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8</w:t>
      </w:r>
      <w:r w:rsidR="00422F9C" w:rsidRPr="00F901B5">
        <w:rPr>
          <w:color w:val="000000" w:themeColor="text1"/>
          <w:sz w:val="24"/>
          <w:szCs w:val="24"/>
        </w:rPr>
        <w:t xml:space="preserve">.6 </w:t>
      </w:r>
      <w:r w:rsidR="00422F9C" w:rsidRPr="00F901B5">
        <w:rPr>
          <w:rFonts w:hint="eastAsia"/>
          <w:color w:val="000000" w:themeColor="text1"/>
          <w:sz w:val="24"/>
          <w:szCs w:val="24"/>
        </w:rPr>
        <w:t>可以设置目标</w:t>
      </w:r>
      <w:r w:rsidR="00422F9C" w:rsidRPr="00F901B5">
        <w:rPr>
          <w:color w:val="000000" w:themeColor="text1"/>
          <w:sz w:val="24"/>
          <w:szCs w:val="24"/>
        </w:rPr>
        <w:t>轮</w:t>
      </w:r>
      <w:r w:rsidR="00422F9C" w:rsidRPr="00F901B5">
        <w:rPr>
          <w:rFonts w:hint="eastAsia"/>
          <w:color w:val="000000" w:themeColor="text1"/>
          <w:sz w:val="24"/>
          <w:szCs w:val="24"/>
        </w:rPr>
        <w:t>廓曲线和进给量后自动执行磨削，达到设定的磨削范围。</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8</w:t>
      </w:r>
      <w:r w:rsidR="00422F9C" w:rsidRPr="00F901B5">
        <w:rPr>
          <w:color w:val="000000" w:themeColor="text1"/>
          <w:sz w:val="24"/>
          <w:szCs w:val="24"/>
        </w:rPr>
        <w:t xml:space="preserve">.7 </w:t>
      </w:r>
      <w:r w:rsidR="00422F9C" w:rsidRPr="00F901B5">
        <w:rPr>
          <w:rFonts w:hint="eastAsia"/>
          <w:color w:val="000000" w:themeColor="text1"/>
          <w:sz w:val="24"/>
          <w:szCs w:val="24"/>
        </w:rPr>
        <w:t>磨削完成后有声光提示，砂轮自动返回到安全位置，同时停止砂轮和轮胎转动。</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8</w:t>
      </w:r>
      <w:r w:rsidR="00422F9C" w:rsidRPr="00F901B5">
        <w:rPr>
          <w:color w:val="000000" w:themeColor="text1"/>
          <w:sz w:val="24"/>
          <w:szCs w:val="24"/>
        </w:rPr>
        <w:t xml:space="preserve">.8 </w:t>
      </w:r>
      <w:r w:rsidR="00422F9C" w:rsidRPr="00F901B5">
        <w:rPr>
          <w:rFonts w:hint="eastAsia"/>
          <w:color w:val="000000" w:themeColor="text1"/>
          <w:sz w:val="24"/>
          <w:szCs w:val="24"/>
        </w:rPr>
        <w:t>设有砂轮安全保护罩，并连接有集尘管道。</w:t>
      </w:r>
    </w:p>
    <w:p w:rsidR="00422F9C" w:rsidRPr="00F901B5" w:rsidRDefault="0016311B"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8</w:t>
      </w:r>
      <w:r w:rsidR="00422F9C" w:rsidRPr="00F901B5">
        <w:rPr>
          <w:color w:val="000000" w:themeColor="text1"/>
          <w:sz w:val="24"/>
          <w:szCs w:val="24"/>
        </w:rPr>
        <w:t xml:space="preserve">.9 </w:t>
      </w:r>
      <w:r w:rsidR="00422F9C" w:rsidRPr="00F901B5">
        <w:rPr>
          <w:rFonts w:hint="eastAsia"/>
          <w:color w:val="000000" w:themeColor="text1"/>
          <w:sz w:val="24"/>
          <w:szCs w:val="24"/>
        </w:rPr>
        <w:t>砂轮回转方向：正反可设定。</w:t>
      </w:r>
    </w:p>
    <w:p w:rsidR="00422F9C" w:rsidRPr="00F901B5" w:rsidRDefault="0016311B" w:rsidP="00F901B5">
      <w:pPr>
        <w:pStyle w:val="2"/>
        <w:keepNext w:val="0"/>
        <w:keepLines w:val="0"/>
        <w:spacing w:before="0" w:after="0" w:line="360" w:lineRule="auto"/>
        <w:ind w:firstLineChars="200" w:firstLine="480"/>
        <w:jc w:val="left"/>
        <w:rPr>
          <w:rFonts w:ascii="宋体" w:eastAsia="宋体" w:hAnsi="宋体"/>
          <w:b w:val="0"/>
          <w:color w:val="000000" w:themeColor="text1"/>
          <w:sz w:val="24"/>
          <w:szCs w:val="24"/>
        </w:rPr>
      </w:pPr>
      <w:bookmarkStart w:id="8" w:name="_Toc533070591"/>
      <w:bookmarkStart w:id="9" w:name="_Toc146704248"/>
      <w:r w:rsidRPr="00F901B5">
        <w:rPr>
          <w:rFonts w:ascii="宋体" w:eastAsia="宋体" w:hAnsi="宋体" w:hint="eastAsia"/>
          <w:b w:val="0"/>
          <w:color w:val="000000" w:themeColor="text1"/>
          <w:sz w:val="24"/>
          <w:szCs w:val="24"/>
        </w:rPr>
        <w:t>9</w:t>
      </w:r>
      <w:r w:rsidR="004F6205" w:rsidRPr="00F901B5">
        <w:rPr>
          <w:rFonts w:ascii="宋体" w:eastAsia="宋体" w:hAnsi="宋体" w:hint="eastAsia"/>
          <w:b w:val="0"/>
          <w:color w:val="000000" w:themeColor="text1"/>
          <w:sz w:val="24"/>
          <w:szCs w:val="24"/>
        </w:rPr>
        <w:t>.</w:t>
      </w:r>
      <w:r w:rsidR="00422F9C" w:rsidRPr="00F901B5">
        <w:rPr>
          <w:rFonts w:ascii="宋体" w:eastAsia="宋体" w:hAnsi="宋体" w:hint="eastAsia"/>
          <w:b w:val="0"/>
          <w:color w:val="000000" w:themeColor="text1"/>
          <w:sz w:val="24"/>
          <w:szCs w:val="24"/>
        </w:rPr>
        <w:t xml:space="preserve"> 轮胎提拉机</w:t>
      </w:r>
      <w:bookmarkEnd w:id="8"/>
      <w:bookmarkEnd w:id="9"/>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最大升降净重量： 200kg。</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升降速度可调，可任意位置停止，方便找正轮辋中心。</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手动操作提升位置、高度。</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采用气动提升机构。</w:t>
      </w:r>
    </w:p>
    <w:p w:rsidR="00422F9C" w:rsidRPr="00F901B5" w:rsidRDefault="004F6205" w:rsidP="00F901B5">
      <w:pPr>
        <w:pStyle w:val="2"/>
        <w:keepNext w:val="0"/>
        <w:keepLines w:val="0"/>
        <w:spacing w:before="0" w:after="0" w:line="360" w:lineRule="auto"/>
        <w:ind w:firstLineChars="200" w:firstLine="480"/>
        <w:jc w:val="left"/>
        <w:rPr>
          <w:rFonts w:ascii="宋体" w:eastAsia="宋体" w:hAnsi="宋体"/>
          <w:b w:val="0"/>
          <w:color w:val="000000" w:themeColor="text1"/>
          <w:sz w:val="24"/>
          <w:szCs w:val="24"/>
        </w:rPr>
      </w:pPr>
      <w:bookmarkStart w:id="10" w:name="_Toc533070592"/>
      <w:bookmarkStart w:id="11" w:name="_Toc146704249"/>
      <w:r w:rsidRPr="00F901B5">
        <w:rPr>
          <w:rFonts w:ascii="宋体" w:eastAsia="宋体" w:hAnsi="宋体" w:hint="eastAsia"/>
          <w:b w:val="0"/>
          <w:color w:val="000000" w:themeColor="text1"/>
          <w:sz w:val="24"/>
          <w:szCs w:val="24"/>
        </w:rPr>
        <w:t>1</w:t>
      </w:r>
      <w:r w:rsidR="0016311B" w:rsidRPr="00F901B5">
        <w:rPr>
          <w:rFonts w:ascii="宋体" w:eastAsia="宋体" w:hAnsi="宋体" w:hint="eastAsia"/>
          <w:b w:val="0"/>
          <w:color w:val="000000" w:themeColor="text1"/>
          <w:sz w:val="24"/>
          <w:szCs w:val="24"/>
        </w:rPr>
        <w:t>0</w:t>
      </w:r>
      <w:r w:rsidRPr="00F901B5">
        <w:rPr>
          <w:rFonts w:ascii="宋体" w:eastAsia="宋体" w:hAnsi="宋体" w:hint="eastAsia"/>
          <w:b w:val="0"/>
          <w:color w:val="000000" w:themeColor="text1"/>
          <w:sz w:val="24"/>
          <w:szCs w:val="24"/>
        </w:rPr>
        <w:t>.</w:t>
      </w:r>
      <w:r w:rsidR="00422F9C" w:rsidRPr="00F901B5">
        <w:rPr>
          <w:rFonts w:ascii="宋体" w:eastAsia="宋体" w:hAnsi="宋体" w:hint="eastAsia"/>
          <w:b w:val="0"/>
          <w:color w:val="000000" w:themeColor="text1"/>
          <w:sz w:val="24"/>
          <w:szCs w:val="24"/>
        </w:rPr>
        <w:t xml:space="preserve"> 集尘装置</w:t>
      </w:r>
      <w:bookmarkEnd w:id="10"/>
      <w:bookmarkEnd w:id="11"/>
    </w:p>
    <w:p w:rsidR="002B78E5" w:rsidRDefault="00FA35FA" w:rsidP="00F901B5">
      <w:pPr>
        <w:pStyle w:val="2"/>
        <w:keepNext w:val="0"/>
        <w:keepLines w:val="0"/>
        <w:spacing w:before="0" w:after="0" w:line="360" w:lineRule="auto"/>
        <w:ind w:firstLineChars="200" w:firstLine="480"/>
        <w:jc w:val="left"/>
        <w:rPr>
          <w:rFonts w:ascii="宋体" w:eastAsia="宋体" w:hAnsi="宋体" w:cs="宋体"/>
          <w:b w:val="0"/>
          <w:bCs w:val="0"/>
          <w:color w:val="000000" w:themeColor="text1"/>
          <w:sz w:val="24"/>
          <w:szCs w:val="24"/>
        </w:rPr>
      </w:pPr>
      <w:bookmarkStart w:id="12" w:name="_Toc146704250"/>
      <w:r w:rsidRPr="00FA35FA">
        <w:rPr>
          <w:rFonts w:ascii="宋体" w:eastAsia="宋体" w:hAnsi="宋体" w:cs="宋体" w:hint="eastAsia"/>
          <w:b w:val="0"/>
          <w:bCs w:val="0"/>
          <w:color w:val="000000" w:themeColor="text1"/>
          <w:sz w:val="24"/>
          <w:szCs w:val="24"/>
        </w:rPr>
        <w:t>打磨区域增加集尘罩，</w:t>
      </w:r>
      <w:r>
        <w:rPr>
          <w:rFonts w:ascii="宋体" w:eastAsia="宋体" w:hAnsi="宋体" w:cs="宋体" w:hint="eastAsia"/>
          <w:b w:val="0"/>
          <w:bCs w:val="0"/>
          <w:color w:val="000000" w:themeColor="text1"/>
          <w:sz w:val="24"/>
          <w:szCs w:val="24"/>
        </w:rPr>
        <w:t>集尘罩要能够全面覆盖住打磨设备，</w:t>
      </w:r>
      <w:r w:rsidRPr="00FA35FA">
        <w:rPr>
          <w:rFonts w:ascii="宋体" w:eastAsia="宋体" w:hAnsi="宋体" w:cs="宋体" w:hint="eastAsia"/>
          <w:b w:val="0"/>
          <w:bCs w:val="0"/>
          <w:color w:val="000000" w:themeColor="text1"/>
          <w:sz w:val="24"/>
          <w:szCs w:val="24"/>
        </w:rPr>
        <w:t>确保除尘效</w:t>
      </w:r>
    </w:p>
    <w:p w:rsidR="00FA35FA" w:rsidRDefault="00FA35FA" w:rsidP="00F901B5">
      <w:pPr>
        <w:pStyle w:val="2"/>
        <w:keepNext w:val="0"/>
        <w:keepLines w:val="0"/>
        <w:spacing w:before="0" w:after="0" w:line="360" w:lineRule="auto"/>
        <w:ind w:firstLineChars="200" w:firstLine="480"/>
        <w:jc w:val="left"/>
        <w:rPr>
          <w:rFonts w:ascii="宋体" w:eastAsia="宋体" w:hAnsi="宋体" w:cs="宋体"/>
          <w:b w:val="0"/>
          <w:bCs w:val="0"/>
          <w:color w:val="000000" w:themeColor="text1"/>
          <w:sz w:val="24"/>
          <w:szCs w:val="24"/>
        </w:rPr>
      </w:pPr>
      <w:r w:rsidRPr="00FA35FA">
        <w:rPr>
          <w:rFonts w:ascii="宋体" w:eastAsia="宋体" w:hAnsi="宋体" w:cs="宋体" w:hint="eastAsia"/>
          <w:b w:val="0"/>
          <w:bCs w:val="0"/>
          <w:color w:val="000000" w:themeColor="text1"/>
          <w:sz w:val="24"/>
          <w:szCs w:val="24"/>
        </w:rPr>
        <w:lastRenderedPageBreak/>
        <w:t>果。自动反吹采用脉冲控制，可以调整脉宽和间隔，提高清扫质量。</w:t>
      </w:r>
    </w:p>
    <w:p w:rsidR="00422F9C" w:rsidRPr="00F901B5" w:rsidRDefault="004F6205" w:rsidP="00F901B5">
      <w:pPr>
        <w:pStyle w:val="2"/>
        <w:keepNext w:val="0"/>
        <w:keepLines w:val="0"/>
        <w:spacing w:before="0" w:after="0" w:line="360" w:lineRule="auto"/>
        <w:ind w:firstLineChars="200" w:firstLine="480"/>
        <w:jc w:val="left"/>
        <w:rPr>
          <w:rFonts w:ascii="宋体" w:eastAsia="宋体" w:hAnsi="宋体"/>
          <w:b w:val="0"/>
          <w:color w:val="000000" w:themeColor="text1"/>
          <w:sz w:val="24"/>
          <w:szCs w:val="24"/>
        </w:rPr>
      </w:pPr>
      <w:r w:rsidRPr="00F901B5">
        <w:rPr>
          <w:rFonts w:ascii="宋体" w:eastAsia="宋体" w:hAnsi="宋体" w:hint="eastAsia"/>
          <w:b w:val="0"/>
          <w:color w:val="000000" w:themeColor="text1"/>
          <w:sz w:val="24"/>
          <w:szCs w:val="24"/>
        </w:rPr>
        <w:t>1</w:t>
      </w:r>
      <w:r w:rsidR="0016311B" w:rsidRPr="00F901B5">
        <w:rPr>
          <w:rFonts w:ascii="宋体" w:eastAsia="宋体" w:hAnsi="宋体" w:hint="eastAsia"/>
          <w:b w:val="0"/>
          <w:color w:val="000000" w:themeColor="text1"/>
          <w:sz w:val="24"/>
          <w:szCs w:val="24"/>
        </w:rPr>
        <w:t>1</w:t>
      </w:r>
      <w:r w:rsidRPr="00F901B5">
        <w:rPr>
          <w:rFonts w:ascii="宋体" w:eastAsia="宋体" w:hAnsi="宋体" w:hint="eastAsia"/>
          <w:b w:val="0"/>
          <w:color w:val="000000" w:themeColor="text1"/>
          <w:sz w:val="24"/>
          <w:szCs w:val="24"/>
        </w:rPr>
        <w:t>.</w:t>
      </w:r>
      <w:r w:rsidR="00422F9C" w:rsidRPr="00F901B5">
        <w:rPr>
          <w:rFonts w:ascii="宋体" w:eastAsia="宋体" w:hAnsi="宋体"/>
          <w:b w:val="0"/>
          <w:color w:val="000000" w:themeColor="text1"/>
          <w:sz w:val="24"/>
          <w:szCs w:val="24"/>
        </w:rPr>
        <w:t xml:space="preserve"> </w:t>
      </w:r>
      <w:r w:rsidR="00422F9C" w:rsidRPr="00F901B5">
        <w:rPr>
          <w:rFonts w:ascii="宋体" w:eastAsia="宋体" w:hAnsi="宋体" w:hint="eastAsia"/>
          <w:b w:val="0"/>
          <w:color w:val="000000" w:themeColor="text1"/>
          <w:sz w:val="24"/>
          <w:szCs w:val="24"/>
        </w:rPr>
        <w:t>温度检测装置</w:t>
      </w:r>
      <w:bookmarkEnd w:id="12"/>
    </w:p>
    <w:p w:rsidR="00422F9C" w:rsidRPr="00F901B5" w:rsidRDefault="002B78E5" w:rsidP="00F901B5">
      <w:pPr>
        <w:spacing w:line="360" w:lineRule="auto"/>
        <w:ind w:left="0" w:firstLineChars="200" w:firstLine="480"/>
        <w:jc w:val="left"/>
        <w:rPr>
          <w:color w:val="000000" w:themeColor="text1"/>
          <w:sz w:val="24"/>
          <w:szCs w:val="24"/>
        </w:rPr>
      </w:pPr>
      <w:r w:rsidRPr="002B78E5">
        <w:rPr>
          <w:rFonts w:hint="eastAsia"/>
          <w:color w:val="000000" w:themeColor="text1"/>
          <w:sz w:val="24"/>
          <w:szCs w:val="24"/>
          <w:highlight w:val="yellow"/>
        </w:rPr>
        <w:t>采用红外传感器测量</w:t>
      </w:r>
      <w:r w:rsidR="003D325A">
        <w:rPr>
          <w:rFonts w:hint="eastAsia"/>
          <w:color w:val="000000" w:themeColor="text1"/>
          <w:sz w:val="24"/>
          <w:szCs w:val="24"/>
          <w:highlight w:val="yellow"/>
        </w:rPr>
        <w:t>轮胎</w:t>
      </w:r>
      <w:r w:rsidRPr="002B78E5">
        <w:rPr>
          <w:rFonts w:hint="eastAsia"/>
          <w:color w:val="000000" w:themeColor="text1"/>
          <w:sz w:val="24"/>
          <w:szCs w:val="24"/>
          <w:highlight w:val="yellow"/>
        </w:rPr>
        <w:t>温度，并在操作界面实时显示。</w:t>
      </w:r>
    </w:p>
    <w:p w:rsidR="00422F9C" w:rsidRPr="00F901B5" w:rsidRDefault="004F6205" w:rsidP="00F901B5">
      <w:pPr>
        <w:pStyle w:val="2"/>
        <w:keepNext w:val="0"/>
        <w:keepLines w:val="0"/>
        <w:spacing w:before="0" w:after="0" w:line="360" w:lineRule="auto"/>
        <w:ind w:firstLineChars="200" w:firstLine="480"/>
        <w:jc w:val="left"/>
        <w:rPr>
          <w:rFonts w:ascii="宋体" w:eastAsia="宋体" w:hAnsi="宋体"/>
          <w:b w:val="0"/>
          <w:color w:val="000000" w:themeColor="text1"/>
          <w:sz w:val="24"/>
          <w:szCs w:val="24"/>
        </w:rPr>
      </w:pPr>
      <w:bookmarkStart w:id="13" w:name="_Toc533070593"/>
      <w:bookmarkStart w:id="14" w:name="_Toc146704251"/>
      <w:r w:rsidRPr="00F901B5">
        <w:rPr>
          <w:rFonts w:ascii="宋体" w:eastAsia="宋体" w:hAnsi="宋体" w:hint="eastAsia"/>
          <w:b w:val="0"/>
          <w:color w:val="000000" w:themeColor="text1"/>
          <w:sz w:val="24"/>
          <w:szCs w:val="24"/>
        </w:rPr>
        <w:t>1</w:t>
      </w:r>
      <w:r w:rsidR="0016311B" w:rsidRPr="00F901B5">
        <w:rPr>
          <w:rFonts w:ascii="宋体" w:eastAsia="宋体" w:hAnsi="宋体" w:hint="eastAsia"/>
          <w:b w:val="0"/>
          <w:color w:val="000000" w:themeColor="text1"/>
          <w:sz w:val="24"/>
          <w:szCs w:val="24"/>
        </w:rPr>
        <w:t>2</w:t>
      </w:r>
      <w:r w:rsidRPr="00F901B5">
        <w:rPr>
          <w:rFonts w:ascii="宋体" w:eastAsia="宋体" w:hAnsi="宋体" w:hint="eastAsia"/>
          <w:b w:val="0"/>
          <w:color w:val="000000" w:themeColor="text1"/>
          <w:sz w:val="24"/>
          <w:szCs w:val="24"/>
        </w:rPr>
        <w:t>.</w:t>
      </w:r>
      <w:r w:rsidR="00422F9C" w:rsidRPr="00F901B5">
        <w:rPr>
          <w:rFonts w:ascii="宋体" w:eastAsia="宋体" w:hAnsi="宋体" w:hint="eastAsia"/>
          <w:b w:val="0"/>
          <w:color w:val="000000" w:themeColor="text1"/>
          <w:sz w:val="24"/>
          <w:szCs w:val="24"/>
        </w:rPr>
        <w:t>数据处理</w:t>
      </w:r>
      <w:bookmarkEnd w:id="13"/>
      <w:bookmarkEnd w:id="14"/>
    </w:p>
    <w:p w:rsidR="00422F9C" w:rsidRPr="00F901B5" w:rsidRDefault="004F6205"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1</w:t>
      </w:r>
      <w:r w:rsidR="0016311B" w:rsidRPr="00F901B5">
        <w:rPr>
          <w:rFonts w:hint="eastAsia"/>
          <w:color w:val="000000" w:themeColor="text1"/>
          <w:sz w:val="24"/>
          <w:szCs w:val="24"/>
        </w:rPr>
        <w:t>2</w:t>
      </w:r>
      <w:r w:rsidR="00422F9C" w:rsidRPr="00F901B5">
        <w:rPr>
          <w:color w:val="000000" w:themeColor="text1"/>
          <w:sz w:val="24"/>
          <w:szCs w:val="24"/>
        </w:rPr>
        <w:t>.1</w:t>
      </w:r>
      <w:r w:rsidR="00422F9C" w:rsidRPr="00F901B5">
        <w:rPr>
          <w:rFonts w:hint="eastAsia"/>
          <w:color w:val="000000" w:themeColor="text1"/>
          <w:sz w:val="24"/>
          <w:szCs w:val="24"/>
        </w:rPr>
        <w:t>界面显示</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手动/自动转换界面；</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数据界面：包括轮胎参数、充气压力、磨削参数等；</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胎面轮廓曲线界面；</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报警、故障信息界面；</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设定数据界面。</w:t>
      </w:r>
    </w:p>
    <w:p w:rsidR="00422F9C" w:rsidRPr="00F901B5" w:rsidRDefault="004F6205"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1</w:t>
      </w:r>
      <w:r w:rsidR="0016311B" w:rsidRPr="00F901B5">
        <w:rPr>
          <w:rFonts w:hint="eastAsia"/>
          <w:color w:val="000000" w:themeColor="text1"/>
          <w:sz w:val="24"/>
          <w:szCs w:val="24"/>
        </w:rPr>
        <w:t>2</w:t>
      </w:r>
      <w:r w:rsidR="00422F9C" w:rsidRPr="00F901B5">
        <w:rPr>
          <w:color w:val="000000" w:themeColor="text1"/>
          <w:sz w:val="24"/>
          <w:szCs w:val="24"/>
        </w:rPr>
        <w:t>.2</w:t>
      </w:r>
      <w:r w:rsidR="00422F9C" w:rsidRPr="00F901B5">
        <w:rPr>
          <w:rFonts w:hint="eastAsia"/>
          <w:color w:val="000000" w:themeColor="text1"/>
          <w:sz w:val="24"/>
          <w:szCs w:val="24"/>
        </w:rPr>
        <w:t xml:space="preserve"> 处理</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磨削前后保存每条轮胎</w:t>
      </w:r>
      <w:r w:rsidRPr="00F901B5">
        <w:rPr>
          <w:color w:val="000000" w:themeColor="text1"/>
          <w:sz w:val="24"/>
          <w:szCs w:val="24"/>
        </w:rPr>
        <w:t>轮廓</w:t>
      </w:r>
      <w:r w:rsidRPr="00F901B5">
        <w:rPr>
          <w:rFonts w:hint="eastAsia"/>
          <w:color w:val="000000" w:themeColor="text1"/>
          <w:sz w:val="24"/>
          <w:szCs w:val="24"/>
        </w:rPr>
        <w:t>数据；</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可保存、编辑轮胎信息的数据库，可导入和导出；</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系统可单独处理每条轮胎；</w:t>
      </w:r>
    </w:p>
    <w:p w:rsidR="00422F9C" w:rsidRPr="00F901B5" w:rsidRDefault="00422F9C" w:rsidP="00F901B5">
      <w:pPr>
        <w:spacing w:line="360" w:lineRule="auto"/>
        <w:ind w:left="0" w:firstLineChars="200" w:firstLine="480"/>
        <w:jc w:val="left"/>
        <w:rPr>
          <w:color w:val="000000" w:themeColor="text1"/>
          <w:sz w:val="24"/>
          <w:szCs w:val="24"/>
        </w:rPr>
      </w:pPr>
      <w:r w:rsidRPr="00F901B5">
        <w:rPr>
          <w:rFonts w:hint="eastAsia"/>
          <w:color w:val="000000" w:themeColor="text1"/>
          <w:sz w:val="24"/>
          <w:szCs w:val="24"/>
        </w:rPr>
        <w:t>自动磨削，达到目标轮廓磨削范围。</w:t>
      </w:r>
    </w:p>
    <w:p w:rsidR="006C46AE" w:rsidRPr="00F901B5" w:rsidRDefault="006C46AE" w:rsidP="00F901B5">
      <w:pPr>
        <w:pStyle w:val="a3"/>
        <w:numPr>
          <w:ilvl w:val="0"/>
          <w:numId w:val="6"/>
        </w:numPr>
        <w:spacing w:line="360" w:lineRule="auto"/>
        <w:ind w:left="0" w:firstLine="480"/>
        <w:jc w:val="left"/>
        <w:rPr>
          <w:rFonts w:cs="Times New Roman"/>
          <w:bCs/>
          <w:color w:val="000000" w:themeColor="text1"/>
          <w:sz w:val="24"/>
          <w:szCs w:val="24"/>
        </w:rPr>
      </w:pPr>
      <w:r w:rsidRPr="00F901B5">
        <w:rPr>
          <w:rFonts w:cs="Times New Roman" w:hint="eastAsia"/>
          <w:bCs/>
          <w:color w:val="000000" w:themeColor="text1"/>
          <w:sz w:val="24"/>
          <w:szCs w:val="24"/>
        </w:rPr>
        <w:t>设备通用要求</w:t>
      </w:r>
      <w:r w:rsidR="0006312F" w:rsidRPr="00F901B5">
        <w:rPr>
          <w:rFonts w:cs="Times New Roman" w:hint="eastAsia"/>
          <w:bCs/>
          <w:color w:val="000000" w:themeColor="text1"/>
          <w:sz w:val="24"/>
          <w:szCs w:val="24"/>
        </w:rPr>
        <w:t>（可包括</w:t>
      </w:r>
      <w:r w:rsidR="005E4633" w:rsidRPr="00F901B5">
        <w:rPr>
          <w:rFonts w:cs="Times New Roman" w:hint="eastAsia"/>
          <w:bCs/>
          <w:color w:val="000000" w:themeColor="text1"/>
          <w:sz w:val="24"/>
          <w:szCs w:val="24"/>
        </w:rPr>
        <w:t>但</w:t>
      </w:r>
      <w:r w:rsidR="0006312F" w:rsidRPr="00F901B5">
        <w:rPr>
          <w:rFonts w:cs="Times New Roman" w:hint="eastAsia"/>
          <w:bCs/>
          <w:color w:val="000000" w:themeColor="text1"/>
          <w:sz w:val="24"/>
          <w:szCs w:val="24"/>
        </w:rPr>
        <w:t>不限于）：</w:t>
      </w:r>
    </w:p>
    <w:p w:rsidR="0006312F" w:rsidRPr="00F901B5" w:rsidRDefault="0006312F" w:rsidP="00F901B5">
      <w:pPr>
        <w:numPr>
          <w:ilvl w:val="0"/>
          <w:numId w:val="29"/>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各设备部件、各操作按钮、各液压部件等进行标识，固定牢固、耐久。</w:t>
      </w:r>
    </w:p>
    <w:p w:rsidR="0006312F" w:rsidRPr="00F901B5" w:rsidRDefault="0006312F" w:rsidP="00F901B5">
      <w:pPr>
        <w:numPr>
          <w:ilvl w:val="0"/>
          <w:numId w:val="29"/>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w:t>
      </w:r>
      <w:r w:rsidR="00B02C87" w:rsidRPr="00F901B5">
        <w:rPr>
          <w:rFonts w:cs="Times New Roman" w:hint="eastAsia"/>
          <w:color w:val="000000" w:themeColor="text1"/>
          <w:sz w:val="24"/>
          <w:szCs w:val="24"/>
        </w:rPr>
        <w:t>在运行前各</w:t>
      </w:r>
      <w:r w:rsidRPr="00F901B5">
        <w:rPr>
          <w:rFonts w:cs="Times New Roman" w:hint="eastAsia"/>
          <w:color w:val="000000" w:themeColor="text1"/>
          <w:sz w:val="24"/>
          <w:szCs w:val="24"/>
        </w:rPr>
        <w:t>部件</w:t>
      </w:r>
      <w:r w:rsidR="006C7C3D" w:rsidRPr="00F901B5">
        <w:rPr>
          <w:rFonts w:cs="Times New Roman" w:hint="eastAsia"/>
          <w:color w:val="000000" w:themeColor="text1"/>
          <w:sz w:val="24"/>
          <w:szCs w:val="24"/>
        </w:rPr>
        <w:t>应</w:t>
      </w:r>
      <w:r w:rsidRPr="00F901B5">
        <w:rPr>
          <w:rFonts w:cs="Times New Roman" w:hint="eastAsia"/>
          <w:color w:val="000000" w:themeColor="text1"/>
          <w:sz w:val="24"/>
          <w:szCs w:val="24"/>
        </w:rPr>
        <w:t>有效润滑。</w:t>
      </w:r>
    </w:p>
    <w:p w:rsidR="0006312F" w:rsidRPr="00F901B5" w:rsidRDefault="00602348" w:rsidP="00F901B5">
      <w:pPr>
        <w:numPr>
          <w:ilvl w:val="0"/>
          <w:numId w:val="29"/>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链轮、同步带传动部位应有涨紧装置，安全护罩增加透明检查窗口和注油孔，</w:t>
      </w:r>
      <w:r w:rsidR="0006312F" w:rsidRPr="00F901B5">
        <w:rPr>
          <w:rFonts w:cs="Times New Roman" w:hint="eastAsia"/>
          <w:color w:val="000000" w:themeColor="text1"/>
          <w:sz w:val="24"/>
          <w:szCs w:val="24"/>
        </w:rPr>
        <w:t>标示旋转方向，便于维护。</w:t>
      </w:r>
    </w:p>
    <w:p w:rsidR="0006312F" w:rsidRPr="00F901B5" w:rsidRDefault="0006312F" w:rsidP="00F901B5">
      <w:pPr>
        <w:numPr>
          <w:ilvl w:val="0"/>
          <w:numId w:val="29"/>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预留充足维修保养空间。</w:t>
      </w:r>
    </w:p>
    <w:p w:rsidR="0006312F" w:rsidRPr="00F901B5" w:rsidRDefault="0006312F" w:rsidP="00F901B5">
      <w:pPr>
        <w:numPr>
          <w:ilvl w:val="0"/>
          <w:numId w:val="29"/>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电控柜应有分离的强、弱电气接地结构。</w:t>
      </w:r>
    </w:p>
    <w:p w:rsidR="0006312F" w:rsidRPr="00F901B5" w:rsidRDefault="0006312F" w:rsidP="00F901B5">
      <w:pPr>
        <w:numPr>
          <w:ilvl w:val="0"/>
          <w:numId w:val="29"/>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所有安装软件为正版软件。</w:t>
      </w:r>
    </w:p>
    <w:p w:rsidR="00BB65A7" w:rsidRPr="00F901B5" w:rsidRDefault="00BB65A7" w:rsidP="00F901B5">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901B5">
        <w:rPr>
          <w:rFonts w:cs="Times New Roman"/>
          <w:color w:val="000000" w:themeColor="text1"/>
          <w:sz w:val="24"/>
          <w:szCs w:val="24"/>
        </w:rPr>
        <w:t>压力容器的使用</w:t>
      </w:r>
      <w:r w:rsidRPr="00F901B5">
        <w:rPr>
          <w:rFonts w:cs="Times New Roman" w:hint="eastAsia"/>
          <w:color w:val="000000" w:themeColor="text1"/>
          <w:sz w:val="24"/>
          <w:szCs w:val="24"/>
        </w:rPr>
        <w:t>要</w:t>
      </w:r>
      <w:r w:rsidRPr="00F901B5">
        <w:rPr>
          <w:rFonts w:cs="Times New Roman"/>
          <w:color w:val="000000" w:themeColor="text1"/>
          <w:sz w:val="24"/>
          <w:szCs w:val="24"/>
        </w:rPr>
        <w:t>符合</w:t>
      </w:r>
      <w:r w:rsidRPr="00F901B5">
        <w:rPr>
          <w:rFonts w:cs="Times New Roman" w:hint="eastAsia"/>
          <w:color w:val="000000" w:themeColor="text1"/>
          <w:sz w:val="24"/>
          <w:szCs w:val="24"/>
        </w:rPr>
        <w:t>国家标准及规定，并提供合格证等规定需提供的文件。</w:t>
      </w:r>
    </w:p>
    <w:p w:rsidR="00BB65A7" w:rsidRPr="00F901B5" w:rsidRDefault="00BB65A7" w:rsidP="00F901B5">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危险区域要有明显的符合国际标准的警示标识。</w:t>
      </w:r>
    </w:p>
    <w:p w:rsidR="00BB65A7" w:rsidRPr="00F901B5" w:rsidRDefault="00C57304" w:rsidP="00F901B5">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901B5">
        <w:rPr>
          <w:rFonts w:cs="Times New Roman"/>
          <w:color w:val="000000" w:themeColor="text1"/>
          <w:sz w:val="24"/>
          <w:szCs w:val="24"/>
        </w:rPr>
        <w:t>所有电源</w:t>
      </w:r>
      <w:r w:rsidR="00BB65A7" w:rsidRPr="00F901B5">
        <w:rPr>
          <w:rFonts w:cs="Times New Roman"/>
          <w:color w:val="000000" w:themeColor="text1"/>
          <w:sz w:val="24"/>
          <w:szCs w:val="24"/>
        </w:rPr>
        <w:t>开关</w:t>
      </w:r>
      <w:r w:rsidR="00BB65A7" w:rsidRPr="00F901B5">
        <w:rPr>
          <w:rFonts w:cs="Times New Roman" w:hint="eastAsia"/>
          <w:color w:val="000000" w:themeColor="text1"/>
          <w:sz w:val="24"/>
          <w:szCs w:val="24"/>
        </w:rPr>
        <w:t>为可</w:t>
      </w:r>
      <w:r w:rsidR="00BB65A7" w:rsidRPr="00F901B5">
        <w:rPr>
          <w:rFonts w:cs="Times New Roman"/>
          <w:color w:val="000000" w:themeColor="text1"/>
          <w:sz w:val="24"/>
          <w:szCs w:val="24"/>
        </w:rPr>
        <w:t>被锁定</w:t>
      </w:r>
      <w:r w:rsidR="00BB65A7" w:rsidRPr="00F901B5">
        <w:rPr>
          <w:rFonts w:cs="Times New Roman" w:hint="eastAsia"/>
          <w:color w:val="000000" w:themeColor="text1"/>
          <w:sz w:val="24"/>
          <w:szCs w:val="24"/>
        </w:rPr>
        <w:t>的。</w:t>
      </w:r>
    </w:p>
    <w:p w:rsidR="00BB65A7" w:rsidRPr="00F901B5" w:rsidRDefault="00BB65A7" w:rsidP="00F901B5">
      <w:pPr>
        <w:numPr>
          <w:ilvl w:val="0"/>
          <w:numId w:val="29"/>
        </w:numPr>
        <w:tabs>
          <w:tab w:val="num" w:pos="420"/>
          <w:tab w:val="num" w:pos="1129"/>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lastRenderedPageBreak/>
        <w:t>满足</w:t>
      </w:r>
      <w:r w:rsidR="00142005" w:rsidRPr="00F901B5">
        <w:rPr>
          <w:rFonts w:cs="Times New Roman" w:hint="eastAsia"/>
          <w:color w:val="000000" w:themeColor="text1"/>
          <w:sz w:val="24"/>
          <w:szCs w:val="24"/>
        </w:rPr>
        <w:t>甲方</w:t>
      </w:r>
      <w:r w:rsidRPr="00F901B5">
        <w:rPr>
          <w:rFonts w:cs="Times New Roman" w:hint="eastAsia"/>
          <w:color w:val="000000" w:themeColor="text1"/>
          <w:sz w:val="24"/>
          <w:szCs w:val="24"/>
        </w:rPr>
        <w:t>设备放行检查表中所有相关的要求。</w:t>
      </w:r>
    </w:p>
    <w:p w:rsidR="001C7C1C" w:rsidRPr="00F901B5" w:rsidRDefault="001C7C1C" w:rsidP="00F901B5">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危险处的电气及气动控制、检测元件均加安全防护罩。</w:t>
      </w:r>
    </w:p>
    <w:p w:rsidR="001C7C1C" w:rsidRPr="00F901B5" w:rsidRDefault="001C7C1C" w:rsidP="00F901B5">
      <w:pPr>
        <w:numPr>
          <w:ilvl w:val="0"/>
          <w:numId w:val="29"/>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设备配备的电机与其它电器元件能耗指标应符合最新的国家能耗标准要求，不得使用已列为淘汰类型的产品。电机能效等级要求：普通的交流、变频电机功率＜</w:t>
      </w:r>
      <w:r w:rsidRPr="00F901B5">
        <w:rPr>
          <w:rFonts w:cs="Times New Roman"/>
          <w:color w:val="000000" w:themeColor="text1"/>
          <w:sz w:val="24"/>
          <w:szCs w:val="24"/>
        </w:rPr>
        <w:t>200kw以下的能效等级≥IE4（新国标二级）；电机功率≥200kw的能效等级≥IE5（新国标三级）。</w:t>
      </w:r>
    </w:p>
    <w:p w:rsidR="001C7C1C" w:rsidRPr="00F901B5" w:rsidRDefault="001C7C1C" w:rsidP="00F901B5">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电控柜合理优化布局，操作方便不影响视线，对于需占用地面有效空间的需架空布置。</w:t>
      </w:r>
    </w:p>
    <w:p w:rsidR="001C7C1C" w:rsidRPr="00F901B5" w:rsidRDefault="001C7C1C" w:rsidP="00F901B5">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涉爆粉尘场，例如炼胶生产部小料称及除尘器、密炼机主机及除尘器等各类粉尘易集聚场所等部位。防爆电机的外壳保护等级为</w:t>
      </w:r>
      <w:r w:rsidRPr="00F901B5">
        <w:rPr>
          <w:rFonts w:cs="Times New Roman"/>
          <w:color w:val="000000" w:themeColor="text1"/>
          <w:sz w:val="24"/>
          <w:szCs w:val="24"/>
        </w:rPr>
        <w:t>IP65，即防尘等级6，防水等级5。</w:t>
      </w:r>
    </w:p>
    <w:p w:rsidR="00D07B43" w:rsidRPr="00F901B5" w:rsidRDefault="00D968F9" w:rsidP="00F901B5">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车间照明不能覆盖的</w:t>
      </w:r>
      <w:r w:rsidR="00D07B43" w:rsidRPr="00F901B5">
        <w:rPr>
          <w:rFonts w:cs="Times New Roman" w:hint="eastAsia"/>
          <w:color w:val="000000" w:themeColor="text1"/>
          <w:sz w:val="24"/>
          <w:szCs w:val="24"/>
        </w:rPr>
        <w:t>操作、维修等位置需要安装节能型照明装置满足照度要求，并可实现联机或点动控制。</w:t>
      </w:r>
    </w:p>
    <w:p w:rsidR="00BB65A7" w:rsidRPr="00F901B5" w:rsidRDefault="00BB65A7" w:rsidP="00F901B5">
      <w:pPr>
        <w:numPr>
          <w:ilvl w:val="0"/>
          <w:numId w:val="29"/>
        </w:numPr>
        <w:tabs>
          <w:tab w:val="num" w:pos="1129"/>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颜色标识统一化，不锈钢部件不做涂装处理</w:t>
      </w:r>
      <w:r w:rsidR="003C4CB2" w:rsidRPr="00F901B5">
        <w:rPr>
          <w:rFonts w:cs="Times New Roman" w:hint="eastAsia"/>
          <w:color w:val="000000" w:themeColor="text1"/>
          <w:sz w:val="24"/>
          <w:szCs w:val="24"/>
        </w:rPr>
        <w:t>，</w:t>
      </w:r>
      <w:r w:rsidRPr="00F901B5">
        <w:rPr>
          <w:rFonts w:cs="Times New Roman" w:hint="eastAsia"/>
          <w:color w:val="000000" w:themeColor="text1"/>
          <w:sz w:val="24"/>
          <w:szCs w:val="24"/>
        </w:rPr>
        <w:t>详见附表。</w:t>
      </w:r>
      <w:r w:rsidR="00142005" w:rsidRPr="00F901B5">
        <w:rPr>
          <w:rFonts w:cs="Times New Roman" w:hint="eastAsia"/>
          <w:color w:val="000000" w:themeColor="text1"/>
          <w:sz w:val="24"/>
          <w:szCs w:val="24"/>
        </w:rPr>
        <w:t>具体规范按甲方《可视化管理规定》执行。</w:t>
      </w:r>
    </w:p>
    <w:tbl>
      <w:tblPr>
        <w:tblW w:w="8375" w:type="dxa"/>
        <w:tblInd w:w="272" w:type="dxa"/>
        <w:tblLook w:val="04A0" w:firstRow="1" w:lastRow="0" w:firstColumn="1" w:lastColumn="0" w:noHBand="0" w:noVBand="1"/>
      </w:tblPr>
      <w:tblGrid>
        <w:gridCol w:w="939"/>
        <w:gridCol w:w="2518"/>
        <w:gridCol w:w="2086"/>
        <w:gridCol w:w="1536"/>
        <w:gridCol w:w="2316"/>
      </w:tblGrid>
      <w:tr w:rsidR="00F901B5" w:rsidRPr="00F901B5" w:rsidTr="00562B40">
        <w:trPr>
          <w:trHeight w:val="145"/>
        </w:trPr>
        <w:tc>
          <w:tcPr>
            <w:tcW w:w="437" w:type="dxa"/>
            <w:tcBorders>
              <w:top w:val="single" w:sz="4" w:space="0" w:color="auto"/>
              <w:left w:val="single" w:sz="4" w:space="0" w:color="auto"/>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2"/>
              <w:jc w:val="left"/>
              <w:rPr>
                <w:b/>
                <w:bCs/>
                <w:color w:val="000000" w:themeColor="text1"/>
                <w:kern w:val="0"/>
                <w:sz w:val="24"/>
                <w:szCs w:val="24"/>
                <w:lang w:bidi="th-TH"/>
              </w:rPr>
            </w:pPr>
            <w:r w:rsidRPr="00F901B5">
              <w:rPr>
                <w:rFonts w:hint="eastAsia"/>
                <w:b/>
                <w:bCs/>
                <w:color w:val="000000" w:themeColor="text1"/>
                <w:kern w:val="0"/>
                <w:sz w:val="24"/>
                <w:szCs w:val="24"/>
                <w:lang w:bidi="th-TH"/>
              </w:rPr>
              <w:t>序号</w:t>
            </w:r>
          </w:p>
        </w:tc>
        <w:tc>
          <w:tcPr>
            <w:tcW w:w="2518" w:type="dxa"/>
            <w:tcBorders>
              <w:top w:val="single" w:sz="4" w:space="0" w:color="auto"/>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2"/>
              <w:jc w:val="left"/>
              <w:rPr>
                <w:b/>
                <w:bCs/>
                <w:color w:val="000000" w:themeColor="text1"/>
                <w:kern w:val="0"/>
                <w:sz w:val="24"/>
                <w:szCs w:val="24"/>
                <w:lang w:bidi="th-TH"/>
              </w:rPr>
            </w:pPr>
            <w:r w:rsidRPr="00F901B5">
              <w:rPr>
                <w:rFonts w:hint="eastAsia"/>
                <w:b/>
                <w:bCs/>
                <w:color w:val="000000" w:themeColor="text1"/>
                <w:kern w:val="0"/>
                <w:sz w:val="24"/>
                <w:szCs w:val="24"/>
                <w:lang w:bidi="th-TH"/>
              </w:rPr>
              <w:t>着色部位</w:t>
            </w:r>
          </w:p>
        </w:tc>
        <w:tc>
          <w:tcPr>
            <w:tcW w:w="2086" w:type="dxa"/>
            <w:tcBorders>
              <w:top w:val="single" w:sz="4" w:space="0" w:color="auto"/>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2"/>
              <w:jc w:val="left"/>
              <w:rPr>
                <w:b/>
                <w:bCs/>
                <w:color w:val="000000" w:themeColor="text1"/>
                <w:kern w:val="0"/>
                <w:sz w:val="24"/>
                <w:szCs w:val="24"/>
                <w:lang w:bidi="th-TH"/>
              </w:rPr>
            </w:pPr>
            <w:r w:rsidRPr="00F901B5">
              <w:rPr>
                <w:rFonts w:hint="eastAsia"/>
                <w:b/>
                <w:bCs/>
                <w:color w:val="000000" w:themeColor="text1"/>
                <w:kern w:val="0"/>
                <w:sz w:val="24"/>
                <w:szCs w:val="24"/>
                <w:lang w:bidi="th-TH"/>
              </w:rPr>
              <w:t>颜色名称</w:t>
            </w:r>
          </w:p>
        </w:tc>
        <w:tc>
          <w:tcPr>
            <w:tcW w:w="1096" w:type="dxa"/>
            <w:tcBorders>
              <w:top w:val="single" w:sz="4" w:space="0" w:color="auto"/>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2"/>
              <w:jc w:val="left"/>
              <w:rPr>
                <w:b/>
                <w:bCs/>
                <w:color w:val="000000" w:themeColor="text1"/>
                <w:kern w:val="0"/>
                <w:sz w:val="24"/>
                <w:szCs w:val="24"/>
                <w:lang w:bidi="th-TH"/>
              </w:rPr>
            </w:pPr>
            <w:r w:rsidRPr="00F901B5">
              <w:rPr>
                <w:rFonts w:hint="eastAsia"/>
                <w:b/>
                <w:bCs/>
                <w:color w:val="000000" w:themeColor="text1"/>
                <w:kern w:val="0"/>
                <w:sz w:val="24"/>
                <w:szCs w:val="24"/>
                <w:lang w:bidi="th-TH"/>
              </w:rPr>
              <w:t>色号</w:t>
            </w:r>
          </w:p>
        </w:tc>
        <w:tc>
          <w:tcPr>
            <w:tcW w:w="2238" w:type="dxa"/>
            <w:tcBorders>
              <w:top w:val="single" w:sz="4" w:space="0" w:color="auto"/>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2"/>
              <w:jc w:val="left"/>
              <w:rPr>
                <w:b/>
                <w:bCs/>
                <w:color w:val="000000" w:themeColor="text1"/>
                <w:kern w:val="0"/>
                <w:sz w:val="24"/>
                <w:szCs w:val="24"/>
                <w:lang w:bidi="th-TH"/>
              </w:rPr>
            </w:pPr>
            <w:r w:rsidRPr="00F901B5">
              <w:rPr>
                <w:rFonts w:hint="eastAsia"/>
                <w:b/>
                <w:bCs/>
                <w:color w:val="000000" w:themeColor="text1"/>
                <w:kern w:val="0"/>
                <w:sz w:val="24"/>
                <w:szCs w:val="24"/>
                <w:lang w:bidi="th-TH"/>
              </w:rPr>
              <w:t>色样图示</w:t>
            </w:r>
          </w:p>
        </w:tc>
      </w:tr>
      <w:tr w:rsidR="00F901B5" w:rsidRPr="00F901B5" w:rsidTr="00562B40">
        <w:trPr>
          <w:trHeight w:val="368"/>
        </w:trPr>
        <w:tc>
          <w:tcPr>
            <w:tcW w:w="437" w:type="dxa"/>
            <w:tcBorders>
              <w:top w:val="nil"/>
              <w:left w:val="single" w:sz="4" w:space="0" w:color="auto"/>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1</w:t>
            </w:r>
          </w:p>
        </w:tc>
        <w:tc>
          <w:tcPr>
            <w:tcW w:w="251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机器主体</w:t>
            </w:r>
          </w:p>
        </w:tc>
        <w:tc>
          <w:tcPr>
            <w:tcW w:w="208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cs="Cordia New" w:hint="eastAsia"/>
                <w:noProof/>
                <w:color w:val="000000" w:themeColor="text1"/>
                <w:sz w:val="24"/>
                <w:szCs w:val="24"/>
              </w:rPr>
              <w:drawing>
                <wp:anchor distT="0" distB="0" distL="114300" distR="114300" simplePos="0" relativeHeight="251659264" behindDoc="1" locked="0" layoutInCell="1" allowOverlap="1" wp14:anchorId="4C9A4A90" wp14:editId="562B4ECD">
                  <wp:simplePos x="0" y="0"/>
                  <wp:positionH relativeFrom="column">
                    <wp:posOffset>-45085</wp:posOffset>
                  </wp:positionH>
                  <wp:positionV relativeFrom="paragraph">
                    <wp:posOffset>-31750</wp:posOffset>
                  </wp:positionV>
                  <wp:extent cx="1256030" cy="255905"/>
                  <wp:effectExtent l="0" t="0" r="1270" b="0"/>
                  <wp:wrapNone/>
                  <wp:docPr id="2"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255905"/>
                          </a:xfrm>
                          <a:prstGeom prst="rect">
                            <a:avLst/>
                          </a:prstGeom>
                          <a:noFill/>
                        </pic:spPr>
                      </pic:pic>
                    </a:graphicData>
                  </a:graphic>
                  <wp14:sizeRelH relativeFrom="margin">
                    <wp14:pctWidth>0</wp14:pctWidth>
                  </wp14:sizeRelH>
                  <wp14:sizeRelV relativeFrom="margin">
                    <wp14:pctHeight>0</wp14:pctHeight>
                  </wp14:sizeRelV>
                </wp:anchor>
              </w:drawing>
            </w:r>
            <w:r w:rsidRPr="00F901B5">
              <w:rPr>
                <w:rFonts w:hint="eastAsia"/>
                <w:color w:val="000000" w:themeColor="text1"/>
                <w:kern w:val="0"/>
                <w:sz w:val="24"/>
                <w:szCs w:val="24"/>
                <w:lang w:bidi="th-TH"/>
              </w:rPr>
              <w:t xml:space="preserve">　</w:t>
            </w:r>
          </w:p>
        </w:tc>
      </w:tr>
      <w:tr w:rsidR="00F901B5" w:rsidRPr="00F901B5" w:rsidTr="00562B40">
        <w:trPr>
          <w:trHeight w:val="319"/>
        </w:trPr>
        <w:tc>
          <w:tcPr>
            <w:tcW w:w="437" w:type="dxa"/>
            <w:tcBorders>
              <w:top w:val="nil"/>
              <w:left w:val="single" w:sz="4" w:space="0" w:color="auto"/>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2</w:t>
            </w:r>
          </w:p>
        </w:tc>
        <w:tc>
          <w:tcPr>
            <w:tcW w:w="251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危险的运动部位</w:t>
            </w:r>
          </w:p>
        </w:tc>
        <w:tc>
          <w:tcPr>
            <w:tcW w:w="208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橙红色</w:t>
            </w:r>
          </w:p>
        </w:tc>
        <w:tc>
          <w:tcPr>
            <w:tcW w:w="109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RAL2009</w:t>
            </w:r>
          </w:p>
        </w:tc>
        <w:tc>
          <w:tcPr>
            <w:tcW w:w="223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cs="Cordia New" w:hint="eastAsia"/>
                <w:noProof/>
                <w:color w:val="000000" w:themeColor="text1"/>
                <w:sz w:val="24"/>
                <w:szCs w:val="24"/>
              </w:rPr>
              <w:drawing>
                <wp:anchor distT="0" distB="0" distL="114300" distR="114300" simplePos="0" relativeHeight="251660288" behindDoc="1" locked="0" layoutInCell="1" allowOverlap="1" wp14:anchorId="567AFC2B" wp14:editId="4728D476">
                  <wp:simplePos x="0" y="0"/>
                  <wp:positionH relativeFrom="column">
                    <wp:posOffset>-71755</wp:posOffset>
                  </wp:positionH>
                  <wp:positionV relativeFrom="paragraph">
                    <wp:posOffset>-16510</wp:posOffset>
                  </wp:positionV>
                  <wp:extent cx="1276350" cy="247015"/>
                  <wp:effectExtent l="0" t="0" r="0" b="63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6350" cy="247015"/>
                          </a:xfrm>
                          <a:prstGeom prst="rect">
                            <a:avLst/>
                          </a:prstGeom>
                          <a:noFill/>
                        </pic:spPr>
                      </pic:pic>
                    </a:graphicData>
                  </a:graphic>
                  <wp14:sizeRelH relativeFrom="margin">
                    <wp14:pctWidth>0</wp14:pctWidth>
                  </wp14:sizeRelH>
                  <wp14:sizeRelV relativeFrom="margin">
                    <wp14:pctHeight>0</wp14:pctHeight>
                  </wp14:sizeRelV>
                </wp:anchor>
              </w:drawing>
            </w:r>
            <w:r w:rsidRPr="00F901B5">
              <w:rPr>
                <w:rFonts w:hint="eastAsia"/>
                <w:color w:val="000000" w:themeColor="text1"/>
                <w:kern w:val="0"/>
                <w:sz w:val="24"/>
                <w:szCs w:val="24"/>
                <w:lang w:bidi="th-TH"/>
              </w:rPr>
              <w:t xml:space="preserve">　</w:t>
            </w:r>
          </w:p>
        </w:tc>
      </w:tr>
      <w:tr w:rsidR="00F901B5" w:rsidRPr="00F901B5" w:rsidTr="00562B40">
        <w:trPr>
          <w:trHeight w:val="319"/>
        </w:trPr>
        <w:tc>
          <w:tcPr>
            <w:tcW w:w="437" w:type="dxa"/>
            <w:tcBorders>
              <w:top w:val="nil"/>
              <w:left w:val="single" w:sz="4" w:space="0" w:color="auto"/>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3</w:t>
            </w:r>
          </w:p>
        </w:tc>
        <w:tc>
          <w:tcPr>
            <w:tcW w:w="251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电控柜</w:t>
            </w:r>
          </w:p>
        </w:tc>
        <w:tc>
          <w:tcPr>
            <w:tcW w:w="208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浅灰色</w:t>
            </w:r>
          </w:p>
        </w:tc>
        <w:tc>
          <w:tcPr>
            <w:tcW w:w="109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RAL7035</w:t>
            </w:r>
          </w:p>
        </w:tc>
        <w:tc>
          <w:tcPr>
            <w:tcW w:w="2238" w:type="dxa"/>
            <w:tcBorders>
              <w:top w:val="nil"/>
              <w:left w:val="nil"/>
              <w:bottom w:val="single" w:sz="4" w:space="0" w:color="auto"/>
              <w:right w:val="single" w:sz="4" w:space="0" w:color="auto"/>
            </w:tcBorders>
            <w:noWrap/>
            <w:vAlign w:val="center"/>
            <w:hideMark/>
          </w:tcPr>
          <w:p w:rsidR="00BB65A7" w:rsidRPr="00F901B5" w:rsidRDefault="005A77D4" w:rsidP="00F901B5">
            <w:pPr>
              <w:spacing w:line="360" w:lineRule="auto"/>
              <w:ind w:left="0" w:firstLineChars="200" w:firstLine="480"/>
              <w:jc w:val="left"/>
              <w:rPr>
                <w:color w:val="000000" w:themeColor="text1"/>
                <w:kern w:val="0"/>
                <w:sz w:val="24"/>
                <w:szCs w:val="24"/>
                <w:lang w:bidi="th-TH"/>
              </w:rPr>
            </w:pPr>
            <w:r w:rsidRPr="00F901B5">
              <w:rPr>
                <w:rFonts w:cs="Cordia New" w:hint="eastAsia"/>
                <w:noProof/>
                <w:color w:val="000000" w:themeColor="text1"/>
                <w:sz w:val="24"/>
                <w:szCs w:val="24"/>
              </w:rPr>
              <w:drawing>
                <wp:anchor distT="0" distB="0" distL="114300" distR="114300" simplePos="0" relativeHeight="251667456" behindDoc="0" locked="0" layoutInCell="1" allowOverlap="1" wp14:anchorId="046BA0B7" wp14:editId="30014AE6">
                  <wp:simplePos x="0" y="0"/>
                  <wp:positionH relativeFrom="column">
                    <wp:posOffset>-19685</wp:posOffset>
                  </wp:positionH>
                  <wp:positionV relativeFrom="paragraph">
                    <wp:posOffset>24130</wp:posOffset>
                  </wp:positionV>
                  <wp:extent cx="1257300" cy="204470"/>
                  <wp:effectExtent l="0" t="0" r="0" b="508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r w:rsidR="00BB65A7" w:rsidRPr="00F901B5">
              <w:rPr>
                <w:rFonts w:hint="eastAsia"/>
                <w:color w:val="000000" w:themeColor="text1"/>
                <w:kern w:val="0"/>
                <w:sz w:val="24"/>
                <w:szCs w:val="24"/>
                <w:lang w:bidi="th-TH"/>
              </w:rPr>
              <w:t xml:space="preserve">　</w:t>
            </w:r>
          </w:p>
        </w:tc>
      </w:tr>
      <w:tr w:rsidR="00F901B5" w:rsidRPr="00F901B5" w:rsidTr="00562B40">
        <w:trPr>
          <w:trHeight w:val="319"/>
        </w:trPr>
        <w:tc>
          <w:tcPr>
            <w:tcW w:w="437" w:type="dxa"/>
            <w:tcBorders>
              <w:top w:val="nil"/>
              <w:left w:val="single" w:sz="4" w:space="0" w:color="auto"/>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4</w:t>
            </w:r>
          </w:p>
        </w:tc>
        <w:tc>
          <w:tcPr>
            <w:tcW w:w="251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电缆桥架</w:t>
            </w:r>
          </w:p>
        </w:tc>
        <w:tc>
          <w:tcPr>
            <w:tcW w:w="2086" w:type="dxa"/>
            <w:tcBorders>
              <w:top w:val="nil"/>
              <w:left w:val="nil"/>
              <w:bottom w:val="single" w:sz="4" w:space="0" w:color="auto"/>
              <w:right w:val="single" w:sz="4" w:space="0" w:color="auto"/>
            </w:tcBorders>
            <w:noWrap/>
            <w:vAlign w:val="center"/>
            <w:hideMark/>
          </w:tcPr>
          <w:p w:rsidR="00BB65A7" w:rsidRPr="00F901B5" w:rsidRDefault="005A77D4"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浅灰色</w:t>
            </w:r>
          </w:p>
        </w:tc>
        <w:tc>
          <w:tcPr>
            <w:tcW w:w="1096" w:type="dxa"/>
            <w:tcBorders>
              <w:top w:val="nil"/>
              <w:left w:val="nil"/>
              <w:bottom w:val="single" w:sz="4" w:space="0" w:color="auto"/>
              <w:right w:val="single" w:sz="4" w:space="0" w:color="auto"/>
            </w:tcBorders>
            <w:noWrap/>
            <w:vAlign w:val="center"/>
          </w:tcPr>
          <w:p w:rsidR="00BB65A7" w:rsidRPr="00F901B5" w:rsidRDefault="005A77D4"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R</w:t>
            </w:r>
            <w:r w:rsidRPr="00F901B5">
              <w:rPr>
                <w:color w:val="000000" w:themeColor="text1"/>
                <w:kern w:val="0"/>
                <w:sz w:val="24"/>
                <w:szCs w:val="24"/>
                <w:lang w:bidi="th-TH"/>
              </w:rPr>
              <w:t>AL7035</w:t>
            </w:r>
          </w:p>
        </w:tc>
        <w:tc>
          <w:tcPr>
            <w:tcW w:w="2238" w:type="dxa"/>
            <w:tcBorders>
              <w:top w:val="nil"/>
              <w:left w:val="nil"/>
              <w:bottom w:val="single" w:sz="4" w:space="0" w:color="auto"/>
              <w:right w:val="single" w:sz="4" w:space="0" w:color="auto"/>
            </w:tcBorders>
            <w:noWrap/>
            <w:vAlign w:val="center"/>
          </w:tcPr>
          <w:p w:rsidR="00BB65A7" w:rsidRPr="00F901B5" w:rsidRDefault="005A77D4" w:rsidP="00F901B5">
            <w:pPr>
              <w:spacing w:line="360" w:lineRule="auto"/>
              <w:ind w:left="0" w:firstLineChars="200" w:firstLine="480"/>
              <w:jc w:val="left"/>
              <w:rPr>
                <w:rFonts w:cs="Cordia New"/>
                <w:noProof/>
                <w:color w:val="000000" w:themeColor="text1"/>
                <w:sz w:val="24"/>
                <w:szCs w:val="24"/>
                <w:lang w:bidi="th-TH"/>
              </w:rPr>
            </w:pPr>
            <w:r w:rsidRPr="00F901B5">
              <w:rPr>
                <w:rFonts w:cs="Cordia New" w:hint="eastAsia"/>
                <w:noProof/>
                <w:color w:val="000000" w:themeColor="text1"/>
                <w:sz w:val="24"/>
                <w:szCs w:val="24"/>
              </w:rPr>
              <w:drawing>
                <wp:anchor distT="0" distB="0" distL="114300" distR="114300" simplePos="0" relativeHeight="251669504" behindDoc="0" locked="0" layoutInCell="1" allowOverlap="1" wp14:anchorId="3CA318CB" wp14:editId="57FB0946">
                  <wp:simplePos x="0" y="0"/>
                  <wp:positionH relativeFrom="column">
                    <wp:posOffset>-12700</wp:posOffset>
                  </wp:positionH>
                  <wp:positionV relativeFrom="paragraph">
                    <wp:posOffset>1905</wp:posOffset>
                  </wp:positionV>
                  <wp:extent cx="1257300" cy="204470"/>
                  <wp:effectExtent l="0" t="0" r="0" b="508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04470"/>
                          </a:xfrm>
                          <a:prstGeom prst="rect">
                            <a:avLst/>
                          </a:prstGeom>
                          <a:noFill/>
                        </pic:spPr>
                      </pic:pic>
                    </a:graphicData>
                  </a:graphic>
                  <wp14:sizeRelH relativeFrom="margin">
                    <wp14:pctWidth>0</wp14:pctWidth>
                  </wp14:sizeRelH>
                  <wp14:sizeRelV relativeFrom="margin">
                    <wp14:pctHeight>0</wp14:pctHeight>
                  </wp14:sizeRelV>
                </wp:anchor>
              </w:drawing>
            </w:r>
          </w:p>
        </w:tc>
      </w:tr>
      <w:tr w:rsidR="00F901B5" w:rsidRPr="00F901B5" w:rsidTr="00562B40">
        <w:trPr>
          <w:trHeight w:val="319"/>
        </w:trPr>
        <w:tc>
          <w:tcPr>
            <w:tcW w:w="437" w:type="dxa"/>
            <w:tcBorders>
              <w:top w:val="nil"/>
              <w:left w:val="single" w:sz="4" w:space="0" w:color="auto"/>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5</w:t>
            </w:r>
          </w:p>
        </w:tc>
        <w:tc>
          <w:tcPr>
            <w:tcW w:w="2518" w:type="dxa"/>
            <w:tcBorders>
              <w:top w:val="nil"/>
              <w:left w:val="nil"/>
              <w:bottom w:val="single" w:sz="4" w:space="0" w:color="auto"/>
              <w:right w:val="single" w:sz="4" w:space="0" w:color="auto"/>
            </w:tcBorders>
            <w:noWrap/>
            <w:vAlign w:val="center"/>
            <w:hideMark/>
          </w:tcPr>
          <w:p w:rsidR="00BB65A7" w:rsidRPr="00F901B5" w:rsidRDefault="004E0936"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防护栏、防护网立柱</w:t>
            </w:r>
          </w:p>
        </w:tc>
        <w:tc>
          <w:tcPr>
            <w:tcW w:w="2086" w:type="dxa"/>
            <w:tcBorders>
              <w:top w:val="nil"/>
              <w:left w:val="nil"/>
              <w:bottom w:val="single" w:sz="4" w:space="0" w:color="auto"/>
              <w:right w:val="single" w:sz="4" w:space="0" w:color="auto"/>
            </w:tcBorders>
            <w:noWrap/>
            <w:vAlign w:val="center"/>
            <w:hideMark/>
          </w:tcPr>
          <w:p w:rsidR="00BB65A7" w:rsidRPr="00F901B5" w:rsidRDefault="006C2504"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黄柱黑网</w:t>
            </w:r>
          </w:p>
        </w:tc>
        <w:tc>
          <w:tcPr>
            <w:tcW w:w="1096" w:type="dxa"/>
            <w:tcBorders>
              <w:top w:val="nil"/>
              <w:left w:val="nil"/>
              <w:bottom w:val="single" w:sz="4" w:space="0" w:color="auto"/>
              <w:right w:val="single" w:sz="4" w:space="0" w:color="auto"/>
            </w:tcBorders>
            <w:noWrap/>
            <w:vAlign w:val="center"/>
            <w:hideMark/>
          </w:tcPr>
          <w:p w:rsidR="00BB65A7" w:rsidRPr="00F901B5" w:rsidRDefault="005A77D4"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RAL102</w:t>
            </w:r>
            <w:r w:rsidR="003E6E21" w:rsidRPr="00F901B5">
              <w:rPr>
                <w:color w:val="000000" w:themeColor="text1"/>
                <w:kern w:val="0"/>
                <w:sz w:val="24"/>
                <w:szCs w:val="24"/>
                <w:lang w:bidi="th-TH"/>
              </w:rPr>
              <w:t>3</w:t>
            </w:r>
          </w:p>
        </w:tc>
        <w:tc>
          <w:tcPr>
            <w:tcW w:w="223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cs="Cordia New" w:hint="eastAsia"/>
                <w:noProof/>
                <w:color w:val="000000" w:themeColor="text1"/>
                <w:sz w:val="24"/>
                <w:szCs w:val="24"/>
              </w:rPr>
              <w:drawing>
                <wp:anchor distT="0" distB="0" distL="114300" distR="114300" simplePos="0" relativeHeight="251662336" behindDoc="0" locked="0" layoutInCell="1" allowOverlap="1" wp14:anchorId="549FA0FD" wp14:editId="0AEFEC98">
                  <wp:simplePos x="0" y="0"/>
                  <wp:positionH relativeFrom="column">
                    <wp:posOffset>-56515</wp:posOffset>
                  </wp:positionH>
                  <wp:positionV relativeFrom="paragraph">
                    <wp:posOffset>-6350</wp:posOffset>
                  </wp:positionV>
                  <wp:extent cx="1266825" cy="222250"/>
                  <wp:effectExtent l="0" t="0" r="9525" b="6350"/>
                  <wp:wrapNone/>
                  <wp:docPr id="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825" cy="222250"/>
                          </a:xfrm>
                          <a:prstGeom prst="rect">
                            <a:avLst/>
                          </a:prstGeom>
                          <a:noFill/>
                        </pic:spPr>
                      </pic:pic>
                    </a:graphicData>
                  </a:graphic>
                  <wp14:sizeRelH relativeFrom="margin">
                    <wp14:pctWidth>0</wp14:pctWidth>
                  </wp14:sizeRelH>
                  <wp14:sizeRelV relativeFrom="margin">
                    <wp14:pctHeight>0</wp14:pctHeight>
                  </wp14:sizeRelV>
                </wp:anchor>
              </w:drawing>
            </w:r>
            <w:r w:rsidRPr="00F901B5">
              <w:rPr>
                <w:rFonts w:hint="eastAsia"/>
                <w:color w:val="000000" w:themeColor="text1"/>
                <w:kern w:val="0"/>
                <w:sz w:val="24"/>
                <w:szCs w:val="24"/>
                <w:lang w:bidi="th-TH"/>
              </w:rPr>
              <w:t xml:space="preserve">　</w:t>
            </w:r>
          </w:p>
        </w:tc>
      </w:tr>
      <w:tr w:rsidR="00F901B5" w:rsidRPr="00F901B5" w:rsidTr="00562B40">
        <w:trPr>
          <w:trHeight w:val="757"/>
        </w:trPr>
        <w:tc>
          <w:tcPr>
            <w:tcW w:w="437" w:type="dxa"/>
            <w:tcBorders>
              <w:top w:val="nil"/>
              <w:left w:val="single" w:sz="4" w:space="0" w:color="auto"/>
              <w:bottom w:val="single" w:sz="4" w:space="0" w:color="000000"/>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6</w:t>
            </w:r>
          </w:p>
        </w:tc>
        <w:tc>
          <w:tcPr>
            <w:tcW w:w="2518" w:type="dxa"/>
            <w:tcBorders>
              <w:top w:val="nil"/>
              <w:left w:val="single" w:sz="4" w:space="0" w:color="auto"/>
              <w:bottom w:val="single" w:sz="4" w:space="0" w:color="000000"/>
              <w:right w:val="single" w:sz="4" w:space="0" w:color="auto"/>
            </w:tcBorders>
            <w:noWrap/>
            <w:vAlign w:val="center"/>
            <w:hideMark/>
          </w:tcPr>
          <w:p w:rsidR="00BB65A7" w:rsidRPr="00F901B5" w:rsidRDefault="00D72690"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楼梯、空中平台一层挡边。</w:t>
            </w:r>
          </w:p>
        </w:tc>
        <w:tc>
          <w:tcPr>
            <w:tcW w:w="2086" w:type="dxa"/>
            <w:tcBorders>
              <w:top w:val="nil"/>
              <w:left w:val="single" w:sz="4" w:space="0" w:color="auto"/>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黄黑相间，斜度45°间隔100-150</w:t>
            </w:r>
          </w:p>
        </w:tc>
        <w:tc>
          <w:tcPr>
            <w:tcW w:w="1096" w:type="dxa"/>
            <w:tcBorders>
              <w:top w:val="nil"/>
              <w:left w:val="single" w:sz="4" w:space="0" w:color="auto"/>
              <w:bottom w:val="single" w:sz="4" w:space="0" w:color="000000"/>
              <w:right w:val="single" w:sz="4" w:space="0" w:color="auto"/>
            </w:tcBorders>
            <w:vAlign w:val="center"/>
            <w:hideMark/>
          </w:tcPr>
          <w:p w:rsidR="00BB65A7" w:rsidRPr="00F901B5" w:rsidRDefault="005A77D4"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RAL102</w:t>
            </w:r>
            <w:r w:rsidR="0041611B" w:rsidRPr="00F901B5">
              <w:rPr>
                <w:color w:val="000000" w:themeColor="text1"/>
                <w:kern w:val="0"/>
                <w:sz w:val="24"/>
                <w:szCs w:val="24"/>
                <w:lang w:bidi="th-TH"/>
              </w:rPr>
              <w:t>3</w:t>
            </w:r>
            <w:r w:rsidR="00BB65A7" w:rsidRPr="00F901B5">
              <w:rPr>
                <w:rFonts w:hint="eastAsia"/>
                <w:color w:val="000000" w:themeColor="text1"/>
                <w:kern w:val="0"/>
                <w:sz w:val="24"/>
                <w:szCs w:val="24"/>
                <w:lang w:bidi="th-TH"/>
              </w:rPr>
              <w:br/>
              <w:t>+RAL9005</w:t>
            </w:r>
          </w:p>
        </w:tc>
        <w:tc>
          <w:tcPr>
            <w:tcW w:w="2238" w:type="dxa"/>
            <w:tcBorders>
              <w:top w:val="nil"/>
              <w:left w:val="nil"/>
              <w:bottom w:val="single" w:sz="4" w:space="0" w:color="auto"/>
              <w:right w:val="single" w:sz="4" w:space="0" w:color="auto"/>
            </w:tcBorders>
            <w:vAlign w:val="bottom"/>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cs="Cordia New" w:hint="eastAsia"/>
                <w:noProof/>
                <w:color w:val="000000" w:themeColor="text1"/>
                <w:sz w:val="24"/>
                <w:szCs w:val="24"/>
              </w:rPr>
              <w:drawing>
                <wp:anchor distT="0" distB="0" distL="114300" distR="114300" simplePos="0" relativeHeight="251663360" behindDoc="0" locked="0" layoutInCell="1" allowOverlap="1" wp14:anchorId="31543F2A" wp14:editId="0807EDBA">
                  <wp:simplePos x="0" y="0"/>
                  <wp:positionH relativeFrom="column">
                    <wp:posOffset>-63500</wp:posOffset>
                  </wp:positionH>
                  <wp:positionV relativeFrom="paragraph">
                    <wp:posOffset>-228600</wp:posOffset>
                  </wp:positionV>
                  <wp:extent cx="1285240" cy="396240"/>
                  <wp:effectExtent l="0" t="0" r="0" b="3810"/>
                  <wp:wrapNone/>
                  <wp:docPr id="6"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240" cy="396240"/>
                          </a:xfrm>
                          <a:prstGeom prst="rect">
                            <a:avLst/>
                          </a:prstGeom>
                          <a:noFill/>
                        </pic:spPr>
                      </pic:pic>
                    </a:graphicData>
                  </a:graphic>
                  <wp14:sizeRelH relativeFrom="margin">
                    <wp14:pctWidth>0</wp14:pctWidth>
                  </wp14:sizeRelH>
                  <wp14:sizeRelV relativeFrom="margin">
                    <wp14:pctHeight>0</wp14:pctHeight>
                  </wp14:sizeRelV>
                </wp:anchor>
              </w:drawing>
            </w:r>
          </w:p>
        </w:tc>
      </w:tr>
      <w:tr w:rsidR="00F901B5" w:rsidRPr="00F901B5" w:rsidTr="00562B40">
        <w:trPr>
          <w:trHeight w:val="319"/>
        </w:trPr>
        <w:tc>
          <w:tcPr>
            <w:tcW w:w="437" w:type="dxa"/>
            <w:tcBorders>
              <w:top w:val="nil"/>
              <w:left w:val="single" w:sz="4" w:space="0" w:color="auto"/>
              <w:bottom w:val="single" w:sz="4" w:space="0" w:color="auto"/>
              <w:right w:val="single" w:sz="4" w:space="0" w:color="auto"/>
            </w:tcBorders>
            <w:noWrap/>
            <w:vAlign w:val="center"/>
            <w:hideMark/>
          </w:tcPr>
          <w:p w:rsidR="00BB65A7" w:rsidRPr="00F901B5" w:rsidRDefault="00562B40"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7</w:t>
            </w:r>
          </w:p>
        </w:tc>
        <w:tc>
          <w:tcPr>
            <w:tcW w:w="251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机台控制管路</w:t>
            </w:r>
          </w:p>
        </w:tc>
        <w:tc>
          <w:tcPr>
            <w:tcW w:w="208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本色</w:t>
            </w:r>
          </w:p>
        </w:tc>
        <w:tc>
          <w:tcPr>
            <w:tcW w:w="109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w:t>
            </w:r>
          </w:p>
        </w:tc>
        <w:tc>
          <w:tcPr>
            <w:tcW w:w="223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w:t>
            </w:r>
          </w:p>
        </w:tc>
      </w:tr>
      <w:tr w:rsidR="00F901B5" w:rsidRPr="00F901B5" w:rsidTr="00562B40">
        <w:trPr>
          <w:trHeight w:val="319"/>
        </w:trPr>
        <w:tc>
          <w:tcPr>
            <w:tcW w:w="437" w:type="dxa"/>
            <w:tcBorders>
              <w:top w:val="nil"/>
              <w:left w:val="single" w:sz="4" w:space="0" w:color="auto"/>
              <w:bottom w:val="single" w:sz="4" w:space="0" w:color="auto"/>
              <w:right w:val="single" w:sz="4" w:space="0" w:color="auto"/>
            </w:tcBorders>
            <w:noWrap/>
            <w:vAlign w:val="center"/>
            <w:hideMark/>
          </w:tcPr>
          <w:p w:rsidR="00BB65A7" w:rsidRPr="00F901B5" w:rsidRDefault="00562B40"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lastRenderedPageBreak/>
              <w:t>8</w:t>
            </w:r>
          </w:p>
        </w:tc>
        <w:tc>
          <w:tcPr>
            <w:tcW w:w="251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标准件、外购件</w:t>
            </w:r>
          </w:p>
        </w:tc>
        <w:tc>
          <w:tcPr>
            <w:tcW w:w="208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本色</w:t>
            </w:r>
          </w:p>
        </w:tc>
        <w:tc>
          <w:tcPr>
            <w:tcW w:w="109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w:t>
            </w:r>
          </w:p>
        </w:tc>
        <w:tc>
          <w:tcPr>
            <w:tcW w:w="223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w:t>
            </w:r>
          </w:p>
        </w:tc>
      </w:tr>
      <w:tr w:rsidR="00F901B5" w:rsidRPr="00F901B5" w:rsidTr="00562B40">
        <w:trPr>
          <w:trHeight w:val="319"/>
        </w:trPr>
        <w:tc>
          <w:tcPr>
            <w:tcW w:w="437" w:type="dxa"/>
            <w:tcBorders>
              <w:top w:val="nil"/>
              <w:left w:val="single" w:sz="4" w:space="0" w:color="auto"/>
              <w:bottom w:val="single" w:sz="4" w:space="0" w:color="auto"/>
              <w:right w:val="single" w:sz="4" w:space="0" w:color="auto"/>
            </w:tcBorders>
            <w:noWrap/>
            <w:vAlign w:val="center"/>
            <w:hideMark/>
          </w:tcPr>
          <w:p w:rsidR="00BB65A7" w:rsidRPr="00F901B5" w:rsidRDefault="00562B40"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9</w:t>
            </w:r>
          </w:p>
        </w:tc>
        <w:tc>
          <w:tcPr>
            <w:tcW w:w="251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电动机</w:t>
            </w:r>
          </w:p>
        </w:tc>
        <w:tc>
          <w:tcPr>
            <w:tcW w:w="208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本色</w:t>
            </w:r>
          </w:p>
        </w:tc>
        <w:tc>
          <w:tcPr>
            <w:tcW w:w="1096"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w:t>
            </w:r>
          </w:p>
        </w:tc>
        <w:tc>
          <w:tcPr>
            <w:tcW w:w="2238" w:type="dxa"/>
            <w:tcBorders>
              <w:top w:val="nil"/>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w:t>
            </w:r>
          </w:p>
        </w:tc>
      </w:tr>
      <w:tr w:rsidR="00F901B5" w:rsidRPr="00F901B5" w:rsidTr="00562B40">
        <w:trPr>
          <w:trHeight w:val="319"/>
        </w:trPr>
        <w:tc>
          <w:tcPr>
            <w:tcW w:w="437" w:type="dxa"/>
            <w:tcBorders>
              <w:top w:val="single" w:sz="4" w:space="0" w:color="auto"/>
              <w:left w:val="single" w:sz="4" w:space="0" w:color="auto"/>
              <w:bottom w:val="single" w:sz="4" w:space="0" w:color="auto"/>
              <w:right w:val="single" w:sz="4" w:space="0" w:color="auto"/>
            </w:tcBorders>
            <w:noWrap/>
            <w:vAlign w:val="center"/>
            <w:hideMark/>
          </w:tcPr>
          <w:p w:rsidR="00BB65A7" w:rsidRPr="00F901B5" w:rsidRDefault="00562B40"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10</w:t>
            </w:r>
          </w:p>
        </w:tc>
        <w:tc>
          <w:tcPr>
            <w:tcW w:w="2518" w:type="dxa"/>
            <w:tcBorders>
              <w:top w:val="single" w:sz="4" w:space="0" w:color="auto"/>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阀门</w:t>
            </w:r>
          </w:p>
        </w:tc>
        <w:tc>
          <w:tcPr>
            <w:tcW w:w="2086" w:type="dxa"/>
            <w:tcBorders>
              <w:top w:val="single" w:sz="4" w:space="0" w:color="auto"/>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本色</w:t>
            </w:r>
          </w:p>
        </w:tc>
        <w:tc>
          <w:tcPr>
            <w:tcW w:w="1096" w:type="dxa"/>
            <w:tcBorders>
              <w:top w:val="single" w:sz="4" w:space="0" w:color="auto"/>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w:t>
            </w:r>
          </w:p>
        </w:tc>
        <w:tc>
          <w:tcPr>
            <w:tcW w:w="2238" w:type="dxa"/>
            <w:tcBorders>
              <w:top w:val="single" w:sz="4" w:space="0" w:color="auto"/>
              <w:left w:val="nil"/>
              <w:bottom w:val="single" w:sz="4" w:space="0" w:color="auto"/>
              <w:right w:val="single" w:sz="4" w:space="0" w:color="auto"/>
            </w:tcBorders>
            <w:noWrap/>
            <w:vAlign w:val="center"/>
            <w:hideMark/>
          </w:tcPr>
          <w:p w:rsidR="00BB65A7" w:rsidRPr="00F901B5" w:rsidRDefault="00BB65A7"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w:t>
            </w:r>
          </w:p>
        </w:tc>
      </w:tr>
      <w:tr w:rsidR="00F901B5" w:rsidRPr="00F901B5" w:rsidTr="00562B40">
        <w:trPr>
          <w:trHeight w:val="319"/>
        </w:trPr>
        <w:tc>
          <w:tcPr>
            <w:tcW w:w="437" w:type="dxa"/>
            <w:tcBorders>
              <w:top w:val="single" w:sz="4" w:space="0" w:color="auto"/>
              <w:left w:val="single" w:sz="4" w:space="0" w:color="auto"/>
              <w:bottom w:val="single" w:sz="4" w:space="0" w:color="auto"/>
              <w:right w:val="single" w:sz="4" w:space="0" w:color="auto"/>
            </w:tcBorders>
            <w:noWrap/>
            <w:vAlign w:val="center"/>
          </w:tcPr>
          <w:p w:rsidR="005A77D4" w:rsidRPr="00F901B5" w:rsidRDefault="005A77D4"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1</w:t>
            </w:r>
            <w:r w:rsidR="00562B40" w:rsidRPr="00F901B5">
              <w:rPr>
                <w:rFonts w:hint="eastAsia"/>
                <w:color w:val="000000" w:themeColor="text1"/>
                <w:kern w:val="0"/>
                <w:sz w:val="24"/>
                <w:szCs w:val="24"/>
                <w:lang w:bidi="th-TH"/>
              </w:rPr>
              <w:t>1</w:t>
            </w:r>
          </w:p>
        </w:tc>
        <w:tc>
          <w:tcPr>
            <w:tcW w:w="2518" w:type="dxa"/>
            <w:tcBorders>
              <w:top w:val="single" w:sz="4" w:space="0" w:color="auto"/>
              <w:left w:val="nil"/>
              <w:bottom w:val="single" w:sz="4" w:space="0" w:color="auto"/>
              <w:right w:val="single" w:sz="4" w:space="0" w:color="auto"/>
            </w:tcBorders>
            <w:noWrap/>
            <w:vAlign w:val="center"/>
          </w:tcPr>
          <w:p w:rsidR="005A77D4" w:rsidRPr="00F901B5" w:rsidRDefault="005A77D4"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压缩空气管路、罐</w:t>
            </w:r>
          </w:p>
        </w:tc>
        <w:tc>
          <w:tcPr>
            <w:tcW w:w="2086" w:type="dxa"/>
            <w:tcBorders>
              <w:top w:val="single" w:sz="4" w:space="0" w:color="auto"/>
              <w:left w:val="nil"/>
              <w:bottom w:val="single" w:sz="4" w:space="0" w:color="auto"/>
              <w:right w:val="single" w:sz="4" w:space="0" w:color="auto"/>
            </w:tcBorders>
            <w:noWrap/>
            <w:vAlign w:val="center"/>
          </w:tcPr>
          <w:p w:rsidR="005A77D4" w:rsidRPr="00F901B5" w:rsidRDefault="005A77D4"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交通蓝</w:t>
            </w:r>
          </w:p>
        </w:tc>
        <w:tc>
          <w:tcPr>
            <w:tcW w:w="1096" w:type="dxa"/>
            <w:tcBorders>
              <w:top w:val="single" w:sz="4" w:space="0" w:color="auto"/>
              <w:left w:val="nil"/>
              <w:bottom w:val="single" w:sz="4" w:space="0" w:color="auto"/>
              <w:right w:val="single" w:sz="4" w:space="0" w:color="auto"/>
            </w:tcBorders>
            <w:noWrap/>
            <w:vAlign w:val="center"/>
          </w:tcPr>
          <w:p w:rsidR="005A77D4" w:rsidRPr="00F901B5" w:rsidRDefault="005A77D4" w:rsidP="00F901B5">
            <w:pPr>
              <w:spacing w:line="360" w:lineRule="auto"/>
              <w:ind w:left="0" w:firstLineChars="200" w:firstLine="480"/>
              <w:jc w:val="left"/>
              <w:rPr>
                <w:color w:val="000000" w:themeColor="text1"/>
                <w:kern w:val="0"/>
                <w:sz w:val="24"/>
                <w:szCs w:val="24"/>
                <w:lang w:bidi="th-TH"/>
              </w:rPr>
            </w:pPr>
            <w:r w:rsidRPr="00F901B5">
              <w:rPr>
                <w:rFonts w:hint="eastAsia"/>
                <w:color w:val="000000" w:themeColor="text1"/>
                <w:kern w:val="0"/>
                <w:sz w:val="24"/>
                <w:szCs w:val="24"/>
                <w:lang w:bidi="th-TH"/>
              </w:rPr>
              <w:t>R</w:t>
            </w:r>
            <w:r w:rsidRPr="00F901B5">
              <w:rPr>
                <w:color w:val="000000" w:themeColor="text1"/>
                <w:kern w:val="0"/>
                <w:sz w:val="24"/>
                <w:szCs w:val="24"/>
                <w:lang w:bidi="th-TH"/>
              </w:rPr>
              <w:t>AL5017</w:t>
            </w:r>
          </w:p>
        </w:tc>
        <w:tc>
          <w:tcPr>
            <w:tcW w:w="2238" w:type="dxa"/>
            <w:tcBorders>
              <w:top w:val="single" w:sz="4" w:space="0" w:color="auto"/>
              <w:left w:val="nil"/>
              <w:bottom w:val="single" w:sz="4" w:space="0" w:color="auto"/>
              <w:right w:val="single" w:sz="4" w:space="0" w:color="auto"/>
            </w:tcBorders>
            <w:noWrap/>
            <w:vAlign w:val="center"/>
          </w:tcPr>
          <w:p w:rsidR="005A77D4" w:rsidRPr="00F901B5" w:rsidRDefault="005A77D4" w:rsidP="00F901B5">
            <w:pPr>
              <w:spacing w:line="360" w:lineRule="auto"/>
              <w:ind w:left="0" w:firstLineChars="200" w:firstLine="480"/>
              <w:jc w:val="left"/>
              <w:rPr>
                <w:noProof/>
                <w:color w:val="000000" w:themeColor="text1"/>
                <w:kern w:val="0"/>
                <w:sz w:val="24"/>
                <w:szCs w:val="24"/>
              </w:rPr>
            </w:pPr>
            <w:r w:rsidRPr="00F901B5">
              <w:rPr>
                <w:noProof/>
                <w:color w:val="000000" w:themeColor="text1"/>
                <w:kern w:val="0"/>
                <w:sz w:val="24"/>
                <w:szCs w:val="24"/>
              </w:rPr>
              <w:drawing>
                <wp:inline distT="0" distB="0" distL="0" distR="0" wp14:anchorId="3337A647" wp14:editId="78F2C3FC">
                  <wp:extent cx="1028700" cy="266700"/>
                  <wp:effectExtent l="0" t="0" r="0" b="0"/>
                  <wp:docPr id="12" name="图片 12" descr="D:\jbzhao\Documents\WeChat Files\wxid_9469454695112\FileStorage\Temp\168480592923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bzhao\Documents\WeChat Files\wxid_9469454695112\FileStorage\Temp\1684805929237(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266700"/>
                          </a:xfrm>
                          <a:prstGeom prst="rect">
                            <a:avLst/>
                          </a:prstGeom>
                          <a:noFill/>
                          <a:ln>
                            <a:noFill/>
                          </a:ln>
                        </pic:spPr>
                      </pic:pic>
                    </a:graphicData>
                  </a:graphic>
                </wp:inline>
              </w:drawing>
            </w:r>
          </w:p>
        </w:tc>
      </w:tr>
    </w:tbl>
    <w:p w:rsidR="0006312F" w:rsidRPr="00F901B5" w:rsidRDefault="0006312F" w:rsidP="00F901B5">
      <w:pPr>
        <w:pStyle w:val="a3"/>
        <w:numPr>
          <w:ilvl w:val="0"/>
          <w:numId w:val="6"/>
        </w:numPr>
        <w:spacing w:line="360" w:lineRule="auto"/>
        <w:ind w:left="0" w:firstLine="480"/>
        <w:jc w:val="left"/>
        <w:rPr>
          <w:rFonts w:cs="Times New Roman"/>
          <w:bCs/>
          <w:color w:val="000000" w:themeColor="text1"/>
          <w:sz w:val="24"/>
          <w:szCs w:val="24"/>
        </w:rPr>
      </w:pPr>
      <w:r w:rsidRPr="00F901B5">
        <w:rPr>
          <w:rFonts w:cs="Times New Roman" w:hint="eastAsia"/>
          <w:bCs/>
          <w:color w:val="000000" w:themeColor="text1"/>
          <w:sz w:val="24"/>
          <w:szCs w:val="24"/>
        </w:rPr>
        <w:t>电气控制系统（可包括不限于）：</w:t>
      </w:r>
    </w:p>
    <w:p w:rsidR="0006312F" w:rsidRPr="00F901B5" w:rsidRDefault="0006312F" w:rsidP="00F901B5">
      <w:pPr>
        <w:numPr>
          <w:ilvl w:val="0"/>
          <w:numId w:val="30"/>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PLC及人机界面可以监控各环节的工作状态及显示机器运行参数，可以及时进行故障报警，并用文字显示全控制系统所发生的故障内容。</w:t>
      </w:r>
    </w:p>
    <w:p w:rsidR="0006312F" w:rsidRPr="00F901B5" w:rsidRDefault="0006312F" w:rsidP="00F901B5">
      <w:pPr>
        <w:numPr>
          <w:ilvl w:val="0"/>
          <w:numId w:val="30"/>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强弱电分开布线，屏蔽线必须接地。</w:t>
      </w:r>
    </w:p>
    <w:p w:rsidR="0006312F" w:rsidRPr="00F901B5" w:rsidRDefault="0006312F" w:rsidP="00F901B5">
      <w:pPr>
        <w:numPr>
          <w:ilvl w:val="0"/>
          <w:numId w:val="30"/>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设有紧急停车。在需要的地方设置带自锁紧急停车按钮、拉绳开关、急停按钮，解锁操作台上唯一的紧急停机复位按钮后方可恢复正常运行操作。紧急停车一旦操作，切断系统的控制电源。</w:t>
      </w:r>
    </w:p>
    <w:p w:rsidR="0006312F" w:rsidRPr="00F901B5" w:rsidRDefault="0006312F" w:rsidP="00F901B5">
      <w:pPr>
        <w:pStyle w:val="a3"/>
        <w:numPr>
          <w:ilvl w:val="0"/>
          <w:numId w:val="6"/>
        </w:numPr>
        <w:spacing w:line="360" w:lineRule="auto"/>
        <w:ind w:left="0" w:firstLine="480"/>
        <w:jc w:val="left"/>
        <w:rPr>
          <w:rFonts w:cs="Times New Roman"/>
          <w:bCs/>
          <w:color w:val="000000" w:themeColor="text1"/>
          <w:sz w:val="24"/>
          <w:szCs w:val="24"/>
        </w:rPr>
      </w:pPr>
      <w:r w:rsidRPr="00F901B5">
        <w:rPr>
          <w:rFonts w:cs="Times New Roman" w:hint="eastAsia"/>
          <w:bCs/>
          <w:color w:val="000000" w:themeColor="text1"/>
          <w:sz w:val="24"/>
          <w:szCs w:val="24"/>
        </w:rPr>
        <w:t>设备安装、电气接布线及元器件安装要求：</w:t>
      </w:r>
    </w:p>
    <w:p w:rsidR="0006312F" w:rsidRPr="00F901B5" w:rsidRDefault="0006312F" w:rsidP="00F901B5">
      <w:pPr>
        <w:numPr>
          <w:ilvl w:val="0"/>
          <w:numId w:val="13"/>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基本原则：</w:t>
      </w:r>
    </w:p>
    <w:p w:rsidR="0006312F" w:rsidRPr="00F901B5" w:rsidRDefault="0006312F" w:rsidP="00F901B5">
      <w:pPr>
        <w:numPr>
          <w:ilvl w:val="2"/>
          <w:numId w:val="1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电线管线的排布必须横平竖直，美观整洁</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电线管线必须走线槽，不能走线槽的过桥架</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线路管路的铺设位置不能受到损伤，如摩擦、挤压、踩踏等</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线路管路的铺设位置不能受到其他介质的污染，如杂物、污水、污油等</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电线管线的传送介质不能有干涉，其走向与设备不能有干涉</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控制柜内所有裸露铜排必须有绝缘防护处理</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设备所有元器件需要进柜子并按要求整齐排布</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所有检测元器件、电缆线、执行元器件均要求挂标识牌</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控制元器件（检测元器件、执行元器件等）加装保护装置</w:t>
      </w:r>
    </w:p>
    <w:p w:rsidR="006731AF" w:rsidRPr="00F901B5" w:rsidRDefault="006731A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电缆槽之间连接要安装跨接线</w:t>
      </w:r>
      <w:r w:rsidR="005844FF" w:rsidRPr="00F901B5">
        <w:rPr>
          <w:rFonts w:cs="Times New Roman" w:hint="eastAsia"/>
          <w:color w:val="000000" w:themeColor="text1"/>
          <w:sz w:val="24"/>
          <w:szCs w:val="24"/>
        </w:rPr>
        <w:t>。</w:t>
      </w:r>
    </w:p>
    <w:p w:rsidR="0006312F" w:rsidRPr="00F901B5" w:rsidRDefault="0006312F" w:rsidP="00F901B5">
      <w:pPr>
        <w:numPr>
          <w:ilvl w:val="0"/>
          <w:numId w:val="13"/>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具体要求：</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控制、信号、总线等控制线路与电源、动力等线路应该走桥架</w:t>
      </w:r>
      <w:r w:rsidR="00F96295" w:rsidRPr="00F901B5">
        <w:rPr>
          <w:rFonts w:cs="Times New Roman" w:hint="eastAsia"/>
          <w:color w:val="000000" w:themeColor="text1"/>
          <w:sz w:val="24"/>
          <w:szCs w:val="24"/>
        </w:rPr>
        <w:t>。</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lastRenderedPageBreak/>
        <w:t>控制系统电源部分</w:t>
      </w:r>
      <w:r w:rsidRPr="00F901B5">
        <w:rPr>
          <w:rFonts w:cs="Times New Roman"/>
          <w:color w:val="000000" w:themeColor="text1"/>
          <w:sz w:val="24"/>
          <w:szCs w:val="24"/>
        </w:rPr>
        <w:t>采用三相+零线+接地排方式</w:t>
      </w:r>
      <w:r w:rsidRPr="00F901B5">
        <w:rPr>
          <w:rFonts w:cs="Times New Roman" w:hint="eastAsia"/>
          <w:color w:val="000000" w:themeColor="text1"/>
          <w:sz w:val="24"/>
          <w:szCs w:val="24"/>
        </w:rPr>
        <w:t>。电控柜</w:t>
      </w:r>
      <w:r w:rsidRPr="00F901B5">
        <w:rPr>
          <w:rFonts w:cs="Times New Roman"/>
          <w:color w:val="000000" w:themeColor="text1"/>
          <w:sz w:val="24"/>
          <w:szCs w:val="24"/>
        </w:rPr>
        <w:t>、操作台等采用冷轧薄板，冷加工成型，烘漆</w:t>
      </w:r>
      <w:r w:rsidRPr="00F901B5">
        <w:rPr>
          <w:rFonts w:cs="Times New Roman" w:hint="eastAsia"/>
          <w:color w:val="000000" w:themeColor="text1"/>
          <w:sz w:val="24"/>
          <w:szCs w:val="24"/>
        </w:rPr>
        <w:t>，主电源引入有防雷装置、滤波装置，电气柜防护级别IP21。</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经过桥架、线槽以及坦克链内的线路、管路应归类摆放。宜将电线缆、气管按顺序一一摆放并用扎带扎起，电线或电缆中间不能有接头；在桥架、线槽、坦克链内的线不得预留过长，以免打绞。</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所有桥架、控制柜和立柱新开孔、开槽以及新加线管管口等地方必须磨去毛刺并在开孔处加装防护套才能放线使用。控制柜及电机、电缆、驱动器等各种接地线、屏蔽线必须牢固连接。</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接线应准确，连接可靠，标志齐全清晰，绝缘符合要求；所有电线接头必须要加线鼻子方能使用；在线槽内或控制柜内，所有未使用的电线、电缆头必须用胶布包好后放置，不能有铜丝裸露出来</w:t>
      </w:r>
      <w:r w:rsidRPr="00F901B5">
        <w:rPr>
          <w:rFonts w:cs="Times New Roman"/>
          <w:color w:val="000000" w:themeColor="text1"/>
          <w:sz w:val="24"/>
          <w:szCs w:val="24"/>
        </w:rPr>
        <w:t>,</w:t>
      </w:r>
      <w:r w:rsidRPr="00F901B5">
        <w:rPr>
          <w:rFonts w:cs="Times New Roman" w:hint="eastAsia"/>
          <w:color w:val="000000" w:themeColor="text1"/>
          <w:sz w:val="24"/>
          <w:szCs w:val="24"/>
        </w:rPr>
        <w:t>铜排裸露部分需要用热缩管保护使用；使用大线鼻子的地方，线鼻子也必须用热缩管套住，只留安装孔或口。</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电缆在进入电控柜后，应用卡子固定和扎紧，并应接地。使用于静态保护、控制等逻辑回路的控制电缆，应采用屏蔽，其屏蔽层应按设计的要求采取可靠接地；强、弱电回路不应使用同一根电缆，并应分别成束分开排列。</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现场所有设备的通讯线、数据传送线必须单独走桥架布线，不能与强电布在同一桥架线槽内，并通讯线头子要用带屏蔽的头子，保证通讯线、数据传送线与强电不能有干涉影响信号输送。</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在各种控制元件上或就近相应的地方必须要有与各种控制元器件一一对应的功能标示牌，如果是安装在总控制柜以外的控制元器件需要加装相应的柜子，要求柜子尺寸能容纳整齐排布的电线气管和元器件等。</w:t>
      </w:r>
    </w:p>
    <w:p w:rsidR="0006312F" w:rsidRPr="00F901B5" w:rsidRDefault="00602348"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所有网络通信线的水晶头都必须加装保护套</w:t>
      </w:r>
      <w:r w:rsidR="00162515" w:rsidRPr="00F901B5">
        <w:rPr>
          <w:rFonts w:cs="Times New Roman" w:hint="eastAsia"/>
          <w:color w:val="000000" w:themeColor="text1"/>
          <w:sz w:val="24"/>
          <w:szCs w:val="24"/>
        </w:rPr>
        <w:t>，</w:t>
      </w:r>
      <w:r w:rsidR="0006312F" w:rsidRPr="00F901B5">
        <w:rPr>
          <w:rFonts w:cs="Times New Roman" w:hint="eastAsia"/>
          <w:color w:val="000000" w:themeColor="text1"/>
          <w:sz w:val="24"/>
          <w:szCs w:val="24"/>
        </w:rPr>
        <w:t>网络线使用带屏蔽的工程用网络通讯线。</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现场所有检测元器件、电缆线、执行元器件均要求挂标识牌，标识牌内容包括：功能说明、作用、名称、线的起点终点、电缆线规格等；</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lastRenderedPageBreak/>
        <w:t>所有现场电气控制柜及控制柜内的元器件均须要有标识且标识内容与电气原理图一致，所有的接线头都要有线号且与电气原理图一致。</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所有</w:t>
      </w:r>
      <w:r w:rsidRPr="00F901B5">
        <w:rPr>
          <w:rFonts w:cs="Times New Roman"/>
          <w:color w:val="000000" w:themeColor="text1"/>
          <w:sz w:val="24"/>
          <w:szCs w:val="24"/>
        </w:rPr>
        <w:t xml:space="preserve">PLC </w:t>
      </w:r>
      <w:r w:rsidRPr="00F901B5">
        <w:rPr>
          <w:rFonts w:cs="Times New Roman" w:hint="eastAsia"/>
          <w:color w:val="000000" w:themeColor="text1"/>
          <w:sz w:val="24"/>
          <w:szCs w:val="24"/>
        </w:rPr>
        <w:t>系统的</w:t>
      </w:r>
      <w:r w:rsidRPr="00F901B5">
        <w:rPr>
          <w:rFonts w:cs="Times New Roman"/>
          <w:color w:val="000000" w:themeColor="text1"/>
          <w:sz w:val="24"/>
          <w:szCs w:val="24"/>
        </w:rPr>
        <w:t>I/O</w:t>
      </w:r>
      <w:r w:rsidRPr="00F901B5">
        <w:rPr>
          <w:rFonts w:cs="Times New Roman" w:hint="eastAsia"/>
          <w:color w:val="000000" w:themeColor="text1"/>
          <w:sz w:val="24"/>
          <w:szCs w:val="24"/>
        </w:rPr>
        <w:t>模块接线均要有线号标识。模块也要有标识，且与电气原理图一致。</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所有控制柜内的元器件具体配置分布图均要在控制柜门上用标牌统一制作固定在门上。</w:t>
      </w:r>
    </w:p>
    <w:p w:rsidR="0006312F" w:rsidRPr="00F901B5" w:rsidRDefault="0006312F" w:rsidP="00F901B5">
      <w:pPr>
        <w:numPr>
          <w:ilvl w:val="2"/>
          <w:numId w:val="12"/>
        </w:numPr>
        <w:tabs>
          <w:tab w:val="num" w:pos="420"/>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其他要求按国家布线标准《综合布线系统工程设计规范》（</w:t>
      </w:r>
      <w:r w:rsidRPr="00F901B5">
        <w:rPr>
          <w:rFonts w:cs="Times New Roman"/>
          <w:color w:val="000000" w:themeColor="text1"/>
          <w:sz w:val="24"/>
          <w:szCs w:val="24"/>
        </w:rPr>
        <w:t>GB/T50311</w:t>
      </w:r>
      <w:r w:rsidRPr="00F901B5">
        <w:rPr>
          <w:rFonts w:cs="Times New Roman" w:hint="eastAsia"/>
          <w:color w:val="000000" w:themeColor="text1"/>
          <w:sz w:val="24"/>
          <w:szCs w:val="24"/>
        </w:rPr>
        <w:t>）、《综合布线系统工程验收规范》（</w:t>
      </w:r>
      <w:r w:rsidRPr="00F901B5">
        <w:rPr>
          <w:rFonts w:cs="Times New Roman"/>
          <w:color w:val="000000" w:themeColor="text1"/>
          <w:sz w:val="24"/>
          <w:szCs w:val="24"/>
        </w:rPr>
        <w:t>GB/T 50312</w:t>
      </w:r>
      <w:r w:rsidRPr="00F901B5">
        <w:rPr>
          <w:rFonts w:cs="Times New Roman" w:hint="eastAsia"/>
          <w:color w:val="000000" w:themeColor="text1"/>
          <w:sz w:val="24"/>
          <w:szCs w:val="24"/>
        </w:rPr>
        <w:t>）</w:t>
      </w:r>
      <w:r w:rsidRPr="00F901B5">
        <w:rPr>
          <w:rFonts w:cs="Times New Roman"/>
          <w:color w:val="000000" w:themeColor="text1"/>
          <w:sz w:val="24"/>
          <w:szCs w:val="24"/>
        </w:rPr>
        <w:t>2007</w:t>
      </w:r>
      <w:r w:rsidRPr="00F901B5">
        <w:rPr>
          <w:rFonts w:cs="Times New Roman" w:hint="eastAsia"/>
          <w:color w:val="000000" w:themeColor="text1"/>
          <w:sz w:val="24"/>
          <w:szCs w:val="24"/>
        </w:rPr>
        <w:t>版以及国际电工委员会制定的相关标准执行。</w:t>
      </w:r>
    </w:p>
    <w:p w:rsidR="0006312F" w:rsidRPr="00F901B5" w:rsidRDefault="0006312F" w:rsidP="00F901B5">
      <w:pPr>
        <w:pStyle w:val="a3"/>
        <w:numPr>
          <w:ilvl w:val="0"/>
          <w:numId w:val="6"/>
        </w:numPr>
        <w:spacing w:line="360" w:lineRule="auto"/>
        <w:ind w:left="0" w:firstLine="480"/>
        <w:jc w:val="left"/>
        <w:rPr>
          <w:rFonts w:cs="Times New Roman"/>
          <w:bCs/>
          <w:color w:val="000000" w:themeColor="text1"/>
          <w:sz w:val="24"/>
          <w:szCs w:val="24"/>
        </w:rPr>
      </w:pPr>
      <w:r w:rsidRPr="00F901B5">
        <w:rPr>
          <w:rFonts w:cs="Times New Roman" w:hint="eastAsia"/>
          <w:bCs/>
          <w:color w:val="000000" w:themeColor="text1"/>
          <w:sz w:val="24"/>
          <w:szCs w:val="24"/>
        </w:rPr>
        <w:t>设备安全：</w:t>
      </w:r>
    </w:p>
    <w:p w:rsidR="0006312F" w:rsidRPr="00F901B5" w:rsidRDefault="0006312F" w:rsidP="00F901B5">
      <w:pPr>
        <w:numPr>
          <w:ilvl w:val="0"/>
          <w:numId w:val="14"/>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配备充分的安全保护装置，包括齐全的急停开关、拉绳、踢板等保护器件，危险区域的检测装置，并保证在停电、停气、紧急停车等情况下的安全处理。拉绳开关为复位报警式拉绳开关，紧急停止范围为全线停止，操作台显示报警位置。</w:t>
      </w:r>
    </w:p>
    <w:p w:rsidR="0006312F" w:rsidRPr="00F901B5" w:rsidRDefault="0006312F" w:rsidP="00F901B5">
      <w:pPr>
        <w:numPr>
          <w:ilvl w:val="0"/>
          <w:numId w:val="14"/>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安全警示标识、标牌、安全护栏、护网等安全防护装置符合安全标准。</w:t>
      </w:r>
    </w:p>
    <w:p w:rsidR="0006312F" w:rsidRPr="00F901B5" w:rsidRDefault="0006312F" w:rsidP="00F901B5">
      <w:pPr>
        <w:numPr>
          <w:ilvl w:val="0"/>
          <w:numId w:val="14"/>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本协议所涉及设备及其附属部件符合中国CCC标准、欧盟CE标准</w:t>
      </w:r>
      <w:r w:rsidR="00142005" w:rsidRPr="00F901B5">
        <w:rPr>
          <w:rFonts w:cs="Times New Roman" w:hint="eastAsia"/>
          <w:color w:val="000000" w:themeColor="text1"/>
          <w:sz w:val="24"/>
          <w:szCs w:val="24"/>
        </w:rPr>
        <w:t>、甲方</w:t>
      </w:r>
      <w:r w:rsidR="005844FF" w:rsidRPr="00F901B5">
        <w:rPr>
          <w:rFonts w:cs="Times New Roman" w:hint="eastAsia"/>
          <w:color w:val="000000" w:themeColor="text1"/>
          <w:sz w:val="24"/>
          <w:szCs w:val="24"/>
        </w:rPr>
        <w:t>《设备安全装置配备规范》</w:t>
      </w:r>
      <w:r w:rsidR="00D06BC8" w:rsidRPr="00F901B5">
        <w:rPr>
          <w:rFonts w:cs="Times New Roman" w:hint="eastAsia"/>
          <w:color w:val="000000" w:themeColor="text1"/>
          <w:sz w:val="24"/>
          <w:szCs w:val="24"/>
        </w:rPr>
        <w:t>等</w:t>
      </w:r>
      <w:r w:rsidRPr="00F901B5">
        <w:rPr>
          <w:rFonts w:cs="Times New Roman" w:hint="eastAsia"/>
          <w:color w:val="000000" w:themeColor="text1"/>
          <w:sz w:val="24"/>
          <w:szCs w:val="24"/>
        </w:rPr>
        <w:t>相关标准和所在国行业、政府相关规范，并达到现场操作使用要求。</w:t>
      </w:r>
    </w:p>
    <w:p w:rsidR="007B4F99" w:rsidRPr="00F901B5" w:rsidRDefault="007B4F99" w:rsidP="00F901B5">
      <w:pPr>
        <w:pStyle w:val="a3"/>
        <w:numPr>
          <w:ilvl w:val="0"/>
          <w:numId w:val="6"/>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设备精度：</w:t>
      </w:r>
    </w:p>
    <w:p w:rsidR="007B4F99" w:rsidRPr="00F901B5" w:rsidRDefault="007B4F99" w:rsidP="00F901B5">
      <w:pPr>
        <w:numPr>
          <w:ilvl w:val="0"/>
          <w:numId w:val="35"/>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乙方应提供设备关键部位的精度标准数据、允许公差等。</w:t>
      </w:r>
    </w:p>
    <w:p w:rsidR="007B4F99" w:rsidRPr="00F901B5" w:rsidRDefault="007B4F99" w:rsidP="00F901B5">
      <w:pPr>
        <w:numPr>
          <w:ilvl w:val="0"/>
          <w:numId w:val="35"/>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乙方需要提供精度预检、校验的器具的类型、种类等，同时在说明书中详细说明精度校验的操作方法。</w:t>
      </w:r>
    </w:p>
    <w:p w:rsidR="007B4F99" w:rsidRPr="00F901B5" w:rsidRDefault="007B4F99" w:rsidP="00F901B5">
      <w:pPr>
        <w:numPr>
          <w:ilvl w:val="0"/>
          <w:numId w:val="35"/>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设备调试验收时，乙方负责对操作人员精度校验的方法进行培训。同时做精度校验，精度不合格则设备验收不合格。</w:t>
      </w:r>
    </w:p>
    <w:p w:rsidR="007B4F99" w:rsidRPr="00F901B5" w:rsidRDefault="007B4F99" w:rsidP="00F901B5">
      <w:pPr>
        <w:numPr>
          <w:ilvl w:val="0"/>
          <w:numId w:val="35"/>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lastRenderedPageBreak/>
        <w:t>质保一年验收时由设备管理人员做一次全面的设备精度校验并作为设备质保验收的一个条款，精度验收不合格，质保验收则不合格。如需要乙方到现场校验及维护，按合同质量要求相关条款执行。</w:t>
      </w:r>
    </w:p>
    <w:p w:rsidR="007B4F99" w:rsidRPr="00F901B5" w:rsidRDefault="007B4F99" w:rsidP="00F901B5">
      <w:pPr>
        <w:numPr>
          <w:ilvl w:val="0"/>
          <w:numId w:val="35"/>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每次校验数据甲方应填写《精度校验记录》存入该设备技术档案。</w:t>
      </w:r>
    </w:p>
    <w:p w:rsidR="00C36F8F" w:rsidRPr="00F901B5" w:rsidRDefault="00C36F8F" w:rsidP="00F901B5">
      <w:pPr>
        <w:pStyle w:val="a3"/>
        <w:numPr>
          <w:ilvl w:val="0"/>
          <w:numId w:val="6"/>
        </w:numPr>
        <w:spacing w:line="360" w:lineRule="auto"/>
        <w:ind w:left="0" w:firstLine="480"/>
        <w:jc w:val="left"/>
        <w:rPr>
          <w:rFonts w:cs="Times New Roman"/>
          <w:bCs/>
          <w:color w:val="000000" w:themeColor="text1"/>
          <w:sz w:val="24"/>
          <w:szCs w:val="24"/>
        </w:rPr>
      </w:pPr>
      <w:r w:rsidRPr="00F901B5">
        <w:rPr>
          <w:rFonts w:cs="Times New Roman" w:hint="eastAsia"/>
          <w:bCs/>
          <w:color w:val="000000" w:themeColor="text1"/>
          <w:sz w:val="24"/>
          <w:szCs w:val="24"/>
        </w:rPr>
        <w:t>信息化要求：</w:t>
      </w:r>
      <w:r w:rsidR="00E72D40" w:rsidRPr="00F901B5">
        <w:rPr>
          <w:rFonts w:cs="Times New Roman"/>
          <w:bCs/>
          <w:color w:val="000000" w:themeColor="text1"/>
          <w:sz w:val="24"/>
          <w:szCs w:val="24"/>
        </w:rPr>
        <w:t xml:space="preserve"> </w:t>
      </w:r>
    </w:p>
    <w:p w:rsidR="00E72D40" w:rsidRPr="00F901B5" w:rsidRDefault="00E72D40" w:rsidP="00F901B5">
      <w:pPr>
        <w:tabs>
          <w:tab w:val="left" w:pos="540"/>
          <w:tab w:val="left" w:pos="720"/>
        </w:tabs>
        <w:spacing w:line="360" w:lineRule="auto"/>
        <w:ind w:left="0" w:firstLineChars="200" w:firstLine="480"/>
        <w:jc w:val="left"/>
        <w:rPr>
          <w:color w:val="000000" w:themeColor="text1"/>
          <w:sz w:val="24"/>
          <w:szCs w:val="24"/>
        </w:rPr>
      </w:pPr>
      <w:r w:rsidRPr="00F901B5">
        <w:rPr>
          <w:color w:val="000000" w:themeColor="text1"/>
          <w:sz w:val="24"/>
          <w:szCs w:val="24"/>
        </w:rPr>
        <w:t>1</w:t>
      </w:r>
      <w:r w:rsidRPr="00F901B5">
        <w:rPr>
          <w:rFonts w:hint="eastAsia"/>
          <w:color w:val="000000" w:themeColor="text1"/>
          <w:sz w:val="24"/>
          <w:szCs w:val="24"/>
        </w:rPr>
        <w:t>.</w:t>
      </w:r>
      <w:r w:rsidRPr="00F901B5">
        <w:rPr>
          <w:color w:val="000000" w:themeColor="text1"/>
          <w:sz w:val="24"/>
          <w:szCs w:val="24"/>
        </w:rPr>
        <w:t>仪器工作站软件自动导出文件到固定的目录，文件并能按照要求的格式自动命名。</w:t>
      </w:r>
    </w:p>
    <w:p w:rsidR="00E72D40" w:rsidRPr="00F901B5" w:rsidRDefault="00E72D40" w:rsidP="00F901B5">
      <w:pPr>
        <w:tabs>
          <w:tab w:val="left" w:pos="540"/>
          <w:tab w:val="left" w:pos="720"/>
        </w:tabs>
        <w:spacing w:line="360" w:lineRule="auto"/>
        <w:ind w:left="0" w:firstLineChars="200" w:firstLine="480"/>
        <w:jc w:val="left"/>
        <w:rPr>
          <w:color w:val="000000" w:themeColor="text1"/>
          <w:sz w:val="24"/>
          <w:szCs w:val="24"/>
        </w:rPr>
      </w:pPr>
      <w:r w:rsidRPr="00F901B5">
        <w:rPr>
          <w:color w:val="000000" w:themeColor="text1"/>
          <w:sz w:val="24"/>
          <w:szCs w:val="24"/>
        </w:rPr>
        <w:t>2</w:t>
      </w:r>
      <w:r w:rsidRPr="00F901B5">
        <w:rPr>
          <w:rFonts w:hint="eastAsia"/>
          <w:color w:val="000000" w:themeColor="text1"/>
          <w:sz w:val="24"/>
          <w:szCs w:val="24"/>
        </w:rPr>
        <w:t>．</w:t>
      </w:r>
      <w:r w:rsidRPr="00F901B5">
        <w:rPr>
          <w:color w:val="000000" w:themeColor="text1"/>
          <w:sz w:val="24"/>
          <w:szCs w:val="24"/>
        </w:rPr>
        <w:t>仪器工作站软件进行仪器的控制和数据采集、处理，</w:t>
      </w:r>
      <w:r w:rsidRPr="00F901B5">
        <w:rPr>
          <w:rFonts w:hint="eastAsia"/>
          <w:color w:val="000000" w:themeColor="text1"/>
          <w:sz w:val="24"/>
          <w:szCs w:val="24"/>
        </w:rPr>
        <w:t>该数据能够以图表出现，</w:t>
      </w:r>
      <w:r w:rsidRPr="00F901B5">
        <w:rPr>
          <w:color w:val="000000" w:themeColor="text1"/>
          <w:sz w:val="24"/>
          <w:szCs w:val="24"/>
        </w:rPr>
        <w:t>以</w:t>
      </w:r>
      <w:r w:rsidRPr="00F901B5">
        <w:rPr>
          <w:rFonts w:hint="eastAsia"/>
          <w:color w:val="000000" w:themeColor="text1"/>
          <w:sz w:val="24"/>
          <w:szCs w:val="24"/>
        </w:rPr>
        <w:t>t</w:t>
      </w:r>
      <w:r w:rsidRPr="00F901B5">
        <w:rPr>
          <w:color w:val="000000" w:themeColor="text1"/>
          <w:sz w:val="24"/>
          <w:szCs w:val="24"/>
        </w:rPr>
        <w:t>xt格式输出</w:t>
      </w:r>
      <w:r w:rsidRPr="00F901B5">
        <w:rPr>
          <w:rFonts w:hint="eastAsia"/>
          <w:color w:val="000000" w:themeColor="text1"/>
          <w:sz w:val="24"/>
          <w:szCs w:val="24"/>
        </w:rPr>
        <w:t>数据，</w:t>
      </w:r>
      <w:r w:rsidRPr="00F901B5">
        <w:rPr>
          <w:color w:val="000000" w:themeColor="text1"/>
          <w:sz w:val="24"/>
          <w:szCs w:val="24"/>
        </w:rPr>
        <w:t>通过仪器工作站的导出的文件可以与LIMS连接，该文件的格式能够支持LIMS系统的读取。</w:t>
      </w:r>
    </w:p>
    <w:p w:rsidR="00E72D40" w:rsidRPr="00F901B5" w:rsidRDefault="00E72D40" w:rsidP="00F901B5">
      <w:pPr>
        <w:tabs>
          <w:tab w:val="left" w:pos="540"/>
          <w:tab w:val="left" w:pos="720"/>
        </w:tabs>
        <w:spacing w:line="360" w:lineRule="auto"/>
        <w:ind w:left="0" w:firstLineChars="200" w:firstLine="480"/>
        <w:jc w:val="left"/>
        <w:rPr>
          <w:color w:val="000000" w:themeColor="text1"/>
          <w:sz w:val="24"/>
          <w:szCs w:val="24"/>
        </w:rPr>
      </w:pPr>
      <w:r w:rsidRPr="00F901B5">
        <w:rPr>
          <w:rFonts w:hint="eastAsia"/>
          <w:color w:val="000000" w:themeColor="text1"/>
          <w:sz w:val="24"/>
          <w:szCs w:val="24"/>
        </w:rPr>
        <w:t>3．</w:t>
      </w:r>
      <w:r w:rsidRPr="00F901B5">
        <w:rPr>
          <w:color w:val="000000" w:themeColor="text1"/>
          <w:sz w:val="24"/>
          <w:szCs w:val="24"/>
        </w:rPr>
        <w:t>LIMS实施时，卖方配合LIMS实施，设备需要开发接口的，卖方</w:t>
      </w:r>
      <w:r w:rsidRPr="00F901B5">
        <w:rPr>
          <w:rFonts w:hint="eastAsia"/>
          <w:color w:val="000000" w:themeColor="text1"/>
          <w:sz w:val="24"/>
          <w:szCs w:val="24"/>
        </w:rPr>
        <w:t>免费</w:t>
      </w:r>
      <w:r w:rsidRPr="00F901B5">
        <w:rPr>
          <w:color w:val="000000" w:themeColor="text1"/>
          <w:sz w:val="24"/>
          <w:szCs w:val="24"/>
        </w:rPr>
        <w:t>提供协助</w:t>
      </w:r>
      <w:r w:rsidRPr="00F901B5">
        <w:rPr>
          <w:rFonts w:hint="eastAsia"/>
          <w:color w:val="000000" w:themeColor="text1"/>
          <w:sz w:val="24"/>
          <w:szCs w:val="24"/>
        </w:rPr>
        <w:t>配合</w:t>
      </w:r>
      <w:r w:rsidRPr="00F901B5">
        <w:rPr>
          <w:color w:val="000000" w:themeColor="text1"/>
          <w:sz w:val="24"/>
          <w:szCs w:val="24"/>
        </w:rPr>
        <w:t>。</w:t>
      </w:r>
    </w:p>
    <w:p w:rsidR="00E72D40" w:rsidRPr="00F901B5" w:rsidRDefault="00E72D40" w:rsidP="00F901B5">
      <w:pPr>
        <w:tabs>
          <w:tab w:val="left" w:pos="540"/>
          <w:tab w:val="left" w:pos="720"/>
        </w:tabs>
        <w:spacing w:line="360" w:lineRule="auto"/>
        <w:ind w:left="0" w:firstLineChars="200" w:firstLine="480"/>
        <w:jc w:val="left"/>
        <w:rPr>
          <w:color w:val="000000" w:themeColor="text1"/>
          <w:sz w:val="24"/>
          <w:szCs w:val="24"/>
        </w:rPr>
      </w:pPr>
      <w:r w:rsidRPr="00F901B5">
        <w:rPr>
          <w:rFonts w:hint="eastAsia"/>
          <w:color w:val="000000" w:themeColor="text1"/>
          <w:sz w:val="24"/>
          <w:szCs w:val="24"/>
        </w:rPr>
        <w:t>4．供方免费提供软件升级服务，任何系统操作软件不得设置密码，如因供方设置密码及其他限制造成设备无法正常使用，供方承担相应责任并赔偿损失。</w:t>
      </w:r>
    </w:p>
    <w:p w:rsidR="00E72D40" w:rsidRPr="00F901B5" w:rsidRDefault="00E72D40" w:rsidP="00F901B5">
      <w:pPr>
        <w:tabs>
          <w:tab w:val="left" w:pos="540"/>
          <w:tab w:val="left" w:pos="720"/>
        </w:tabs>
        <w:spacing w:line="360" w:lineRule="auto"/>
        <w:ind w:left="0" w:firstLineChars="200" w:firstLine="480"/>
        <w:jc w:val="left"/>
        <w:rPr>
          <w:color w:val="000000" w:themeColor="text1"/>
          <w:sz w:val="24"/>
          <w:szCs w:val="24"/>
        </w:rPr>
      </w:pPr>
      <w:r w:rsidRPr="00F901B5">
        <w:rPr>
          <w:rFonts w:hint="eastAsia"/>
          <w:color w:val="000000" w:themeColor="text1"/>
          <w:sz w:val="24"/>
          <w:szCs w:val="24"/>
        </w:rPr>
        <w:t>5．设备软件为最新版本，十年内免费更新最新版。</w:t>
      </w:r>
    </w:p>
    <w:p w:rsidR="00C36F8F" w:rsidRPr="00F901B5" w:rsidRDefault="00C36F8F" w:rsidP="00F901B5">
      <w:pPr>
        <w:pStyle w:val="a3"/>
        <w:numPr>
          <w:ilvl w:val="0"/>
          <w:numId w:val="6"/>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主要配件品牌和产地：</w:t>
      </w:r>
    </w:p>
    <w:tbl>
      <w:tblPr>
        <w:tblStyle w:val="a8"/>
        <w:tblW w:w="8359" w:type="dxa"/>
        <w:tblLook w:val="04A0" w:firstRow="1" w:lastRow="0" w:firstColumn="1" w:lastColumn="0" w:noHBand="0" w:noVBand="1"/>
      </w:tblPr>
      <w:tblGrid>
        <w:gridCol w:w="2656"/>
        <w:gridCol w:w="5703"/>
      </w:tblGrid>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项目</w:t>
            </w:r>
          </w:p>
        </w:tc>
        <w:tc>
          <w:tcPr>
            <w:tcW w:w="5703"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次级供应商</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控制系统</w:t>
            </w:r>
          </w:p>
        </w:tc>
        <w:tc>
          <w:tcPr>
            <w:tcW w:w="5703"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三菱或相当品牌</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 xml:space="preserve">伺服电机 </w:t>
            </w:r>
          </w:p>
        </w:tc>
        <w:tc>
          <w:tcPr>
            <w:tcW w:w="5703"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德国SIEMENS</w:t>
            </w:r>
            <w:r w:rsidRPr="00F76B75">
              <w:rPr>
                <w:color w:val="000000" w:themeColor="text1"/>
                <w:sz w:val="24"/>
                <w:szCs w:val="24"/>
                <w:highlight w:val="yellow"/>
              </w:rPr>
              <w:t>/</w:t>
            </w:r>
            <w:r w:rsidRPr="00F76B75">
              <w:rPr>
                <w:rFonts w:hint="eastAsia"/>
                <w:color w:val="000000" w:themeColor="text1"/>
                <w:sz w:val="24"/>
                <w:szCs w:val="24"/>
                <w:highlight w:val="yellow"/>
              </w:rPr>
              <w:t>或相当品牌</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丝杠</w:t>
            </w:r>
          </w:p>
        </w:tc>
        <w:tc>
          <w:tcPr>
            <w:tcW w:w="5703"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台湾HIWIN</w:t>
            </w:r>
            <w:r w:rsidRPr="00F76B75">
              <w:rPr>
                <w:color w:val="000000" w:themeColor="text1"/>
                <w:sz w:val="24"/>
                <w:szCs w:val="24"/>
                <w:highlight w:val="yellow"/>
              </w:rPr>
              <w:t>/或相当品牌</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 xml:space="preserve">导轨 </w:t>
            </w:r>
          </w:p>
        </w:tc>
        <w:tc>
          <w:tcPr>
            <w:tcW w:w="5703"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台湾HIWIN</w:t>
            </w:r>
            <w:r w:rsidRPr="00F76B75">
              <w:rPr>
                <w:color w:val="000000" w:themeColor="text1"/>
                <w:sz w:val="24"/>
                <w:szCs w:val="24"/>
                <w:highlight w:val="yellow"/>
              </w:rPr>
              <w:t>/或相当品牌</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 xml:space="preserve">激光传感器 </w:t>
            </w:r>
          </w:p>
        </w:tc>
        <w:tc>
          <w:tcPr>
            <w:tcW w:w="5703" w:type="dxa"/>
          </w:tcPr>
          <w:p w:rsidR="006A19C4" w:rsidRPr="00F76B75" w:rsidRDefault="006A19C4" w:rsidP="00912EAA">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L</w:t>
            </w:r>
            <w:r w:rsidRPr="00F76B75">
              <w:rPr>
                <w:color w:val="000000" w:themeColor="text1"/>
                <w:sz w:val="24"/>
                <w:szCs w:val="24"/>
                <w:highlight w:val="yellow"/>
              </w:rPr>
              <w:t>MI或相当品牌</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减速机</w:t>
            </w:r>
          </w:p>
        </w:tc>
        <w:tc>
          <w:tcPr>
            <w:tcW w:w="5703" w:type="dxa"/>
          </w:tcPr>
          <w:p w:rsidR="006A19C4" w:rsidRPr="00F76B75" w:rsidRDefault="000B4826" w:rsidP="00F901B5">
            <w:pPr>
              <w:spacing w:line="360" w:lineRule="auto"/>
              <w:ind w:left="0" w:firstLineChars="200" w:firstLine="480"/>
              <w:jc w:val="left"/>
              <w:rPr>
                <w:color w:val="000000" w:themeColor="text1"/>
                <w:sz w:val="24"/>
                <w:szCs w:val="24"/>
                <w:highlight w:val="yellow"/>
              </w:rPr>
            </w:pPr>
            <w:r>
              <w:rPr>
                <w:rFonts w:hint="eastAsia"/>
                <w:color w:val="000000" w:themeColor="text1"/>
                <w:sz w:val="24"/>
                <w:szCs w:val="24"/>
                <w:highlight w:val="yellow"/>
              </w:rPr>
              <w:t>SEW</w:t>
            </w:r>
            <w:r w:rsidR="006A19C4" w:rsidRPr="00F76B75">
              <w:rPr>
                <w:color w:val="000000" w:themeColor="text1"/>
                <w:sz w:val="24"/>
                <w:szCs w:val="24"/>
                <w:highlight w:val="yellow"/>
              </w:rPr>
              <w:t>/或相当品牌</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 xml:space="preserve">低压电器 </w:t>
            </w:r>
          </w:p>
        </w:tc>
        <w:tc>
          <w:tcPr>
            <w:tcW w:w="5703" w:type="dxa"/>
          </w:tcPr>
          <w:p w:rsidR="006A19C4" w:rsidRPr="00F76B75" w:rsidRDefault="006A19C4" w:rsidP="00912EAA">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德国SIEMENS</w:t>
            </w:r>
            <w:r w:rsidRPr="00F76B75">
              <w:rPr>
                <w:color w:val="000000" w:themeColor="text1"/>
                <w:sz w:val="24"/>
                <w:szCs w:val="24"/>
                <w:highlight w:val="yellow"/>
              </w:rPr>
              <w:t>或相当品牌</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 xml:space="preserve">砂轮主轴轴承 </w:t>
            </w:r>
          </w:p>
        </w:tc>
        <w:tc>
          <w:tcPr>
            <w:tcW w:w="5703"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日本NSK</w:t>
            </w:r>
            <w:r w:rsidRPr="00F76B75">
              <w:rPr>
                <w:color w:val="000000" w:themeColor="text1"/>
                <w:sz w:val="24"/>
                <w:szCs w:val="24"/>
                <w:highlight w:val="yellow"/>
              </w:rPr>
              <w:t>/或相当品牌</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气动元件</w:t>
            </w:r>
          </w:p>
        </w:tc>
        <w:tc>
          <w:tcPr>
            <w:tcW w:w="5703" w:type="dxa"/>
          </w:tcPr>
          <w:p w:rsidR="006A19C4" w:rsidRPr="00F76B75" w:rsidRDefault="006A19C4" w:rsidP="00912EAA">
            <w:pPr>
              <w:spacing w:line="360" w:lineRule="auto"/>
              <w:ind w:left="0" w:firstLineChars="200" w:firstLine="480"/>
              <w:jc w:val="left"/>
              <w:rPr>
                <w:color w:val="000000" w:themeColor="text1"/>
                <w:sz w:val="24"/>
                <w:szCs w:val="24"/>
                <w:highlight w:val="yellow"/>
              </w:rPr>
            </w:pPr>
            <w:r w:rsidRPr="00F76B75">
              <w:rPr>
                <w:color w:val="000000" w:themeColor="text1"/>
                <w:sz w:val="24"/>
                <w:szCs w:val="24"/>
                <w:highlight w:val="yellow"/>
              </w:rPr>
              <w:t>SMC或相当品牌</w:t>
            </w:r>
          </w:p>
        </w:tc>
      </w:tr>
      <w:tr w:rsidR="00F901B5" w:rsidRPr="00F901B5" w:rsidTr="003629AC">
        <w:trPr>
          <w:trHeight w:val="454"/>
        </w:trPr>
        <w:tc>
          <w:tcPr>
            <w:tcW w:w="2656"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lastRenderedPageBreak/>
              <w:t>粗糙度测量仪</w:t>
            </w:r>
          </w:p>
        </w:tc>
        <w:tc>
          <w:tcPr>
            <w:tcW w:w="5703" w:type="dxa"/>
          </w:tcPr>
          <w:p w:rsidR="006A19C4" w:rsidRPr="00F76B75" w:rsidRDefault="006A19C4" w:rsidP="00F901B5">
            <w:pPr>
              <w:spacing w:line="360" w:lineRule="auto"/>
              <w:ind w:left="0" w:firstLineChars="200" w:firstLine="480"/>
              <w:jc w:val="left"/>
              <w:rPr>
                <w:color w:val="000000" w:themeColor="text1"/>
                <w:sz w:val="24"/>
                <w:szCs w:val="24"/>
                <w:highlight w:val="yellow"/>
              </w:rPr>
            </w:pPr>
            <w:r w:rsidRPr="00F76B75">
              <w:rPr>
                <w:rFonts w:hint="eastAsia"/>
                <w:color w:val="000000" w:themeColor="text1"/>
                <w:sz w:val="24"/>
                <w:szCs w:val="24"/>
                <w:highlight w:val="yellow"/>
              </w:rPr>
              <w:t>日本三丰(满足</w:t>
            </w:r>
            <w:r w:rsidRPr="00F76B75">
              <w:rPr>
                <w:color w:val="000000" w:themeColor="text1"/>
                <w:sz w:val="24"/>
                <w:szCs w:val="24"/>
                <w:highlight w:val="yellow"/>
              </w:rPr>
              <w:t>20μm量程)</w:t>
            </w:r>
          </w:p>
        </w:tc>
      </w:tr>
    </w:tbl>
    <w:p w:rsidR="00C36F8F" w:rsidRPr="00F901B5" w:rsidRDefault="00C36F8F" w:rsidP="00F901B5">
      <w:pPr>
        <w:pStyle w:val="a3"/>
        <w:numPr>
          <w:ilvl w:val="0"/>
          <w:numId w:val="6"/>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技术资料及证书：</w:t>
      </w:r>
    </w:p>
    <w:p w:rsidR="00C36F8F" w:rsidRPr="00F901B5" w:rsidRDefault="00C36F8F" w:rsidP="00D37EA3">
      <w:pPr>
        <w:tabs>
          <w:tab w:val="left" w:pos="993"/>
        </w:tabs>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所有资料需要随机技术文件纸质一式</w:t>
      </w:r>
      <w:r w:rsidR="00931B86" w:rsidRPr="00F901B5">
        <w:rPr>
          <w:rFonts w:cs="Times New Roman"/>
          <w:color w:val="000000" w:themeColor="text1"/>
          <w:sz w:val="24"/>
          <w:szCs w:val="24"/>
        </w:rPr>
        <w:t>4</w:t>
      </w:r>
      <w:r w:rsidRPr="00F901B5">
        <w:rPr>
          <w:rFonts w:cs="Times New Roman" w:hint="eastAsia"/>
          <w:color w:val="000000" w:themeColor="text1"/>
          <w:sz w:val="24"/>
          <w:szCs w:val="24"/>
        </w:rPr>
        <w:t>份，电子版</w:t>
      </w:r>
      <w:r w:rsidR="00142005" w:rsidRPr="00F901B5">
        <w:rPr>
          <w:rFonts w:cs="Times New Roman" w:hint="eastAsia"/>
          <w:color w:val="000000" w:themeColor="text1"/>
          <w:sz w:val="24"/>
          <w:szCs w:val="24"/>
        </w:rPr>
        <w:t>1份</w:t>
      </w:r>
      <w:r w:rsidRPr="00F901B5">
        <w:rPr>
          <w:rFonts w:cs="Times New Roman" w:hint="eastAsia"/>
          <w:color w:val="000000" w:themeColor="text1"/>
          <w:sz w:val="24"/>
          <w:szCs w:val="24"/>
        </w:rPr>
        <w:t>。</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设备平面布置图、总装图（含水、电、气、动力要求及布置）</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设备基础图</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外部配线图</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电气原理图</w:t>
      </w:r>
    </w:p>
    <w:p w:rsidR="00F901B5"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气动原理图、</w:t>
      </w:r>
      <w:r w:rsidR="00512D1C">
        <w:rPr>
          <w:rFonts w:cs="Times New Roman" w:hint="eastAsia"/>
          <w:color w:val="000000" w:themeColor="text1"/>
          <w:sz w:val="24"/>
          <w:szCs w:val="24"/>
        </w:rPr>
        <w:t>系统</w:t>
      </w:r>
      <w:r w:rsidRPr="00F901B5">
        <w:rPr>
          <w:rFonts w:cs="Times New Roman" w:hint="eastAsia"/>
          <w:color w:val="000000" w:themeColor="text1"/>
          <w:sz w:val="24"/>
          <w:szCs w:val="24"/>
        </w:rPr>
        <w:t>控</w:t>
      </w:r>
      <w:r w:rsidR="00512D1C">
        <w:rPr>
          <w:rFonts w:cs="Times New Roman" w:hint="eastAsia"/>
          <w:color w:val="000000" w:themeColor="text1"/>
          <w:sz w:val="24"/>
          <w:szCs w:val="24"/>
        </w:rPr>
        <w:t>制</w:t>
      </w:r>
      <w:r w:rsidRPr="00F901B5">
        <w:rPr>
          <w:rFonts w:cs="Times New Roman" w:hint="eastAsia"/>
          <w:color w:val="000000" w:themeColor="text1"/>
          <w:sz w:val="24"/>
          <w:szCs w:val="24"/>
        </w:rPr>
        <w:t>原理图</w:t>
      </w:r>
    </w:p>
    <w:p w:rsidR="00D37EA3"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软件资料</w:t>
      </w:r>
      <w:r w:rsidR="00512D1C">
        <w:rPr>
          <w:rFonts w:cs="Times New Roman" w:hint="eastAsia"/>
          <w:color w:val="000000" w:themeColor="text1"/>
          <w:sz w:val="24"/>
          <w:szCs w:val="24"/>
        </w:rPr>
        <w:t>，</w:t>
      </w:r>
      <w:r w:rsidR="00512D1C" w:rsidRPr="00512D1C">
        <w:rPr>
          <w:rFonts w:cs="Times New Roman" w:hint="eastAsia"/>
          <w:color w:val="000000" w:themeColor="text1"/>
          <w:sz w:val="24"/>
          <w:szCs w:val="24"/>
        </w:rPr>
        <w:t>必备的安装光盘等</w:t>
      </w:r>
    </w:p>
    <w:p w:rsidR="00512D1C" w:rsidRPr="00D37EA3" w:rsidRDefault="00512D1C" w:rsidP="00D37EA3">
      <w:pPr>
        <w:numPr>
          <w:ilvl w:val="0"/>
          <w:numId w:val="31"/>
        </w:numPr>
        <w:spacing w:line="360" w:lineRule="auto"/>
        <w:ind w:left="0" w:firstLineChars="200" w:firstLine="480"/>
        <w:jc w:val="left"/>
        <w:rPr>
          <w:rFonts w:cs="Times New Roman"/>
          <w:color w:val="000000" w:themeColor="text1"/>
          <w:sz w:val="24"/>
          <w:szCs w:val="24"/>
        </w:rPr>
      </w:pPr>
      <w:r w:rsidRPr="00D37EA3">
        <w:rPr>
          <w:rFonts w:cs="Times New Roman" w:hint="eastAsia"/>
          <w:color w:val="000000" w:themeColor="text1"/>
          <w:sz w:val="24"/>
          <w:szCs w:val="24"/>
        </w:rPr>
        <w:t>设备操作说明书</w:t>
      </w:r>
    </w:p>
    <w:p w:rsidR="00C36F8F" w:rsidRPr="00F901B5" w:rsidRDefault="00512D1C" w:rsidP="00D37EA3">
      <w:pPr>
        <w:numPr>
          <w:ilvl w:val="0"/>
          <w:numId w:val="31"/>
        </w:numPr>
        <w:spacing w:line="360" w:lineRule="auto"/>
        <w:ind w:left="0" w:firstLineChars="200" w:firstLine="480"/>
        <w:jc w:val="left"/>
        <w:rPr>
          <w:rFonts w:cs="Times New Roman"/>
          <w:color w:val="000000" w:themeColor="text1"/>
          <w:sz w:val="24"/>
          <w:szCs w:val="24"/>
        </w:rPr>
      </w:pPr>
      <w:r>
        <w:rPr>
          <w:rFonts w:cs="Times New Roman" w:hint="eastAsia"/>
          <w:color w:val="000000" w:themeColor="text1"/>
          <w:sz w:val="24"/>
          <w:szCs w:val="24"/>
        </w:rPr>
        <w:t>验收表</w:t>
      </w:r>
    </w:p>
    <w:p w:rsidR="00D37EA3" w:rsidRDefault="00D37EA3"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hint="eastAsia"/>
          <w:color w:val="000000" w:themeColor="text1"/>
          <w:sz w:val="24"/>
          <w:szCs w:val="24"/>
        </w:rPr>
        <w:t>校正详细说明书</w:t>
      </w:r>
    </w:p>
    <w:p w:rsidR="00C36F8F" w:rsidRPr="00D37EA3" w:rsidRDefault="00D37EA3" w:rsidP="00D37EA3">
      <w:pPr>
        <w:numPr>
          <w:ilvl w:val="0"/>
          <w:numId w:val="31"/>
        </w:numPr>
        <w:spacing w:line="360" w:lineRule="auto"/>
        <w:ind w:left="0" w:firstLineChars="200" w:firstLine="480"/>
        <w:jc w:val="left"/>
        <w:rPr>
          <w:rFonts w:cs="Times New Roman"/>
          <w:color w:val="000000" w:themeColor="text1"/>
          <w:sz w:val="24"/>
          <w:szCs w:val="24"/>
        </w:rPr>
      </w:pPr>
      <w:r w:rsidRPr="00D37EA3">
        <w:rPr>
          <w:rFonts w:cs="Times New Roman" w:hint="eastAsia"/>
          <w:color w:val="000000" w:themeColor="text1"/>
          <w:sz w:val="24"/>
          <w:szCs w:val="24"/>
        </w:rPr>
        <w:t>设备零部件目录清单、备品备件清单；</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随机备件清单及附图（CAD）</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安装调试、操作、维护手册</w:t>
      </w:r>
      <w:r w:rsidR="00B17212" w:rsidRPr="00F901B5">
        <w:rPr>
          <w:rFonts w:cs="Times New Roman" w:hint="eastAsia"/>
          <w:color w:val="000000" w:themeColor="text1"/>
          <w:sz w:val="24"/>
          <w:szCs w:val="24"/>
        </w:rPr>
        <w:t>、检修规程手册</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设备最终调试完成后的相关电气程序、注释、各级密码。</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发货清单</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装箱清单</w:t>
      </w:r>
    </w:p>
    <w:p w:rsidR="00C36F8F" w:rsidRPr="00F901B5" w:rsidRDefault="00512D1C" w:rsidP="00D37EA3">
      <w:pPr>
        <w:numPr>
          <w:ilvl w:val="0"/>
          <w:numId w:val="31"/>
        </w:numPr>
        <w:spacing w:line="360" w:lineRule="auto"/>
        <w:ind w:left="0" w:firstLineChars="200" w:firstLine="480"/>
        <w:jc w:val="left"/>
        <w:rPr>
          <w:rFonts w:cs="Times New Roman"/>
          <w:color w:val="000000" w:themeColor="text1"/>
          <w:sz w:val="24"/>
          <w:szCs w:val="24"/>
        </w:rPr>
      </w:pPr>
      <w:r w:rsidRPr="00512D1C">
        <w:rPr>
          <w:rFonts w:cs="Times New Roman" w:hint="eastAsia"/>
          <w:color w:val="000000" w:themeColor="text1"/>
          <w:sz w:val="24"/>
          <w:szCs w:val="24"/>
        </w:rPr>
        <w:t>设备各部位润滑点、润滑周期及润滑油的牌号极其性能参数等</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设备及各外购件合格证</w:t>
      </w:r>
      <w:r w:rsidR="00D37EA3">
        <w:rPr>
          <w:rFonts w:cs="Times New Roman" w:hint="eastAsia"/>
          <w:color w:val="000000" w:themeColor="text1"/>
          <w:sz w:val="24"/>
          <w:szCs w:val="24"/>
        </w:rPr>
        <w:t>；</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提供安全装置MAP图（WORD或EXCEL）</w:t>
      </w:r>
      <w:r w:rsidR="00D37EA3">
        <w:rPr>
          <w:rFonts w:cs="Times New Roman" w:hint="eastAsia"/>
          <w:color w:val="000000" w:themeColor="text1"/>
          <w:sz w:val="24"/>
          <w:szCs w:val="24"/>
        </w:rPr>
        <w:t>；</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提供设备风险源与管控清单</w:t>
      </w:r>
      <w:r w:rsidR="00D37EA3">
        <w:rPr>
          <w:rFonts w:cs="Times New Roman" w:hint="eastAsia"/>
          <w:color w:val="000000" w:themeColor="text1"/>
          <w:sz w:val="24"/>
          <w:szCs w:val="24"/>
        </w:rPr>
        <w:t>；</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提供安全操作手册</w:t>
      </w:r>
      <w:r w:rsidR="00D37EA3">
        <w:rPr>
          <w:rFonts w:cs="Times New Roman" w:hint="eastAsia"/>
          <w:color w:val="000000" w:themeColor="text1"/>
          <w:sz w:val="24"/>
          <w:szCs w:val="24"/>
        </w:rPr>
        <w:t>；</w:t>
      </w:r>
    </w:p>
    <w:p w:rsidR="00C36F8F" w:rsidRPr="00F901B5" w:rsidRDefault="00C36F8F"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按照甲方格式要求提供技术档案（E</w:t>
      </w:r>
      <w:r w:rsidRPr="00F901B5">
        <w:rPr>
          <w:rFonts w:cs="Times New Roman"/>
          <w:color w:val="000000" w:themeColor="text1"/>
          <w:sz w:val="24"/>
          <w:szCs w:val="24"/>
        </w:rPr>
        <w:t>XCEL</w:t>
      </w:r>
      <w:r w:rsidRPr="00F901B5">
        <w:rPr>
          <w:rFonts w:cs="Times New Roman" w:hint="eastAsia"/>
          <w:color w:val="000000" w:themeColor="text1"/>
          <w:sz w:val="24"/>
          <w:szCs w:val="24"/>
        </w:rPr>
        <w:t>）</w:t>
      </w:r>
    </w:p>
    <w:p w:rsidR="00CD45EC" w:rsidRDefault="00CD45EC" w:rsidP="00D37EA3">
      <w:pPr>
        <w:numPr>
          <w:ilvl w:val="0"/>
          <w:numId w:val="31"/>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按照甲方格式提供设备</w:t>
      </w:r>
      <w:r w:rsidR="00F22A7F" w:rsidRPr="00F901B5">
        <w:rPr>
          <w:rFonts w:cs="Times New Roman" w:hint="eastAsia"/>
          <w:color w:val="000000" w:themeColor="text1"/>
          <w:sz w:val="24"/>
          <w:szCs w:val="24"/>
        </w:rPr>
        <w:t>结构树及备件</w:t>
      </w:r>
      <w:r w:rsidRPr="00F901B5">
        <w:rPr>
          <w:rFonts w:cs="Times New Roman" w:hint="eastAsia"/>
          <w:color w:val="000000" w:themeColor="text1"/>
          <w:sz w:val="24"/>
          <w:szCs w:val="24"/>
        </w:rPr>
        <w:t>清单（E</w:t>
      </w:r>
      <w:r w:rsidRPr="00F901B5">
        <w:rPr>
          <w:rFonts w:cs="Times New Roman"/>
          <w:color w:val="000000" w:themeColor="text1"/>
          <w:sz w:val="24"/>
          <w:szCs w:val="24"/>
        </w:rPr>
        <w:t>XCEL</w:t>
      </w:r>
      <w:r w:rsidRPr="00F901B5">
        <w:rPr>
          <w:rFonts w:cs="Times New Roman" w:hint="eastAsia"/>
          <w:color w:val="000000" w:themeColor="text1"/>
          <w:sz w:val="24"/>
          <w:szCs w:val="24"/>
        </w:rPr>
        <w:t>）</w:t>
      </w:r>
    </w:p>
    <w:p w:rsidR="00F901B5" w:rsidRPr="00D37EA3" w:rsidRDefault="00F901B5" w:rsidP="00D37EA3">
      <w:pPr>
        <w:numPr>
          <w:ilvl w:val="0"/>
          <w:numId w:val="31"/>
        </w:numPr>
        <w:spacing w:line="360" w:lineRule="auto"/>
        <w:ind w:left="0" w:firstLineChars="200" w:firstLine="480"/>
        <w:jc w:val="left"/>
        <w:rPr>
          <w:rFonts w:cs="Times New Roman"/>
          <w:color w:val="000000" w:themeColor="text1"/>
          <w:sz w:val="24"/>
          <w:szCs w:val="24"/>
        </w:rPr>
      </w:pPr>
      <w:r w:rsidRPr="00D37EA3">
        <w:rPr>
          <w:rFonts w:hint="eastAsia"/>
          <w:color w:val="000000" w:themeColor="text1"/>
          <w:sz w:val="24"/>
          <w:szCs w:val="24"/>
        </w:rPr>
        <w:t>零部件图册；各部件装配图；易损零部件图</w:t>
      </w:r>
      <w:r w:rsidR="00D37EA3">
        <w:rPr>
          <w:rFonts w:hint="eastAsia"/>
          <w:color w:val="000000" w:themeColor="text1"/>
          <w:sz w:val="24"/>
          <w:szCs w:val="24"/>
        </w:rPr>
        <w:t>；</w:t>
      </w:r>
    </w:p>
    <w:p w:rsidR="00F901B5" w:rsidRPr="00D37EA3" w:rsidRDefault="00F901B5" w:rsidP="00D37EA3">
      <w:pPr>
        <w:numPr>
          <w:ilvl w:val="0"/>
          <w:numId w:val="31"/>
        </w:numPr>
        <w:spacing w:line="360" w:lineRule="auto"/>
        <w:ind w:left="0" w:firstLineChars="200" w:firstLine="480"/>
        <w:jc w:val="left"/>
        <w:rPr>
          <w:rFonts w:cs="Times New Roman"/>
          <w:color w:val="000000" w:themeColor="text1"/>
          <w:sz w:val="24"/>
          <w:szCs w:val="24"/>
        </w:rPr>
      </w:pPr>
      <w:r w:rsidRPr="00D37EA3">
        <w:rPr>
          <w:rFonts w:hint="eastAsia"/>
          <w:color w:val="000000" w:themeColor="text1"/>
          <w:sz w:val="24"/>
          <w:szCs w:val="24"/>
        </w:rPr>
        <w:t>关键元器件（外购件）技术手册（本部分1套）；</w:t>
      </w:r>
    </w:p>
    <w:p w:rsidR="00C36F8F" w:rsidRPr="00F901B5" w:rsidRDefault="00AC3669" w:rsidP="00F901B5">
      <w:pPr>
        <w:pStyle w:val="a3"/>
        <w:numPr>
          <w:ilvl w:val="0"/>
          <w:numId w:val="6"/>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lastRenderedPageBreak/>
        <w:t>安装、调试：</w:t>
      </w:r>
    </w:p>
    <w:p w:rsidR="0078211A" w:rsidRPr="00F901B5" w:rsidRDefault="0078211A"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设备基础图、水、电、气等安装图及动力及土建等条件,在合同生效后</w:t>
      </w:r>
      <w:r w:rsidR="004E63C8">
        <w:rPr>
          <w:rFonts w:cs="Times New Roman" w:hint="eastAsia"/>
          <w:color w:val="000000" w:themeColor="text1"/>
          <w:sz w:val="24"/>
          <w:szCs w:val="24"/>
        </w:rPr>
        <w:t>3</w:t>
      </w:r>
      <w:r w:rsidRPr="00F901B5">
        <w:rPr>
          <w:rFonts w:cs="Times New Roman" w:hint="eastAsia"/>
          <w:color w:val="000000" w:themeColor="text1"/>
          <w:sz w:val="24"/>
          <w:szCs w:val="24"/>
        </w:rPr>
        <w:t>0天内由乙方提供，方便甲方提前准备。安装条件及工艺验收条件应及时提出，逾期造成的后果应由乙方承担。</w:t>
      </w:r>
    </w:p>
    <w:p w:rsidR="00DB4346" w:rsidRPr="00F901B5" w:rsidRDefault="00DB4346"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乙方负责基础制作过程中的尺寸校验和完工后的校对。</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设备到达甲方现场后，甲方须与乙方安装指导人员共同开箱验货，并核对装箱单。准确无误后，方可组织安装。</w:t>
      </w:r>
    </w:p>
    <w:p w:rsidR="005E4F13" w:rsidRPr="00F901B5" w:rsidRDefault="005E4F13"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设备发货前7天时提供安装、调试计划表及</w:t>
      </w:r>
      <w:r w:rsidR="00246FD3" w:rsidRPr="00F901B5">
        <w:rPr>
          <w:rFonts w:cs="Times New Roman" w:hint="eastAsia"/>
          <w:color w:val="000000" w:themeColor="text1"/>
          <w:sz w:val="24"/>
          <w:szCs w:val="24"/>
        </w:rPr>
        <w:t>相关</w:t>
      </w:r>
      <w:r w:rsidRPr="00F901B5">
        <w:rPr>
          <w:rFonts w:cs="Times New Roman" w:hint="eastAsia"/>
          <w:color w:val="000000" w:themeColor="text1"/>
          <w:sz w:val="24"/>
          <w:szCs w:val="24"/>
        </w:rPr>
        <w:t>注意事项。-</w:t>
      </w:r>
      <w:r w:rsidR="00712913" w:rsidRPr="00F901B5">
        <w:rPr>
          <w:rFonts w:cs="Times New Roman"/>
          <w:color w:val="000000" w:themeColor="text1"/>
          <w:sz w:val="24"/>
          <w:szCs w:val="24"/>
        </w:rPr>
        <w:t xml:space="preserve"> </w:t>
      </w:r>
    </w:p>
    <w:p w:rsidR="002E2E6C" w:rsidRPr="00F2444B" w:rsidRDefault="0068129D" w:rsidP="00F901B5">
      <w:pPr>
        <w:numPr>
          <w:ilvl w:val="0"/>
          <w:numId w:val="32"/>
        </w:numPr>
        <w:spacing w:line="360" w:lineRule="auto"/>
        <w:ind w:left="0" w:firstLineChars="200" w:firstLine="480"/>
        <w:jc w:val="left"/>
        <w:rPr>
          <w:rFonts w:cs="Times New Roman"/>
          <w:color w:val="000000" w:themeColor="text1"/>
          <w:sz w:val="24"/>
          <w:szCs w:val="24"/>
          <w:highlight w:val="yellow"/>
        </w:rPr>
      </w:pPr>
      <w:r w:rsidRPr="00F2444B">
        <w:rPr>
          <w:rFonts w:cs="Times New Roman" w:hint="eastAsia"/>
          <w:color w:val="000000" w:themeColor="text1"/>
          <w:sz w:val="24"/>
          <w:szCs w:val="24"/>
          <w:highlight w:val="yellow"/>
        </w:rPr>
        <w:t>该设备为交钥匙工程，乙方负责卸车及设备就位</w:t>
      </w:r>
      <w:r w:rsidR="00F2444B" w:rsidRPr="00F2444B">
        <w:rPr>
          <w:rFonts w:cs="Times New Roman" w:hint="eastAsia"/>
          <w:color w:val="000000" w:themeColor="text1"/>
          <w:sz w:val="24"/>
          <w:szCs w:val="24"/>
          <w:highlight w:val="yellow"/>
        </w:rPr>
        <w:t>、安装调试</w:t>
      </w:r>
      <w:r w:rsidR="009C147E" w:rsidRPr="00F2444B">
        <w:rPr>
          <w:rFonts w:cs="Times New Roman" w:hint="eastAsia"/>
          <w:color w:val="000000" w:themeColor="text1"/>
          <w:sz w:val="24"/>
          <w:szCs w:val="24"/>
          <w:highlight w:val="yellow"/>
        </w:rPr>
        <w:t>，设备附属</w:t>
      </w:r>
      <w:bookmarkStart w:id="15" w:name="_GoBack"/>
      <w:bookmarkEnd w:id="15"/>
      <w:r w:rsidR="009C147E" w:rsidRPr="00F2444B">
        <w:rPr>
          <w:rFonts w:cs="Times New Roman" w:hint="eastAsia"/>
          <w:color w:val="000000" w:themeColor="text1"/>
          <w:sz w:val="24"/>
          <w:szCs w:val="24"/>
          <w:highlight w:val="yellow"/>
        </w:rPr>
        <w:t>预埋件、</w:t>
      </w:r>
      <w:r w:rsidR="002E2E6C" w:rsidRPr="00F2444B">
        <w:rPr>
          <w:rFonts w:cs="Times New Roman" w:hint="eastAsia"/>
          <w:color w:val="000000" w:themeColor="text1"/>
          <w:sz w:val="24"/>
          <w:szCs w:val="24"/>
          <w:highlight w:val="yellow"/>
        </w:rPr>
        <w:t>垫铁</w:t>
      </w:r>
      <w:r w:rsidR="009C147E" w:rsidRPr="00F2444B">
        <w:rPr>
          <w:rFonts w:cs="Times New Roman" w:hint="eastAsia"/>
          <w:color w:val="000000" w:themeColor="text1"/>
          <w:sz w:val="24"/>
          <w:szCs w:val="24"/>
          <w:highlight w:val="yellow"/>
        </w:rPr>
        <w:t>、斜铁、固定丝</w:t>
      </w:r>
      <w:r w:rsidR="007B491A" w:rsidRPr="00F2444B">
        <w:rPr>
          <w:rFonts w:cs="Times New Roman" w:hint="eastAsia"/>
          <w:color w:val="000000" w:themeColor="text1"/>
          <w:sz w:val="24"/>
          <w:szCs w:val="24"/>
          <w:highlight w:val="yellow"/>
        </w:rPr>
        <w:t>、沟槽盖板</w:t>
      </w:r>
      <w:r w:rsidR="009C147E" w:rsidRPr="00F2444B">
        <w:rPr>
          <w:rFonts w:cs="Times New Roman" w:hint="eastAsia"/>
          <w:color w:val="000000" w:themeColor="text1"/>
          <w:sz w:val="24"/>
          <w:szCs w:val="24"/>
          <w:highlight w:val="yellow"/>
        </w:rPr>
        <w:t>等均由乙方提供</w:t>
      </w:r>
      <w:r w:rsidR="002E2E6C" w:rsidRPr="00F2444B">
        <w:rPr>
          <w:rFonts w:cs="Times New Roman" w:hint="eastAsia"/>
          <w:color w:val="000000" w:themeColor="text1"/>
          <w:sz w:val="24"/>
          <w:szCs w:val="24"/>
          <w:highlight w:val="yellow"/>
        </w:rPr>
        <w:t>。</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设备内部的电缆及桥架由乙方提供布置。甲方负责提供厂内电源到设备进线柜电缆及桥架连接。</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对安装完的设备按技术协议要求进行检查，合格后双方签字，进入调试。</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调试由乙方负责，甲方应在人力、物力上给予支持，调试程序由空载→单动→联动→负荷试运转按甲方工艺条件，按技术协议试制产品。</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空负荷试车：设备安装结束后，甲方根据技术协议要求或者公司内控标准，对设备精度、基本动作程序、控制界面以及设备安全保障工位有效性、工装连接位置尺寸等内容进行确认。</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空负荷试车合格后，乙方对甲方现场维修人员、作业人员、机、电工程师等相关人员进行培训和讲解，至少包含设备操作、动作程序、参数设定、报警信息处理、故障排除、安全应急处理及设备维护保养等</w:t>
      </w:r>
      <w:r w:rsidR="008879AF" w:rsidRPr="00F901B5">
        <w:rPr>
          <w:rFonts w:cs="Times New Roman" w:hint="eastAsia"/>
          <w:color w:val="000000" w:themeColor="text1"/>
          <w:sz w:val="24"/>
          <w:szCs w:val="24"/>
        </w:rPr>
        <w:t>，</w:t>
      </w:r>
      <w:r w:rsidR="008879AF" w:rsidRPr="00F901B5">
        <w:rPr>
          <w:rFonts w:hint="eastAsia"/>
          <w:color w:val="000000" w:themeColor="text1"/>
          <w:sz w:val="24"/>
          <w:szCs w:val="24"/>
        </w:rPr>
        <w:t>培训时间大于等于2天.</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带负荷试车：设备空负荷试车满足要求后，甲方对设备安排72小时无故障带负荷试车。</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72小时无故障试车失败，需要重新安排72小时无故障试车。</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lastRenderedPageBreak/>
        <w:t>乙方负责调试和负荷试车，所需时间为</w:t>
      </w:r>
      <w:r w:rsidR="008451D7" w:rsidRPr="00F901B5">
        <w:rPr>
          <w:rFonts w:cs="Times New Roman" w:hint="eastAsia"/>
          <w:color w:val="000000" w:themeColor="text1"/>
          <w:sz w:val="24"/>
          <w:szCs w:val="24"/>
        </w:rPr>
        <w:t>7</w:t>
      </w:r>
      <w:r w:rsidRPr="00F901B5">
        <w:rPr>
          <w:rFonts w:cs="Times New Roman" w:hint="eastAsia"/>
          <w:color w:val="000000" w:themeColor="text1"/>
          <w:sz w:val="24"/>
          <w:szCs w:val="24"/>
        </w:rPr>
        <w:t>（具体天数按照不同设备确定）天。</w:t>
      </w:r>
    </w:p>
    <w:p w:rsidR="002E2E6C" w:rsidRPr="00F901B5" w:rsidRDefault="002E2E6C" w:rsidP="00F901B5">
      <w:pPr>
        <w:numPr>
          <w:ilvl w:val="0"/>
          <w:numId w:val="32"/>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安装调试提前1周通知，排除不可抗力，相关人员到位每延期一天扣除合同款额1%。</w:t>
      </w:r>
    </w:p>
    <w:p w:rsidR="00AC3669" w:rsidRPr="00F901B5" w:rsidRDefault="00AC3669" w:rsidP="00F901B5">
      <w:pPr>
        <w:pStyle w:val="a3"/>
        <w:numPr>
          <w:ilvl w:val="0"/>
          <w:numId w:val="6"/>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验收：</w:t>
      </w:r>
    </w:p>
    <w:p w:rsidR="00AC3669" w:rsidRPr="00F901B5" w:rsidRDefault="00AC3669" w:rsidP="00F901B5">
      <w:p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设备的验收应分二次，第一次在发货前（整装完成具备调试条件），第二次在调试结束</w:t>
      </w:r>
      <w:r w:rsidR="00C1323E" w:rsidRPr="00F901B5">
        <w:rPr>
          <w:rFonts w:cs="Times New Roman" w:hint="eastAsia"/>
          <w:color w:val="000000" w:themeColor="text1"/>
          <w:sz w:val="24"/>
          <w:szCs w:val="24"/>
        </w:rPr>
        <w:t>试运行后</w:t>
      </w:r>
      <w:r w:rsidRPr="00F901B5">
        <w:rPr>
          <w:rFonts w:cs="Times New Roman" w:hint="eastAsia"/>
          <w:color w:val="000000" w:themeColor="text1"/>
          <w:sz w:val="24"/>
          <w:szCs w:val="24"/>
        </w:rPr>
        <w:t>。</w:t>
      </w:r>
    </w:p>
    <w:p w:rsidR="002C16F0" w:rsidRPr="00F901B5" w:rsidRDefault="00AC3669" w:rsidP="00F901B5">
      <w:pPr>
        <w:numPr>
          <w:ilvl w:val="0"/>
          <w:numId w:val="33"/>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设备制造完毕后，乙方通知甲方派人和带料（料的品种和数量双方具体商定）在乙方工厂内进行预验收，预验收和整改完成后才能发货。</w:t>
      </w:r>
      <w:r w:rsidR="002C16F0" w:rsidRPr="00F901B5">
        <w:rPr>
          <w:rFonts w:cs="Times New Roman" w:hint="eastAsia"/>
          <w:color w:val="000000" w:themeColor="text1"/>
          <w:sz w:val="24"/>
          <w:szCs w:val="24"/>
        </w:rPr>
        <w:t>空载及带料调试不能现场验收的需要乙方提供相关视频进行验收。</w:t>
      </w:r>
    </w:p>
    <w:p w:rsidR="00AC3669" w:rsidRPr="00F901B5" w:rsidRDefault="00BD5294" w:rsidP="00F901B5">
      <w:pPr>
        <w:numPr>
          <w:ilvl w:val="0"/>
          <w:numId w:val="33"/>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设备试运行终</w:t>
      </w:r>
      <w:r w:rsidR="00AC3669" w:rsidRPr="00F901B5">
        <w:rPr>
          <w:rFonts w:cs="Times New Roman" w:hint="eastAsia"/>
          <w:color w:val="000000" w:themeColor="text1"/>
          <w:sz w:val="24"/>
          <w:szCs w:val="24"/>
        </w:rPr>
        <w:t>验收中如出现下列情况：在72</w:t>
      </w:r>
      <w:r w:rsidR="005F0ABA" w:rsidRPr="00F901B5">
        <w:rPr>
          <w:rFonts w:cs="Times New Roman" w:hint="eastAsia"/>
          <w:color w:val="000000" w:themeColor="text1"/>
          <w:sz w:val="24"/>
          <w:szCs w:val="24"/>
        </w:rPr>
        <w:t>小时</w:t>
      </w:r>
      <w:r w:rsidR="00FD3670" w:rsidRPr="00F901B5">
        <w:rPr>
          <w:rFonts w:cs="Times New Roman" w:hint="eastAsia"/>
          <w:color w:val="000000" w:themeColor="text1"/>
          <w:sz w:val="24"/>
          <w:szCs w:val="24"/>
        </w:rPr>
        <w:t>内</w:t>
      </w:r>
      <w:r w:rsidR="005F0ABA" w:rsidRPr="00F901B5">
        <w:rPr>
          <w:rFonts w:cs="Times New Roman" w:hint="eastAsia"/>
          <w:color w:val="000000" w:themeColor="text1"/>
          <w:sz w:val="24"/>
          <w:szCs w:val="24"/>
        </w:rPr>
        <w:t>，因设备本身出现故障停机，维修时间达一小时</w:t>
      </w:r>
      <w:r w:rsidR="00FD3670" w:rsidRPr="00F901B5">
        <w:rPr>
          <w:rFonts w:cs="Times New Roman" w:hint="eastAsia"/>
          <w:color w:val="000000" w:themeColor="text1"/>
          <w:sz w:val="24"/>
          <w:szCs w:val="24"/>
        </w:rPr>
        <w:t>及</w:t>
      </w:r>
      <w:r w:rsidR="005F0ABA" w:rsidRPr="00F901B5">
        <w:rPr>
          <w:rFonts w:cs="Times New Roman" w:hint="eastAsia"/>
          <w:color w:val="000000" w:themeColor="text1"/>
          <w:sz w:val="24"/>
          <w:szCs w:val="24"/>
        </w:rPr>
        <w:t>以上应停止计时。终验收</w:t>
      </w:r>
      <w:r w:rsidR="00AC3669" w:rsidRPr="00F901B5">
        <w:rPr>
          <w:rFonts w:cs="Times New Roman" w:hint="eastAsia"/>
          <w:color w:val="000000" w:themeColor="text1"/>
          <w:sz w:val="24"/>
          <w:szCs w:val="24"/>
        </w:rPr>
        <w:t>从维修完成后重新开始。</w:t>
      </w:r>
    </w:p>
    <w:p w:rsidR="00AC3669" w:rsidRPr="00F901B5" w:rsidRDefault="00AC3669" w:rsidP="00F901B5">
      <w:pPr>
        <w:pStyle w:val="a3"/>
        <w:numPr>
          <w:ilvl w:val="0"/>
          <w:numId w:val="6"/>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质量保证</w:t>
      </w:r>
      <w:r w:rsidR="00BD5294" w:rsidRPr="00F901B5">
        <w:rPr>
          <w:rFonts w:cs="Arial" w:hint="eastAsia"/>
          <w:bCs/>
          <w:color w:val="000000" w:themeColor="text1"/>
          <w:sz w:val="24"/>
          <w:szCs w:val="24"/>
        </w:rPr>
        <w:t>及技术服务</w:t>
      </w:r>
    </w:p>
    <w:p w:rsidR="00AC3669" w:rsidRPr="00F901B5" w:rsidRDefault="00AC3669" w:rsidP="00F901B5">
      <w:pPr>
        <w:numPr>
          <w:ilvl w:val="0"/>
          <w:numId w:val="34"/>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质保期1年，自设备经甲方验收合格之次日起计；若质保期内，设备发生过更换的情况，则设备的质保期自更换之次日起重新计算，若质保期内，设备进行过修理，则设备的质保期应视其修理占用和待修的时间而相应延长。</w:t>
      </w:r>
    </w:p>
    <w:p w:rsidR="00AC3669" w:rsidRPr="00F901B5" w:rsidRDefault="00AC3669" w:rsidP="00F901B5">
      <w:pPr>
        <w:numPr>
          <w:ilvl w:val="0"/>
          <w:numId w:val="34"/>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质保期内，对由于零、部件质量问题造成的损坏，乙方将提供现场服务，免费维修、更换损坏的零部件。由于甲方人为原因造成的零、部件损坏，乙方有义务对损坏零、部件作有偿的维修、更换。</w:t>
      </w:r>
      <w:r w:rsidR="00C1323E" w:rsidRPr="00F901B5">
        <w:rPr>
          <w:rFonts w:cs="Times New Roman" w:hint="eastAsia"/>
          <w:color w:val="000000" w:themeColor="text1"/>
          <w:sz w:val="24"/>
          <w:szCs w:val="24"/>
        </w:rPr>
        <w:t>如果乙方原因严重影响甲方正常生产，</w:t>
      </w:r>
      <w:r w:rsidRPr="00F901B5">
        <w:rPr>
          <w:rFonts w:cs="Times New Roman" w:hint="eastAsia"/>
          <w:color w:val="000000" w:themeColor="text1"/>
          <w:sz w:val="24"/>
          <w:szCs w:val="24"/>
        </w:rPr>
        <w:t>甲方有权选择第三方提供维修服务，由此产生的费用由乙方承担。</w:t>
      </w:r>
    </w:p>
    <w:p w:rsidR="00AC3669" w:rsidRPr="00F901B5" w:rsidRDefault="00AC3669" w:rsidP="00F901B5">
      <w:pPr>
        <w:numPr>
          <w:ilvl w:val="0"/>
          <w:numId w:val="34"/>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设备发生故障后，乙方应在接到故障通知</w:t>
      </w:r>
      <w:r w:rsidR="00C1323E" w:rsidRPr="00F901B5">
        <w:rPr>
          <w:rFonts w:cs="Times New Roman"/>
          <w:color w:val="000000" w:themeColor="text1"/>
          <w:sz w:val="24"/>
          <w:szCs w:val="24"/>
        </w:rPr>
        <w:t>4</w:t>
      </w:r>
      <w:r w:rsidRPr="00F901B5">
        <w:rPr>
          <w:rFonts w:cs="Times New Roman" w:hint="eastAsia"/>
          <w:color w:val="000000" w:themeColor="text1"/>
          <w:sz w:val="24"/>
          <w:szCs w:val="24"/>
        </w:rPr>
        <w:t>小时内给予解答；</w:t>
      </w:r>
      <w:r w:rsidR="00C1323E" w:rsidRPr="00F901B5">
        <w:rPr>
          <w:rFonts w:cs="Times New Roman" w:hint="eastAsia"/>
          <w:color w:val="000000" w:themeColor="text1"/>
          <w:sz w:val="24"/>
          <w:szCs w:val="24"/>
        </w:rPr>
        <w:t>如需现场解决</w:t>
      </w:r>
      <w:r w:rsidRPr="00F901B5">
        <w:rPr>
          <w:rFonts w:cs="Times New Roman" w:hint="eastAsia"/>
          <w:color w:val="000000" w:themeColor="text1"/>
          <w:sz w:val="24"/>
          <w:szCs w:val="24"/>
        </w:rPr>
        <w:t>，乙方应在接到故障通知后24 小时内派</w:t>
      </w:r>
      <w:r w:rsidR="00746905" w:rsidRPr="00F901B5">
        <w:rPr>
          <w:rFonts w:cs="Times New Roman" w:hint="eastAsia"/>
          <w:color w:val="000000" w:themeColor="text1"/>
          <w:sz w:val="24"/>
          <w:szCs w:val="24"/>
        </w:rPr>
        <w:t>遣</w:t>
      </w:r>
      <w:r w:rsidRPr="00F901B5">
        <w:rPr>
          <w:rFonts w:cs="Times New Roman" w:hint="eastAsia"/>
          <w:color w:val="000000" w:themeColor="text1"/>
          <w:sz w:val="24"/>
          <w:szCs w:val="24"/>
        </w:rPr>
        <w:t>服务人员到达现场。</w:t>
      </w:r>
    </w:p>
    <w:p w:rsidR="00AC3669" w:rsidRPr="00F901B5" w:rsidRDefault="00AC3669" w:rsidP="00F901B5">
      <w:pPr>
        <w:numPr>
          <w:ilvl w:val="0"/>
          <w:numId w:val="34"/>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质量保证期后的服务可以是有偿服务，乙方可以低于市场价的优惠价格收取相应费用。</w:t>
      </w:r>
    </w:p>
    <w:p w:rsidR="00AC3669" w:rsidRPr="00F901B5" w:rsidRDefault="00AC3669" w:rsidP="00F901B5">
      <w:pPr>
        <w:numPr>
          <w:ilvl w:val="0"/>
          <w:numId w:val="34"/>
        </w:numPr>
        <w:spacing w:line="360" w:lineRule="auto"/>
        <w:ind w:left="0" w:firstLineChars="200" w:firstLine="480"/>
        <w:jc w:val="left"/>
        <w:rPr>
          <w:rFonts w:cs="Times New Roman"/>
          <w:color w:val="000000" w:themeColor="text1"/>
          <w:sz w:val="24"/>
          <w:szCs w:val="24"/>
        </w:rPr>
      </w:pPr>
      <w:r w:rsidRPr="00F901B5">
        <w:rPr>
          <w:rFonts w:cs="Times New Roman" w:hint="eastAsia"/>
          <w:color w:val="000000" w:themeColor="text1"/>
          <w:sz w:val="24"/>
          <w:szCs w:val="24"/>
        </w:rPr>
        <w:t>甲方因设备质量问题所遭受的损失，乙方应予以赔偿。</w:t>
      </w:r>
    </w:p>
    <w:p w:rsidR="00BC22FD" w:rsidRPr="00F901B5" w:rsidRDefault="00BC22FD" w:rsidP="00F901B5">
      <w:pPr>
        <w:pStyle w:val="a3"/>
        <w:widowControl w:val="0"/>
        <w:numPr>
          <w:ilvl w:val="0"/>
          <w:numId w:val="6"/>
        </w:numPr>
        <w:spacing w:line="360" w:lineRule="auto"/>
        <w:ind w:left="0" w:firstLine="480"/>
        <w:jc w:val="left"/>
        <w:rPr>
          <w:rFonts w:cs="Arial"/>
          <w:bCs/>
          <w:color w:val="000000" w:themeColor="text1"/>
          <w:sz w:val="24"/>
          <w:szCs w:val="24"/>
        </w:rPr>
      </w:pPr>
      <w:r w:rsidRPr="00F901B5">
        <w:rPr>
          <w:rFonts w:cs="Arial" w:hint="eastAsia"/>
          <w:bCs/>
          <w:color w:val="000000" w:themeColor="text1"/>
          <w:sz w:val="24"/>
          <w:szCs w:val="24"/>
        </w:rPr>
        <w:t>交货约定：</w:t>
      </w:r>
    </w:p>
    <w:p w:rsidR="00BC22FD" w:rsidRPr="00F901B5" w:rsidRDefault="00BC22FD" w:rsidP="00F901B5">
      <w:pPr>
        <w:numPr>
          <w:ilvl w:val="0"/>
          <w:numId w:val="22"/>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901B5">
        <w:rPr>
          <w:rFonts w:cs="Times New Roman" w:hint="eastAsia"/>
          <w:color w:val="000000" w:themeColor="text1"/>
          <w:sz w:val="24"/>
          <w:szCs w:val="24"/>
        </w:rPr>
        <w:lastRenderedPageBreak/>
        <w:t>乙方应采取确保设备安全的包装材料和包装方式，相关包装费用由乙方承担。</w:t>
      </w:r>
    </w:p>
    <w:p w:rsidR="00BC22FD" w:rsidRPr="00F901B5" w:rsidRDefault="00BC22FD" w:rsidP="00F901B5">
      <w:pPr>
        <w:numPr>
          <w:ilvl w:val="0"/>
          <w:numId w:val="22"/>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901B5">
        <w:rPr>
          <w:rFonts w:cs="Times New Roman" w:hint="eastAsia"/>
          <w:color w:val="000000" w:themeColor="text1"/>
          <w:sz w:val="24"/>
          <w:szCs w:val="24"/>
        </w:rPr>
        <w:t>乙方发货时应随附产品检验报告单及发货明细书并于交货时一并交与甲方，否则甲方有权不予接收设备。</w:t>
      </w:r>
    </w:p>
    <w:p w:rsidR="002C16F0" w:rsidRPr="00F901B5" w:rsidRDefault="00E512E3" w:rsidP="00F901B5">
      <w:pPr>
        <w:widowControl w:val="0"/>
        <w:numPr>
          <w:ilvl w:val="0"/>
          <w:numId w:val="6"/>
        </w:numPr>
        <w:adjustRightInd w:val="0"/>
        <w:snapToGrid w:val="0"/>
        <w:spacing w:line="360" w:lineRule="auto"/>
        <w:ind w:left="0" w:firstLineChars="200" w:firstLine="480"/>
        <w:jc w:val="left"/>
        <w:textAlignment w:val="baseline"/>
        <w:rPr>
          <w:rFonts w:cs="Arial"/>
          <w:bCs/>
          <w:color w:val="000000" w:themeColor="text1"/>
          <w:sz w:val="24"/>
          <w:szCs w:val="24"/>
        </w:rPr>
      </w:pPr>
      <w:r w:rsidRPr="00F901B5">
        <w:rPr>
          <w:rFonts w:cs="Times New Roman" w:hint="eastAsia"/>
          <w:color w:val="000000" w:themeColor="text1"/>
          <w:sz w:val="24"/>
          <w:szCs w:val="24"/>
        </w:rPr>
        <w:t>合同签订后乙方须在1周内</w:t>
      </w:r>
      <w:r w:rsidR="00BC22FD" w:rsidRPr="00F901B5">
        <w:rPr>
          <w:rFonts w:cs="Times New Roman" w:hint="eastAsia"/>
          <w:color w:val="000000" w:themeColor="text1"/>
          <w:sz w:val="24"/>
          <w:szCs w:val="24"/>
        </w:rPr>
        <w:t>按节点制定交货计划提交甲方</w:t>
      </w:r>
      <w:r w:rsidRPr="00F901B5">
        <w:rPr>
          <w:rFonts w:cs="Times New Roman" w:hint="eastAsia"/>
          <w:color w:val="000000" w:themeColor="text1"/>
          <w:sz w:val="24"/>
          <w:szCs w:val="24"/>
        </w:rPr>
        <w:t>，</w:t>
      </w:r>
      <w:r w:rsidR="00BC22FD" w:rsidRPr="00F901B5">
        <w:rPr>
          <w:rFonts w:cs="Times New Roman" w:hint="eastAsia"/>
          <w:color w:val="000000" w:themeColor="text1"/>
          <w:sz w:val="24"/>
          <w:szCs w:val="24"/>
        </w:rPr>
        <w:t>并每周</w:t>
      </w:r>
      <w:r w:rsidRPr="00F901B5">
        <w:rPr>
          <w:rFonts w:cs="Times New Roman" w:hint="eastAsia"/>
          <w:color w:val="000000" w:themeColor="text1"/>
          <w:sz w:val="24"/>
          <w:szCs w:val="24"/>
        </w:rPr>
        <w:t>向甲方</w:t>
      </w:r>
      <w:r w:rsidR="00BC22FD" w:rsidRPr="00F901B5">
        <w:rPr>
          <w:rFonts w:cs="Times New Roman" w:hint="eastAsia"/>
          <w:color w:val="000000" w:themeColor="text1"/>
          <w:sz w:val="24"/>
          <w:szCs w:val="24"/>
        </w:rPr>
        <w:t>更新进度</w:t>
      </w:r>
      <w:r w:rsidR="00BE0C99" w:rsidRPr="00F901B5">
        <w:rPr>
          <w:rFonts w:cs="Times New Roman" w:hint="eastAsia"/>
          <w:color w:val="000000" w:themeColor="text1"/>
          <w:sz w:val="24"/>
          <w:szCs w:val="24"/>
        </w:rPr>
        <w:t>，按要求填报</w:t>
      </w:r>
      <w:r w:rsidR="00F465F3" w:rsidRPr="00F901B5">
        <w:rPr>
          <w:rFonts w:cs="Times New Roman" w:hint="eastAsia"/>
          <w:color w:val="000000" w:themeColor="text1"/>
          <w:sz w:val="24"/>
          <w:szCs w:val="24"/>
        </w:rPr>
        <w:t>网上</w:t>
      </w:r>
      <w:r w:rsidR="00BE0C99" w:rsidRPr="00F901B5">
        <w:rPr>
          <w:rFonts w:cs="Times New Roman" w:hint="eastAsia"/>
          <w:color w:val="000000" w:themeColor="text1"/>
          <w:sz w:val="24"/>
          <w:szCs w:val="24"/>
        </w:rPr>
        <w:t>《项目进度管理系统》内容</w:t>
      </w:r>
      <w:r w:rsidR="00BC22FD" w:rsidRPr="00F901B5">
        <w:rPr>
          <w:rFonts w:cs="Times New Roman" w:hint="eastAsia"/>
          <w:color w:val="000000" w:themeColor="text1"/>
          <w:sz w:val="24"/>
          <w:szCs w:val="24"/>
        </w:rPr>
        <w:t>，节点包含：图纸设计、</w:t>
      </w:r>
      <w:r w:rsidR="00BC22FD" w:rsidRPr="00F901B5">
        <w:rPr>
          <w:rFonts w:cs="Times New Roman"/>
          <w:color w:val="000000" w:themeColor="text1"/>
          <w:sz w:val="24"/>
          <w:szCs w:val="24"/>
        </w:rPr>
        <w:t>加工采购</w:t>
      </w:r>
      <w:r w:rsidR="00BC22FD" w:rsidRPr="00F901B5">
        <w:rPr>
          <w:rFonts w:cs="Times New Roman" w:hint="eastAsia"/>
          <w:color w:val="000000" w:themeColor="text1"/>
          <w:sz w:val="24"/>
          <w:szCs w:val="24"/>
        </w:rPr>
        <w:t>、</w:t>
      </w:r>
      <w:r w:rsidR="00BC22FD" w:rsidRPr="00F901B5">
        <w:rPr>
          <w:rFonts w:cs="Times New Roman"/>
          <w:color w:val="000000" w:themeColor="text1"/>
          <w:sz w:val="24"/>
          <w:szCs w:val="24"/>
        </w:rPr>
        <w:t>组装</w:t>
      </w:r>
      <w:r w:rsidR="00BE0C99" w:rsidRPr="00F901B5">
        <w:rPr>
          <w:rFonts w:cs="Times New Roman" w:hint="eastAsia"/>
          <w:color w:val="000000" w:themeColor="text1"/>
          <w:sz w:val="24"/>
          <w:szCs w:val="24"/>
        </w:rPr>
        <w:t>调试</w:t>
      </w:r>
      <w:r w:rsidR="00BC22FD" w:rsidRPr="00F901B5">
        <w:rPr>
          <w:rFonts w:cs="Times New Roman" w:hint="eastAsia"/>
          <w:color w:val="000000" w:themeColor="text1"/>
          <w:sz w:val="24"/>
          <w:szCs w:val="24"/>
        </w:rPr>
        <w:t>、</w:t>
      </w:r>
      <w:r w:rsidR="00BC22FD" w:rsidRPr="00F901B5">
        <w:rPr>
          <w:rFonts w:cs="Times New Roman"/>
          <w:color w:val="000000" w:themeColor="text1"/>
          <w:sz w:val="24"/>
          <w:szCs w:val="24"/>
        </w:rPr>
        <w:t>出厂验收</w:t>
      </w:r>
      <w:r w:rsidR="00BC22FD" w:rsidRPr="00F901B5">
        <w:rPr>
          <w:rFonts w:cs="Times New Roman" w:hint="eastAsia"/>
          <w:color w:val="000000" w:themeColor="text1"/>
          <w:sz w:val="24"/>
          <w:szCs w:val="24"/>
        </w:rPr>
        <w:t>、</w:t>
      </w:r>
      <w:r w:rsidR="00BC22FD" w:rsidRPr="00F901B5">
        <w:rPr>
          <w:rFonts w:cs="Times New Roman"/>
          <w:color w:val="000000" w:themeColor="text1"/>
          <w:sz w:val="24"/>
          <w:szCs w:val="24"/>
        </w:rPr>
        <w:t>包装发货</w:t>
      </w:r>
      <w:r w:rsidR="00BC22FD" w:rsidRPr="00F901B5">
        <w:rPr>
          <w:rFonts w:cs="Times New Roman" w:hint="eastAsia"/>
          <w:color w:val="000000" w:themeColor="text1"/>
          <w:sz w:val="24"/>
          <w:szCs w:val="24"/>
        </w:rPr>
        <w:t>。</w:t>
      </w:r>
      <w:r w:rsidR="00305621" w:rsidRPr="00F901B5">
        <w:rPr>
          <w:rFonts w:cs="Times New Roman" w:hint="eastAsia"/>
          <w:color w:val="000000" w:themeColor="text1"/>
          <w:sz w:val="24"/>
          <w:szCs w:val="24"/>
        </w:rPr>
        <w:t>设备进入总装、试车阶段，乙方需安装视频监控系统，甲方可远程实时查看现场情况。</w:t>
      </w:r>
    </w:p>
    <w:p w:rsidR="00E95771" w:rsidRPr="00F901B5" w:rsidRDefault="00E95771" w:rsidP="00F901B5">
      <w:pPr>
        <w:widowControl w:val="0"/>
        <w:numPr>
          <w:ilvl w:val="0"/>
          <w:numId w:val="6"/>
        </w:numPr>
        <w:adjustRightInd w:val="0"/>
        <w:snapToGrid w:val="0"/>
        <w:spacing w:line="360" w:lineRule="auto"/>
        <w:ind w:left="0" w:firstLineChars="200" w:firstLine="480"/>
        <w:jc w:val="left"/>
        <w:textAlignment w:val="baseline"/>
        <w:rPr>
          <w:rFonts w:cs="Arial"/>
          <w:bCs/>
          <w:color w:val="000000" w:themeColor="text1"/>
          <w:sz w:val="24"/>
          <w:szCs w:val="24"/>
        </w:rPr>
      </w:pPr>
      <w:r w:rsidRPr="00F901B5">
        <w:rPr>
          <w:rFonts w:cs="Arial" w:hint="eastAsia"/>
          <w:bCs/>
          <w:color w:val="000000" w:themeColor="text1"/>
          <w:sz w:val="24"/>
          <w:szCs w:val="24"/>
        </w:rPr>
        <w:t>其它：</w:t>
      </w:r>
    </w:p>
    <w:p w:rsidR="00E95771" w:rsidRPr="00F901B5" w:rsidRDefault="00E95771" w:rsidP="00F901B5">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901B5">
        <w:rPr>
          <w:rFonts w:cs="Times New Roman" w:hint="eastAsia"/>
          <w:color w:val="000000" w:themeColor="text1"/>
          <w:sz w:val="24"/>
          <w:szCs w:val="24"/>
        </w:rPr>
        <w:t>技术协议内所涉方案、配置均为满足买方生产、使用的基本要求，如果协议相关方案、配置不能满足买方生产、使用要求，卖方应无偿进行整改。</w:t>
      </w:r>
    </w:p>
    <w:p w:rsidR="00E95771" w:rsidRPr="00F901B5" w:rsidRDefault="00E95771" w:rsidP="00F901B5">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901B5">
        <w:rPr>
          <w:rFonts w:cs="Times New Roman"/>
          <w:color w:val="000000" w:themeColor="text1"/>
          <w:sz w:val="24"/>
          <w:szCs w:val="24"/>
        </w:rPr>
        <w:t>在签订合同后，</w:t>
      </w:r>
      <w:r w:rsidRPr="00F901B5">
        <w:rPr>
          <w:rFonts w:cs="Times New Roman" w:hint="eastAsia"/>
          <w:color w:val="000000" w:themeColor="text1"/>
          <w:sz w:val="24"/>
          <w:szCs w:val="24"/>
        </w:rPr>
        <w:t>若买方生产、使用要求有所变化，</w:t>
      </w:r>
      <w:r w:rsidRPr="00F901B5">
        <w:rPr>
          <w:rFonts w:cs="Times New Roman"/>
          <w:color w:val="000000" w:themeColor="text1"/>
          <w:sz w:val="24"/>
          <w:szCs w:val="24"/>
        </w:rPr>
        <w:t>买方保留对本协议书提出补充要求和修改的权利，卖方应允诺予以配合。如提出修改，具体项目和条件由买卖双方商定。</w:t>
      </w:r>
    </w:p>
    <w:p w:rsidR="00E95771" w:rsidRPr="00F901B5" w:rsidRDefault="00E95771" w:rsidP="00F901B5">
      <w:pPr>
        <w:numPr>
          <w:ilvl w:val="0"/>
          <w:numId w:val="41"/>
        </w:numPr>
        <w:adjustRightInd w:val="0"/>
        <w:snapToGrid w:val="0"/>
        <w:spacing w:line="360" w:lineRule="auto"/>
        <w:ind w:left="0" w:firstLineChars="200" w:firstLine="480"/>
        <w:jc w:val="left"/>
        <w:textAlignment w:val="baseline"/>
        <w:rPr>
          <w:rFonts w:cs="Times New Roman"/>
          <w:color w:val="000000" w:themeColor="text1"/>
          <w:sz w:val="24"/>
          <w:szCs w:val="24"/>
        </w:rPr>
      </w:pPr>
      <w:r w:rsidRPr="00F901B5">
        <w:rPr>
          <w:rFonts w:cs="Times New Roman"/>
          <w:color w:val="000000" w:themeColor="text1"/>
          <w:sz w:val="24"/>
          <w:szCs w:val="24"/>
        </w:rPr>
        <w:t>协议书提出的是最低限度的技术要求，并未对一切技术细节做出规定，也未充分引述有关标准和规范条文，卖方应保证提供符合本协议书和有关最新工业标准的成熟优质产品。</w:t>
      </w:r>
    </w:p>
    <w:p w:rsidR="00E95771" w:rsidRPr="00F901B5" w:rsidRDefault="00E95771" w:rsidP="00F901B5">
      <w:pPr>
        <w:adjustRightInd w:val="0"/>
        <w:snapToGrid w:val="0"/>
        <w:spacing w:line="360" w:lineRule="auto"/>
        <w:ind w:left="0" w:firstLineChars="200" w:firstLine="480"/>
        <w:jc w:val="left"/>
        <w:textAlignment w:val="baseline"/>
        <w:rPr>
          <w:rFonts w:cs="Times New Roman"/>
          <w:color w:val="000000" w:themeColor="text1"/>
          <w:sz w:val="24"/>
          <w:szCs w:val="24"/>
        </w:rPr>
      </w:pPr>
    </w:p>
    <w:sectPr w:rsidR="00E95771" w:rsidRPr="00F901B5">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495" w:rsidRDefault="00B67495" w:rsidP="006731AF">
      <w:r>
        <w:separator/>
      </w:r>
    </w:p>
  </w:endnote>
  <w:endnote w:type="continuationSeparator" w:id="0">
    <w:p w:rsidR="00B67495" w:rsidRDefault="00B67495" w:rsidP="00673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AC" w:rsidRDefault="003629A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AC" w:rsidRDefault="003629AC"/>
  <w:tbl>
    <w:tblPr>
      <w:tblStyle w:val="a8"/>
      <w:tblW w:w="0" w:type="auto"/>
      <w:tblInd w:w="397" w:type="dxa"/>
      <w:tblLook w:val="04A0" w:firstRow="1" w:lastRow="0" w:firstColumn="1" w:lastColumn="0" w:noHBand="0" w:noVBand="1"/>
    </w:tblPr>
    <w:tblGrid>
      <w:gridCol w:w="1974"/>
      <w:gridCol w:w="1975"/>
      <w:gridCol w:w="1975"/>
      <w:gridCol w:w="1975"/>
    </w:tblGrid>
    <w:tr w:rsidR="003629AC" w:rsidTr="005B3671">
      <w:tc>
        <w:tcPr>
          <w:tcW w:w="1974" w:type="dxa"/>
        </w:tcPr>
        <w:p w:rsidR="003629AC" w:rsidRPr="005B3671" w:rsidRDefault="003629AC" w:rsidP="005B3671">
          <w:pPr>
            <w:pStyle w:val="a6"/>
            <w:ind w:left="0" w:firstLineChars="200" w:firstLine="480"/>
            <w:rPr>
              <w:sz w:val="24"/>
              <w:szCs w:val="24"/>
            </w:rPr>
          </w:pPr>
        </w:p>
        <w:p w:rsidR="003629AC" w:rsidRPr="005B3671" w:rsidRDefault="003629AC" w:rsidP="005B3671">
          <w:pPr>
            <w:pStyle w:val="a6"/>
            <w:ind w:left="0" w:firstLineChars="200" w:firstLine="480"/>
            <w:rPr>
              <w:sz w:val="24"/>
              <w:szCs w:val="24"/>
            </w:rPr>
          </w:pPr>
          <w:r w:rsidRPr="005B3671">
            <w:rPr>
              <w:rFonts w:hint="eastAsia"/>
              <w:sz w:val="24"/>
              <w:szCs w:val="24"/>
            </w:rPr>
            <w:t>审核</w:t>
          </w:r>
          <w:r>
            <w:rPr>
              <w:rFonts w:hint="eastAsia"/>
              <w:sz w:val="24"/>
              <w:szCs w:val="24"/>
            </w:rPr>
            <w:t>人</w:t>
          </w:r>
          <w:r w:rsidRPr="005B3671">
            <w:rPr>
              <w:rFonts w:hint="eastAsia"/>
              <w:sz w:val="24"/>
              <w:szCs w:val="24"/>
            </w:rPr>
            <w:t>：</w:t>
          </w:r>
        </w:p>
      </w:tc>
      <w:tc>
        <w:tcPr>
          <w:tcW w:w="1975" w:type="dxa"/>
        </w:tcPr>
        <w:p w:rsidR="003629AC" w:rsidRPr="005B3671" w:rsidRDefault="003629AC">
          <w:pPr>
            <w:pStyle w:val="a6"/>
            <w:ind w:left="0" w:firstLine="0"/>
            <w:rPr>
              <w:sz w:val="24"/>
              <w:szCs w:val="24"/>
            </w:rPr>
          </w:pPr>
        </w:p>
      </w:tc>
      <w:tc>
        <w:tcPr>
          <w:tcW w:w="1975" w:type="dxa"/>
        </w:tcPr>
        <w:p w:rsidR="003629AC" w:rsidRPr="005B3671" w:rsidRDefault="003629AC" w:rsidP="005B3671">
          <w:pPr>
            <w:pStyle w:val="a6"/>
            <w:ind w:left="0" w:firstLineChars="200" w:firstLine="480"/>
            <w:rPr>
              <w:sz w:val="24"/>
              <w:szCs w:val="24"/>
            </w:rPr>
          </w:pPr>
        </w:p>
        <w:p w:rsidR="003629AC" w:rsidRPr="005B3671" w:rsidRDefault="003629AC" w:rsidP="005B3671">
          <w:pPr>
            <w:pStyle w:val="a6"/>
            <w:ind w:left="0" w:firstLineChars="200" w:firstLine="480"/>
            <w:rPr>
              <w:sz w:val="24"/>
              <w:szCs w:val="24"/>
            </w:rPr>
          </w:pPr>
          <w:r w:rsidRPr="005B3671">
            <w:rPr>
              <w:rFonts w:hint="eastAsia"/>
              <w:sz w:val="24"/>
              <w:szCs w:val="24"/>
            </w:rPr>
            <w:t>编制</w:t>
          </w:r>
          <w:r>
            <w:rPr>
              <w:rFonts w:hint="eastAsia"/>
              <w:sz w:val="24"/>
              <w:szCs w:val="24"/>
            </w:rPr>
            <w:t>人</w:t>
          </w:r>
          <w:r w:rsidRPr="005B3671">
            <w:rPr>
              <w:rFonts w:hint="eastAsia"/>
              <w:sz w:val="24"/>
              <w:szCs w:val="24"/>
            </w:rPr>
            <w:t>：</w:t>
          </w:r>
        </w:p>
        <w:p w:rsidR="003629AC" w:rsidRPr="005B3671" w:rsidRDefault="003629AC">
          <w:pPr>
            <w:pStyle w:val="a6"/>
            <w:ind w:left="0" w:firstLine="0"/>
            <w:rPr>
              <w:sz w:val="24"/>
              <w:szCs w:val="24"/>
            </w:rPr>
          </w:pPr>
        </w:p>
      </w:tc>
      <w:tc>
        <w:tcPr>
          <w:tcW w:w="1975" w:type="dxa"/>
        </w:tcPr>
        <w:p w:rsidR="003629AC" w:rsidRPr="005B3671" w:rsidRDefault="003629AC">
          <w:pPr>
            <w:pStyle w:val="a6"/>
            <w:ind w:left="0" w:firstLine="0"/>
            <w:rPr>
              <w:sz w:val="24"/>
              <w:szCs w:val="24"/>
            </w:rPr>
          </w:pPr>
        </w:p>
      </w:tc>
    </w:tr>
  </w:tbl>
  <w:p w:rsidR="003629AC" w:rsidRDefault="003629A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AC" w:rsidRDefault="003629A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495" w:rsidRDefault="00B67495" w:rsidP="006731AF">
      <w:r>
        <w:separator/>
      </w:r>
    </w:p>
  </w:footnote>
  <w:footnote w:type="continuationSeparator" w:id="0">
    <w:p w:rsidR="00B67495" w:rsidRDefault="00B67495" w:rsidP="006731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AC" w:rsidRDefault="003629A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AC" w:rsidRDefault="003629AC" w:rsidP="004552C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9AC" w:rsidRDefault="003629A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B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 w15:restartNumberingAfterBreak="0">
    <w:nsid w:val="0149725D"/>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 w15:restartNumberingAfterBreak="0">
    <w:nsid w:val="02DA1D9C"/>
    <w:multiLevelType w:val="hybridMultilevel"/>
    <w:tmpl w:val="A3AC6CB2"/>
    <w:lvl w:ilvl="0" w:tplc="FFFFFFFF">
      <w:start w:val="1"/>
      <w:numFmt w:val="bullet"/>
      <w:lvlText w:val=""/>
      <w:lvlJc w:val="left"/>
      <w:pPr>
        <w:tabs>
          <w:tab w:val="num" w:pos="1554"/>
        </w:tabs>
        <w:ind w:left="1554" w:hanging="420"/>
      </w:pPr>
      <w:rPr>
        <w:rFonts w:ascii="Wingdings" w:hAnsi="Wingdings" w:hint="default"/>
      </w:rPr>
    </w:lvl>
    <w:lvl w:ilvl="1" w:tplc="FFFFFFFF">
      <w:start w:val="1"/>
      <w:numFmt w:val="bullet"/>
      <w:lvlText w:val=""/>
      <w:lvlJc w:val="left"/>
      <w:pPr>
        <w:tabs>
          <w:tab w:val="num" w:pos="1974"/>
        </w:tabs>
        <w:ind w:left="1974" w:hanging="420"/>
      </w:pPr>
      <w:rPr>
        <w:rFonts w:ascii="Wingdings" w:hAnsi="Wingdings" w:hint="default"/>
      </w:rPr>
    </w:lvl>
    <w:lvl w:ilvl="2" w:tplc="0409000F">
      <w:start w:val="1"/>
      <w:numFmt w:val="decimal"/>
      <w:lvlText w:val="%3."/>
      <w:lvlJc w:val="left"/>
      <w:pPr>
        <w:tabs>
          <w:tab w:val="num" w:pos="2121"/>
        </w:tabs>
        <w:ind w:left="2121" w:hanging="420"/>
      </w:pPr>
    </w:lvl>
    <w:lvl w:ilvl="3" w:tplc="FFFFFFFF">
      <w:start w:val="1"/>
      <w:numFmt w:val="bullet"/>
      <w:lvlText w:val=""/>
      <w:lvlJc w:val="left"/>
      <w:pPr>
        <w:tabs>
          <w:tab w:val="num" w:pos="2814"/>
        </w:tabs>
        <w:ind w:left="2814" w:hanging="420"/>
      </w:pPr>
      <w:rPr>
        <w:rFonts w:ascii="Wingdings" w:hAnsi="Wingdings" w:hint="default"/>
      </w:rPr>
    </w:lvl>
    <w:lvl w:ilvl="4" w:tplc="FFFFFFFF">
      <w:start w:val="1"/>
      <w:numFmt w:val="decimal"/>
      <w:lvlText w:val="%5)"/>
      <w:lvlJc w:val="left"/>
      <w:pPr>
        <w:tabs>
          <w:tab w:val="num" w:pos="3234"/>
        </w:tabs>
        <w:ind w:left="3234" w:hanging="420"/>
      </w:pPr>
    </w:lvl>
    <w:lvl w:ilvl="5" w:tplc="70E8E1E8">
      <w:start w:val="4"/>
      <w:numFmt w:val="upperLetter"/>
      <w:lvlText w:val="%6．"/>
      <w:lvlJc w:val="left"/>
      <w:pPr>
        <w:tabs>
          <w:tab w:val="num" w:pos="3954"/>
        </w:tabs>
        <w:ind w:left="3954" w:hanging="720"/>
      </w:pPr>
      <w:rPr>
        <w:rFonts w:hint="default"/>
      </w:rPr>
    </w:lvl>
    <w:lvl w:ilvl="6" w:tplc="3A22AC44">
      <w:start w:val="4"/>
      <w:numFmt w:val="decimal"/>
      <w:lvlText w:val="%7）"/>
      <w:lvlJc w:val="left"/>
      <w:pPr>
        <w:tabs>
          <w:tab w:val="num" w:pos="2034"/>
        </w:tabs>
        <w:ind w:left="2034" w:hanging="360"/>
      </w:pPr>
      <w:rPr>
        <w:rFonts w:ascii="宋体" w:eastAsia="宋体" w:hint="default"/>
        <w:sz w:val="24"/>
      </w:rPr>
    </w:lvl>
    <w:lvl w:ilvl="7" w:tplc="E2AA26AE">
      <w:start w:val="1"/>
      <w:numFmt w:val="decimal"/>
      <w:lvlText w:val="%8、"/>
      <w:lvlJc w:val="left"/>
      <w:pPr>
        <w:ind w:left="1996" w:hanging="720"/>
      </w:pPr>
      <w:rPr>
        <w:rFonts w:hint="default"/>
      </w:rPr>
    </w:lvl>
    <w:lvl w:ilvl="8" w:tplc="FFFFFFFF" w:tentative="1">
      <w:start w:val="1"/>
      <w:numFmt w:val="bullet"/>
      <w:lvlText w:val=""/>
      <w:lvlJc w:val="left"/>
      <w:pPr>
        <w:tabs>
          <w:tab w:val="num" w:pos="4914"/>
        </w:tabs>
        <w:ind w:left="4914" w:hanging="420"/>
      </w:pPr>
      <w:rPr>
        <w:rFonts w:ascii="Wingdings" w:hAnsi="Wingdings" w:hint="default"/>
      </w:rPr>
    </w:lvl>
  </w:abstractNum>
  <w:abstractNum w:abstractNumId="3" w15:restartNumberingAfterBreak="0">
    <w:nsid w:val="040A2B9F"/>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129"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041304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5" w15:restartNumberingAfterBreak="0">
    <w:nsid w:val="061A49E0"/>
    <w:multiLevelType w:val="hybridMultilevel"/>
    <w:tmpl w:val="F69A03C2"/>
    <w:lvl w:ilvl="0" w:tplc="0409000F">
      <w:start w:val="1"/>
      <w:numFmt w:val="decimal"/>
      <w:lvlText w:val="%1."/>
      <w:lvlJc w:val="left"/>
      <w:pPr>
        <w:ind w:left="562" w:hanging="420"/>
      </w:pPr>
      <w:rPr>
        <w:rFonts w:hint="default"/>
      </w:rPr>
    </w:lvl>
    <w:lvl w:ilvl="1" w:tplc="04090019">
      <w:start w:val="1"/>
      <w:numFmt w:val="lowerLetter"/>
      <w:lvlText w:val="%2)"/>
      <w:lvlJc w:val="left"/>
      <w:pPr>
        <w:ind w:left="1974" w:hanging="420"/>
      </w:pPr>
    </w:lvl>
    <w:lvl w:ilvl="2" w:tplc="0409001B">
      <w:start w:val="1"/>
      <w:numFmt w:val="lowerRoman"/>
      <w:lvlText w:val="%3."/>
      <w:lvlJc w:val="right"/>
      <w:pPr>
        <w:ind w:left="2394" w:hanging="420"/>
      </w:pPr>
    </w:lvl>
    <w:lvl w:ilvl="3" w:tplc="0409000F">
      <w:start w:val="1"/>
      <w:numFmt w:val="decimal"/>
      <w:lvlText w:val="%4."/>
      <w:lvlJc w:val="left"/>
      <w:pPr>
        <w:ind w:left="2814" w:hanging="420"/>
      </w:pPr>
    </w:lvl>
    <w:lvl w:ilvl="4" w:tplc="04090019">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6" w15:restartNumberingAfterBreak="0">
    <w:nsid w:val="06953527"/>
    <w:multiLevelType w:val="hybridMultilevel"/>
    <w:tmpl w:val="1D26A428"/>
    <w:lvl w:ilvl="0" w:tplc="0409000F">
      <w:start w:val="1"/>
      <w:numFmt w:val="decimal"/>
      <w:lvlText w:val="%1."/>
      <w:lvlJc w:val="left"/>
      <w:pPr>
        <w:ind w:left="845"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073B0460"/>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964" w:hanging="420"/>
      </w:pPr>
    </w:lvl>
    <w:lvl w:ilvl="2" w:tplc="0409001B" w:tentative="1">
      <w:start w:val="1"/>
      <w:numFmt w:val="lowerRoman"/>
      <w:lvlText w:val="%3."/>
      <w:lvlJc w:val="right"/>
      <w:pPr>
        <w:ind w:left="2384" w:hanging="420"/>
      </w:pPr>
    </w:lvl>
    <w:lvl w:ilvl="3" w:tplc="0409000F" w:tentative="1">
      <w:start w:val="1"/>
      <w:numFmt w:val="decimal"/>
      <w:lvlText w:val="%4."/>
      <w:lvlJc w:val="left"/>
      <w:pPr>
        <w:ind w:left="2804" w:hanging="420"/>
      </w:pPr>
    </w:lvl>
    <w:lvl w:ilvl="4" w:tplc="04090019" w:tentative="1">
      <w:start w:val="1"/>
      <w:numFmt w:val="lowerLetter"/>
      <w:lvlText w:val="%5)"/>
      <w:lvlJc w:val="left"/>
      <w:pPr>
        <w:ind w:left="3224" w:hanging="420"/>
      </w:pPr>
    </w:lvl>
    <w:lvl w:ilvl="5" w:tplc="0409001B" w:tentative="1">
      <w:start w:val="1"/>
      <w:numFmt w:val="lowerRoman"/>
      <w:lvlText w:val="%6."/>
      <w:lvlJc w:val="right"/>
      <w:pPr>
        <w:ind w:left="3644" w:hanging="420"/>
      </w:pPr>
    </w:lvl>
    <w:lvl w:ilvl="6" w:tplc="0409000F" w:tentative="1">
      <w:start w:val="1"/>
      <w:numFmt w:val="decimal"/>
      <w:lvlText w:val="%7."/>
      <w:lvlJc w:val="left"/>
      <w:pPr>
        <w:ind w:left="4064" w:hanging="420"/>
      </w:pPr>
    </w:lvl>
    <w:lvl w:ilvl="7" w:tplc="04090019" w:tentative="1">
      <w:start w:val="1"/>
      <w:numFmt w:val="lowerLetter"/>
      <w:lvlText w:val="%8)"/>
      <w:lvlJc w:val="left"/>
      <w:pPr>
        <w:ind w:left="4484" w:hanging="420"/>
      </w:pPr>
    </w:lvl>
    <w:lvl w:ilvl="8" w:tplc="0409001B" w:tentative="1">
      <w:start w:val="1"/>
      <w:numFmt w:val="lowerRoman"/>
      <w:lvlText w:val="%9."/>
      <w:lvlJc w:val="right"/>
      <w:pPr>
        <w:ind w:left="4904" w:hanging="420"/>
      </w:pPr>
    </w:lvl>
  </w:abstractNum>
  <w:abstractNum w:abstractNumId="8" w15:restartNumberingAfterBreak="0">
    <w:nsid w:val="0A785EF9"/>
    <w:multiLevelType w:val="hybridMultilevel"/>
    <w:tmpl w:val="A428317A"/>
    <w:lvl w:ilvl="0" w:tplc="BF06B93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9" w15:restartNumberingAfterBreak="0">
    <w:nsid w:val="0BD34E6D"/>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0" w15:restartNumberingAfterBreak="0">
    <w:nsid w:val="0DAF1B7E"/>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F427F7A"/>
    <w:multiLevelType w:val="hybridMultilevel"/>
    <w:tmpl w:val="97E823EA"/>
    <w:lvl w:ilvl="0" w:tplc="0C6E4E2C">
      <w:start w:val="1"/>
      <w:numFmt w:val="decimal"/>
      <w:lvlText w:val="%1."/>
      <w:lvlJc w:val="left"/>
      <w:pPr>
        <w:tabs>
          <w:tab w:val="num" w:pos="420"/>
        </w:tabs>
        <w:ind w:left="442" w:hanging="442"/>
      </w:pPr>
      <w:rPr>
        <w:rFonts w:hint="eastAsia"/>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12" w15:restartNumberingAfterBreak="0">
    <w:nsid w:val="127411E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3" w15:restartNumberingAfterBreak="0">
    <w:nsid w:val="152C7DD9"/>
    <w:multiLevelType w:val="hybridMultilevel"/>
    <w:tmpl w:val="3A8EBA02"/>
    <w:lvl w:ilvl="0" w:tplc="0409000F">
      <w:start w:val="1"/>
      <w:numFmt w:val="decimal"/>
      <w:lvlText w:val="%1."/>
      <w:lvlJc w:val="left"/>
      <w:pPr>
        <w:ind w:left="987" w:hanging="420"/>
      </w:pPr>
    </w:lvl>
    <w:lvl w:ilvl="1" w:tplc="779401F2">
      <w:start w:val="1"/>
      <w:numFmt w:val="decimal"/>
      <w:lvlText w:val="%2、"/>
      <w:lvlJc w:val="left"/>
      <w:pPr>
        <w:ind w:left="1707" w:hanging="720"/>
      </w:pPr>
      <w:rPr>
        <w:rFonts w:hint="default"/>
      </w:rPr>
    </w:lvl>
    <w:lvl w:ilvl="2" w:tplc="0409001B">
      <w:start w:val="1"/>
      <w:numFmt w:val="lowerRoman"/>
      <w:lvlRestart w:val="0"/>
      <w:lvlText w:val="%3."/>
      <w:lvlJc w:val="right"/>
      <w:pPr>
        <w:ind w:left="1827" w:hanging="420"/>
      </w:pPr>
    </w:lvl>
    <w:lvl w:ilvl="3" w:tplc="0409000F">
      <w:start w:val="1"/>
      <w:numFmt w:val="decimal"/>
      <w:lvlRestart w:val="0"/>
      <w:lvlText w:val="%4."/>
      <w:lvlJc w:val="left"/>
      <w:pPr>
        <w:ind w:left="2247" w:hanging="420"/>
      </w:pPr>
    </w:lvl>
    <w:lvl w:ilvl="4" w:tplc="04090019">
      <w:start w:val="1"/>
      <w:numFmt w:val="lowerLetter"/>
      <w:lvlRestart w:val="0"/>
      <w:lvlText w:val="%5)"/>
      <w:lvlJc w:val="left"/>
      <w:pPr>
        <w:ind w:left="2667" w:hanging="420"/>
      </w:pPr>
    </w:lvl>
    <w:lvl w:ilvl="5" w:tplc="0409001B">
      <w:start w:val="1"/>
      <w:numFmt w:val="lowerRoman"/>
      <w:lvlRestart w:val="0"/>
      <w:lvlText w:val="%6."/>
      <w:lvlJc w:val="right"/>
      <w:pPr>
        <w:ind w:left="3087" w:hanging="420"/>
      </w:pPr>
    </w:lvl>
    <w:lvl w:ilvl="6" w:tplc="0409000F">
      <w:start w:val="1"/>
      <w:numFmt w:val="decimal"/>
      <w:lvlRestart w:val="0"/>
      <w:lvlText w:val="%7."/>
      <w:lvlJc w:val="left"/>
      <w:pPr>
        <w:ind w:left="3507" w:hanging="420"/>
      </w:pPr>
    </w:lvl>
    <w:lvl w:ilvl="7" w:tplc="04090019">
      <w:start w:val="1"/>
      <w:numFmt w:val="lowerLetter"/>
      <w:lvlRestart w:val="0"/>
      <w:lvlText w:val="%8)"/>
      <w:lvlJc w:val="left"/>
      <w:pPr>
        <w:ind w:left="3927" w:hanging="420"/>
      </w:pPr>
    </w:lvl>
    <w:lvl w:ilvl="8" w:tplc="0409001B">
      <w:start w:val="1"/>
      <w:numFmt w:val="lowerRoman"/>
      <w:lvlRestart w:val="0"/>
      <w:lvlText w:val="%9."/>
      <w:lvlJc w:val="right"/>
      <w:pPr>
        <w:ind w:left="4347" w:hanging="420"/>
      </w:pPr>
    </w:lvl>
  </w:abstractNum>
  <w:abstractNum w:abstractNumId="14" w15:restartNumberingAfterBreak="0">
    <w:nsid w:val="16963921"/>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6E2167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6" w15:restartNumberingAfterBreak="0">
    <w:nsid w:val="17C056A0"/>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8D8479C"/>
    <w:multiLevelType w:val="hybridMultilevel"/>
    <w:tmpl w:val="6CD24A46"/>
    <w:lvl w:ilvl="0" w:tplc="B7F6F3F0">
      <w:start w:val="1"/>
      <w:numFmt w:val="chineseCountingThousand"/>
      <w:suff w:val="space"/>
      <w:lvlText w:val="%1、"/>
      <w:lvlJc w:val="left"/>
      <w:pPr>
        <w:ind w:left="79" w:hanging="79"/>
      </w:pPr>
      <w:rPr>
        <w:rFonts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8DF6148"/>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19" w15:restartNumberingAfterBreak="0">
    <w:nsid w:val="1A641588"/>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abstractNum w:abstractNumId="20" w15:restartNumberingAfterBreak="0">
    <w:nsid w:val="1D1B3C9E"/>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1" w15:restartNumberingAfterBreak="0">
    <w:nsid w:val="221831E5"/>
    <w:multiLevelType w:val="hybridMultilevel"/>
    <w:tmpl w:val="404AEC02"/>
    <w:lvl w:ilvl="0" w:tplc="496C205E">
      <w:start w:val="1"/>
      <w:numFmt w:val="decimal"/>
      <w:lvlText w:val="%1."/>
      <w:lvlJc w:val="left"/>
      <w:pPr>
        <w:ind w:left="925" w:hanging="36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22" w15:restartNumberingAfterBreak="0">
    <w:nsid w:val="24B574D9"/>
    <w:multiLevelType w:val="hybridMultilevel"/>
    <w:tmpl w:val="0130CF52"/>
    <w:lvl w:ilvl="0" w:tplc="1DB87552">
      <w:start w:val="1"/>
      <w:numFmt w:val="chineseCountingThousand"/>
      <w:suff w:val="space"/>
      <w:lvlText w:val="%1、"/>
      <w:lvlJc w:val="left"/>
      <w:pPr>
        <w:ind w:left="793" w:hanging="510"/>
      </w:pPr>
      <w:rPr>
        <w:rFonts w:hint="eastAsia"/>
        <w:sz w:val="24"/>
        <w:szCs w:val="24"/>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23" w15:restartNumberingAfterBreak="0">
    <w:nsid w:val="2515477A"/>
    <w:multiLevelType w:val="hybridMultilevel"/>
    <w:tmpl w:val="5CEEA278"/>
    <w:lvl w:ilvl="0" w:tplc="EEFE0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B743B2A"/>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5" w15:restartNumberingAfterBreak="0">
    <w:nsid w:val="2FC84AE4"/>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6" w15:restartNumberingAfterBreak="0">
    <w:nsid w:val="34CF2B80"/>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5F8305B"/>
    <w:multiLevelType w:val="hybridMultilevel"/>
    <w:tmpl w:val="7BF87BFC"/>
    <w:lvl w:ilvl="0" w:tplc="7AD009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7310A0F"/>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29" w15:restartNumberingAfterBreak="0">
    <w:nsid w:val="3A2B4BC7"/>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0" w15:restartNumberingAfterBreak="0">
    <w:nsid w:val="3F6F3F70"/>
    <w:multiLevelType w:val="hybridMultilevel"/>
    <w:tmpl w:val="BC8E11BA"/>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4B7B786A"/>
    <w:multiLevelType w:val="hybridMultilevel"/>
    <w:tmpl w:val="664276CA"/>
    <w:lvl w:ilvl="0" w:tplc="FFFFFFFF">
      <w:start w:val="1"/>
      <w:numFmt w:val="bullet"/>
      <w:lvlText w:val=""/>
      <w:lvlJc w:val="left"/>
      <w:pPr>
        <w:tabs>
          <w:tab w:val="num" w:pos="-147"/>
        </w:tabs>
        <w:ind w:left="-147" w:hanging="420"/>
      </w:pPr>
      <w:rPr>
        <w:rFonts w:ascii="Wingdings" w:hAnsi="Wingdings" w:hint="default"/>
      </w:rPr>
    </w:lvl>
    <w:lvl w:ilvl="1" w:tplc="FFFFFFFF">
      <w:start w:val="1"/>
      <w:numFmt w:val="bullet"/>
      <w:lvlText w:val=""/>
      <w:lvlJc w:val="left"/>
      <w:pPr>
        <w:tabs>
          <w:tab w:val="num" w:pos="273"/>
        </w:tabs>
        <w:ind w:left="273" w:hanging="420"/>
      </w:pPr>
      <w:rPr>
        <w:rFonts w:ascii="Wingdings" w:hAnsi="Wingdings" w:hint="default"/>
      </w:rPr>
    </w:lvl>
    <w:lvl w:ilvl="2" w:tplc="8B2ED0D2">
      <w:start w:val="1"/>
      <w:numFmt w:val="bullet"/>
      <w:lvlText w:val=""/>
      <w:lvlJc w:val="left"/>
      <w:pPr>
        <w:tabs>
          <w:tab w:val="num" w:pos="1129"/>
        </w:tabs>
        <w:ind w:left="1129" w:hanging="420"/>
      </w:pPr>
      <w:rPr>
        <w:rFonts w:ascii="Wingdings" w:hAnsi="Wingdings" w:hint="default"/>
        <w:color w:val="auto"/>
      </w:rPr>
    </w:lvl>
    <w:lvl w:ilvl="3" w:tplc="FFFFFFFF">
      <w:start w:val="1"/>
      <w:numFmt w:val="bullet"/>
      <w:lvlText w:val=""/>
      <w:lvlJc w:val="left"/>
      <w:pPr>
        <w:tabs>
          <w:tab w:val="num" w:pos="1113"/>
        </w:tabs>
        <w:ind w:left="1113" w:hanging="420"/>
      </w:pPr>
      <w:rPr>
        <w:rFonts w:ascii="Wingdings" w:hAnsi="Wingdings" w:hint="default"/>
      </w:rPr>
    </w:lvl>
    <w:lvl w:ilvl="4" w:tplc="FFFFFFFF">
      <w:start w:val="1"/>
      <w:numFmt w:val="decimal"/>
      <w:lvlText w:val="%5)"/>
      <w:lvlJc w:val="left"/>
      <w:pPr>
        <w:tabs>
          <w:tab w:val="num" w:pos="1533"/>
        </w:tabs>
        <w:ind w:left="1533" w:hanging="420"/>
      </w:pPr>
    </w:lvl>
    <w:lvl w:ilvl="5" w:tplc="70E8E1E8">
      <w:start w:val="4"/>
      <w:numFmt w:val="upperLetter"/>
      <w:lvlText w:val="%6．"/>
      <w:lvlJc w:val="left"/>
      <w:pPr>
        <w:tabs>
          <w:tab w:val="num" w:pos="2253"/>
        </w:tabs>
        <w:ind w:left="2253" w:hanging="720"/>
      </w:pPr>
      <w:rPr>
        <w:rFonts w:hint="default"/>
      </w:rPr>
    </w:lvl>
    <w:lvl w:ilvl="6" w:tplc="3A22AC44">
      <w:start w:val="4"/>
      <w:numFmt w:val="decimal"/>
      <w:lvlText w:val="%7）"/>
      <w:lvlJc w:val="left"/>
      <w:pPr>
        <w:tabs>
          <w:tab w:val="num" w:pos="333"/>
        </w:tabs>
        <w:ind w:left="333" w:hanging="360"/>
      </w:pPr>
      <w:rPr>
        <w:rFonts w:ascii="宋体" w:eastAsia="宋体" w:hint="default"/>
        <w:sz w:val="24"/>
      </w:rPr>
    </w:lvl>
    <w:lvl w:ilvl="7" w:tplc="FFFFFFFF" w:tentative="1">
      <w:start w:val="1"/>
      <w:numFmt w:val="bullet"/>
      <w:lvlText w:val=""/>
      <w:lvlJc w:val="left"/>
      <w:pPr>
        <w:tabs>
          <w:tab w:val="num" w:pos="2793"/>
        </w:tabs>
        <w:ind w:left="2793" w:hanging="420"/>
      </w:pPr>
      <w:rPr>
        <w:rFonts w:ascii="Wingdings" w:hAnsi="Wingdings" w:hint="default"/>
      </w:rPr>
    </w:lvl>
    <w:lvl w:ilvl="8" w:tplc="FFFFFFFF" w:tentative="1">
      <w:start w:val="1"/>
      <w:numFmt w:val="bullet"/>
      <w:lvlText w:val=""/>
      <w:lvlJc w:val="left"/>
      <w:pPr>
        <w:tabs>
          <w:tab w:val="num" w:pos="3213"/>
        </w:tabs>
        <w:ind w:left="3213" w:hanging="420"/>
      </w:pPr>
      <w:rPr>
        <w:rFonts w:ascii="Wingdings" w:hAnsi="Wingdings" w:hint="default"/>
      </w:rPr>
    </w:lvl>
  </w:abstractNum>
  <w:abstractNum w:abstractNumId="32" w15:restartNumberingAfterBreak="0">
    <w:nsid w:val="4CF460C2"/>
    <w:multiLevelType w:val="hybridMultilevel"/>
    <w:tmpl w:val="84A632B8"/>
    <w:lvl w:ilvl="0" w:tplc="BF06B93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3" w15:restartNumberingAfterBreak="0">
    <w:nsid w:val="5373272E"/>
    <w:multiLevelType w:val="hybridMultilevel"/>
    <w:tmpl w:val="9482CBC2"/>
    <w:lvl w:ilvl="0" w:tplc="060C74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6F40AE5"/>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35" w15:restartNumberingAfterBreak="0">
    <w:nsid w:val="5754047D"/>
    <w:multiLevelType w:val="hybridMultilevel"/>
    <w:tmpl w:val="9390A056"/>
    <w:lvl w:ilvl="0" w:tplc="6A9C3B26">
      <w:start w:val="1"/>
      <w:numFmt w:val="decimal"/>
      <w:lvlText w:val="%1."/>
      <w:lvlJc w:val="left"/>
      <w:pPr>
        <w:tabs>
          <w:tab w:val="num" w:pos="420"/>
        </w:tabs>
        <w:ind w:left="284" w:hanging="284"/>
      </w:pPr>
      <w:rPr>
        <w:rFonts w:hint="default"/>
        <w:color w:val="auto"/>
      </w:rPr>
    </w:lvl>
    <w:lvl w:ilvl="1" w:tplc="7EFC2484" w:tentative="1">
      <w:start w:val="1"/>
      <w:numFmt w:val="lowerLetter"/>
      <w:lvlText w:val="%2)"/>
      <w:lvlJc w:val="left"/>
      <w:pPr>
        <w:tabs>
          <w:tab w:val="num" w:pos="840"/>
        </w:tabs>
        <w:ind w:left="840" w:hanging="420"/>
      </w:pPr>
    </w:lvl>
    <w:lvl w:ilvl="2" w:tplc="16F0679C">
      <w:start w:val="1"/>
      <w:numFmt w:val="lowerRoman"/>
      <w:lvlText w:val="%3."/>
      <w:lvlJc w:val="right"/>
      <w:pPr>
        <w:tabs>
          <w:tab w:val="num" w:pos="1260"/>
        </w:tabs>
        <w:ind w:left="1260" w:hanging="420"/>
      </w:pPr>
    </w:lvl>
    <w:lvl w:ilvl="3" w:tplc="0409000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36" w15:restartNumberingAfterBreak="0">
    <w:nsid w:val="57DB3622"/>
    <w:multiLevelType w:val="hybridMultilevel"/>
    <w:tmpl w:val="3CB0769C"/>
    <w:lvl w:ilvl="0" w:tplc="04090001">
      <w:start w:val="1"/>
      <w:numFmt w:val="bullet"/>
      <w:lvlText w:val=""/>
      <w:lvlJc w:val="left"/>
      <w:pPr>
        <w:ind w:left="1287" w:hanging="720"/>
      </w:pPr>
      <w:rPr>
        <w:rFonts w:ascii="Wingdings" w:hAnsi="Wingdings" w:hint="default"/>
      </w:rPr>
    </w:lvl>
    <w:lvl w:ilvl="1" w:tplc="AF2011BC">
      <w:start w:val="1"/>
      <w:numFmt w:val="bullet"/>
      <w:lvlText w:val=""/>
      <w:lvlJc w:val="left"/>
      <w:pPr>
        <w:ind w:left="1129" w:hanging="420"/>
      </w:pPr>
      <w:rPr>
        <w:rFonts w:ascii="Wingdings" w:hAnsi="Wingdings" w:hint="default"/>
        <w:color w:val="auto"/>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7" w15:restartNumberingAfterBreak="0">
    <w:nsid w:val="651101DD"/>
    <w:multiLevelType w:val="hybridMultilevel"/>
    <w:tmpl w:val="6FE4FE1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587272B"/>
    <w:multiLevelType w:val="hybridMultilevel"/>
    <w:tmpl w:val="D15C7390"/>
    <w:lvl w:ilvl="0" w:tplc="BF06B93C">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39" w15:restartNumberingAfterBreak="0">
    <w:nsid w:val="69907C64"/>
    <w:multiLevelType w:val="hybridMultilevel"/>
    <w:tmpl w:val="706A0D20"/>
    <w:lvl w:ilvl="0" w:tplc="0409000F">
      <w:start w:val="1"/>
      <w:numFmt w:val="decimal"/>
      <w:lvlText w:val="%1."/>
      <w:lvlJc w:val="left"/>
      <w:pPr>
        <w:ind w:left="872" w:hanging="390"/>
      </w:pPr>
      <w:rPr>
        <w:rFonts w:hint="default"/>
        <w:b/>
      </w:r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FADEB1B4">
      <w:start w:val="1"/>
      <w:numFmt w:val="decimal"/>
      <w:lvlText w:val="%4."/>
      <w:lvlJc w:val="left"/>
      <w:pPr>
        <w:ind w:left="1412" w:hanging="420"/>
      </w:pPr>
      <w:rPr>
        <w:b/>
        <w:color w:val="000000" w:themeColor="text1"/>
      </w:r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15:restartNumberingAfterBreak="0">
    <w:nsid w:val="6DAF3062"/>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1" w15:restartNumberingAfterBreak="0">
    <w:nsid w:val="6F8800D1"/>
    <w:multiLevelType w:val="hybridMultilevel"/>
    <w:tmpl w:val="1D26A428"/>
    <w:lvl w:ilvl="0" w:tplc="0409000F">
      <w:start w:val="1"/>
      <w:numFmt w:val="decimal"/>
      <w:lvlText w:val="%1."/>
      <w:lvlJc w:val="left"/>
      <w:pPr>
        <w:ind w:left="987" w:hanging="420"/>
      </w:p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2" w15:restartNumberingAfterBreak="0">
    <w:nsid w:val="799350D6"/>
    <w:multiLevelType w:val="hybridMultilevel"/>
    <w:tmpl w:val="F69A03C2"/>
    <w:lvl w:ilvl="0" w:tplc="0409000F">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B1475C2"/>
    <w:multiLevelType w:val="hybridMultilevel"/>
    <w:tmpl w:val="D19CD7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7BB10335"/>
    <w:multiLevelType w:val="hybridMultilevel"/>
    <w:tmpl w:val="1BA86300"/>
    <w:lvl w:ilvl="0" w:tplc="0409000F">
      <w:start w:val="1"/>
      <w:numFmt w:val="decimal"/>
      <w:lvlText w:val="%1."/>
      <w:lvlJc w:val="left"/>
      <w:pPr>
        <w:tabs>
          <w:tab w:val="num" w:pos="987"/>
        </w:tabs>
        <w:ind w:left="851" w:hanging="284"/>
      </w:pPr>
      <w:rPr>
        <w:rFonts w:hint="default"/>
      </w:rPr>
    </w:lvl>
    <w:lvl w:ilvl="1" w:tplc="7EFC2484" w:tentative="1">
      <w:start w:val="1"/>
      <w:numFmt w:val="lowerLetter"/>
      <w:lvlText w:val="%2)"/>
      <w:lvlJc w:val="left"/>
      <w:pPr>
        <w:tabs>
          <w:tab w:val="num" w:pos="1407"/>
        </w:tabs>
        <w:ind w:left="1407" w:hanging="420"/>
      </w:pPr>
    </w:lvl>
    <w:lvl w:ilvl="2" w:tplc="16F0679C">
      <w:start w:val="1"/>
      <w:numFmt w:val="lowerRoman"/>
      <w:lvlText w:val="%3."/>
      <w:lvlJc w:val="right"/>
      <w:pPr>
        <w:tabs>
          <w:tab w:val="num" w:pos="1827"/>
        </w:tabs>
        <w:ind w:left="1827" w:hanging="420"/>
      </w:pPr>
    </w:lvl>
    <w:lvl w:ilvl="3" w:tplc="04090001">
      <w:start w:val="1"/>
      <w:numFmt w:val="decimal"/>
      <w:lvlText w:val="%4."/>
      <w:lvlJc w:val="left"/>
      <w:pPr>
        <w:tabs>
          <w:tab w:val="num" w:pos="2247"/>
        </w:tabs>
        <w:ind w:left="2247" w:hanging="420"/>
      </w:pPr>
    </w:lvl>
    <w:lvl w:ilvl="4" w:tplc="04090003" w:tentative="1">
      <w:start w:val="1"/>
      <w:numFmt w:val="lowerLetter"/>
      <w:lvlText w:val="%5)"/>
      <w:lvlJc w:val="left"/>
      <w:pPr>
        <w:tabs>
          <w:tab w:val="num" w:pos="2667"/>
        </w:tabs>
        <w:ind w:left="2667" w:hanging="420"/>
      </w:pPr>
    </w:lvl>
    <w:lvl w:ilvl="5" w:tplc="04090005" w:tentative="1">
      <w:start w:val="1"/>
      <w:numFmt w:val="lowerRoman"/>
      <w:lvlText w:val="%6."/>
      <w:lvlJc w:val="right"/>
      <w:pPr>
        <w:tabs>
          <w:tab w:val="num" w:pos="3087"/>
        </w:tabs>
        <w:ind w:left="3087" w:hanging="420"/>
      </w:pPr>
    </w:lvl>
    <w:lvl w:ilvl="6" w:tplc="04090001" w:tentative="1">
      <w:start w:val="1"/>
      <w:numFmt w:val="decimal"/>
      <w:lvlText w:val="%7."/>
      <w:lvlJc w:val="left"/>
      <w:pPr>
        <w:tabs>
          <w:tab w:val="num" w:pos="3507"/>
        </w:tabs>
        <w:ind w:left="3507" w:hanging="420"/>
      </w:pPr>
    </w:lvl>
    <w:lvl w:ilvl="7" w:tplc="04090003" w:tentative="1">
      <w:start w:val="1"/>
      <w:numFmt w:val="lowerLetter"/>
      <w:lvlText w:val="%8)"/>
      <w:lvlJc w:val="left"/>
      <w:pPr>
        <w:tabs>
          <w:tab w:val="num" w:pos="3927"/>
        </w:tabs>
        <w:ind w:left="3927" w:hanging="420"/>
      </w:pPr>
    </w:lvl>
    <w:lvl w:ilvl="8" w:tplc="04090005" w:tentative="1">
      <w:start w:val="1"/>
      <w:numFmt w:val="lowerRoman"/>
      <w:lvlText w:val="%9."/>
      <w:lvlJc w:val="right"/>
      <w:pPr>
        <w:tabs>
          <w:tab w:val="num" w:pos="4347"/>
        </w:tabs>
        <w:ind w:left="4347" w:hanging="420"/>
      </w:pPr>
    </w:lvl>
  </w:abstractNum>
  <w:num w:numId="1">
    <w:abstractNumId w:val="22"/>
  </w:num>
  <w:num w:numId="2">
    <w:abstractNumId w:val="39"/>
  </w:num>
  <w:num w:numId="3">
    <w:abstractNumId w:val="36"/>
  </w:num>
  <w:num w:numId="4">
    <w:abstractNumId w:val="3"/>
  </w:num>
  <w:num w:numId="5">
    <w:abstractNumId w:val="2"/>
  </w:num>
  <w:num w:numId="6">
    <w:abstractNumId w:val="17"/>
  </w:num>
  <w:num w:numId="7">
    <w:abstractNumId w:val="23"/>
  </w:num>
  <w:num w:numId="8">
    <w:abstractNumId w:val="37"/>
  </w:num>
  <w:num w:numId="9">
    <w:abstractNumId w:val="30"/>
  </w:num>
  <w:num w:numId="10">
    <w:abstractNumId w:val="43"/>
  </w:num>
  <w:num w:numId="11">
    <w:abstractNumId w:val="35"/>
  </w:num>
  <w:num w:numId="12">
    <w:abstractNumId w:val="31"/>
  </w:num>
  <w:num w:numId="13">
    <w:abstractNumId w:val="19"/>
  </w:num>
  <w:num w:numId="14">
    <w:abstractNumId w:val="44"/>
  </w:num>
  <w:num w:numId="15">
    <w:abstractNumId w:val="13"/>
  </w:num>
  <w:num w:numId="16">
    <w:abstractNumId w:val="27"/>
  </w:num>
  <w:num w:numId="17">
    <w:abstractNumId w:val="5"/>
  </w:num>
  <w:num w:numId="18">
    <w:abstractNumId w:val="10"/>
  </w:num>
  <w:num w:numId="19">
    <w:abstractNumId w:val="26"/>
  </w:num>
  <w:num w:numId="20">
    <w:abstractNumId w:val="42"/>
  </w:num>
  <w:num w:numId="21">
    <w:abstractNumId w:val="14"/>
  </w:num>
  <w:num w:numId="22">
    <w:abstractNumId w:val="11"/>
  </w:num>
  <w:num w:numId="23">
    <w:abstractNumId w:val="16"/>
  </w:num>
  <w:num w:numId="24">
    <w:abstractNumId w:val="33"/>
  </w:num>
  <w:num w:numId="25">
    <w:abstractNumId w:val="7"/>
  </w:num>
  <w:num w:numId="26">
    <w:abstractNumId w:val="15"/>
  </w:num>
  <w:num w:numId="27">
    <w:abstractNumId w:val="6"/>
  </w:num>
  <w:num w:numId="28">
    <w:abstractNumId w:val="34"/>
  </w:num>
  <w:num w:numId="29">
    <w:abstractNumId w:val="29"/>
  </w:num>
  <w:num w:numId="30">
    <w:abstractNumId w:val="28"/>
  </w:num>
  <w:num w:numId="31">
    <w:abstractNumId w:val="25"/>
  </w:num>
  <w:num w:numId="32">
    <w:abstractNumId w:val="41"/>
  </w:num>
  <w:num w:numId="33">
    <w:abstractNumId w:val="0"/>
  </w:num>
  <w:num w:numId="34">
    <w:abstractNumId w:val="12"/>
  </w:num>
  <w:num w:numId="35">
    <w:abstractNumId w:val="24"/>
  </w:num>
  <w:num w:numId="36">
    <w:abstractNumId w:val="40"/>
  </w:num>
  <w:num w:numId="37">
    <w:abstractNumId w:val="18"/>
  </w:num>
  <w:num w:numId="38">
    <w:abstractNumId w:val="20"/>
  </w:num>
  <w:num w:numId="39">
    <w:abstractNumId w:val="21"/>
  </w:num>
  <w:num w:numId="40">
    <w:abstractNumId w:val="9"/>
  </w:num>
  <w:num w:numId="41">
    <w:abstractNumId w:val="1"/>
  </w:num>
  <w:num w:numId="42">
    <w:abstractNumId w:val="38"/>
  </w:num>
  <w:num w:numId="43">
    <w:abstractNumId w:val="32"/>
  </w:num>
  <w:num w:numId="44">
    <w:abstractNumId w:val="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66"/>
    <w:rsid w:val="00017F69"/>
    <w:rsid w:val="00021794"/>
    <w:rsid w:val="000359AE"/>
    <w:rsid w:val="0006312F"/>
    <w:rsid w:val="000A3425"/>
    <w:rsid w:val="000A3E88"/>
    <w:rsid w:val="000B4826"/>
    <w:rsid w:val="000B6057"/>
    <w:rsid w:val="000C22A4"/>
    <w:rsid w:val="000D5629"/>
    <w:rsid w:val="000F5BD3"/>
    <w:rsid w:val="00111A86"/>
    <w:rsid w:val="001131A6"/>
    <w:rsid w:val="00142005"/>
    <w:rsid w:val="001533D5"/>
    <w:rsid w:val="00154760"/>
    <w:rsid w:val="00161AEC"/>
    <w:rsid w:val="00162515"/>
    <w:rsid w:val="0016311B"/>
    <w:rsid w:val="001642F9"/>
    <w:rsid w:val="00172D10"/>
    <w:rsid w:val="00187A8D"/>
    <w:rsid w:val="00191035"/>
    <w:rsid w:val="00193C0E"/>
    <w:rsid w:val="001948EE"/>
    <w:rsid w:val="001B622F"/>
    <w:rsid w:val="001C7C1C"/>
    <w:rsid w:val="001D2CAA"/>
    <w:rsid w:val="001D56AD"/>
    <w:rsid w:val="002268B1"/>
    <w:rsid w:val="00240B36"/>
    <w:rsid w:val="00246FD3"/>
    <w:rsid w:val="00260D0B"/>
    <w:rsid w:val="00274112"/>
    <w:rsid w:val="002930A5"/>
    <w:rsid w:val="0029345B"/>
    <w:rsid w:val="00297C34"/>
    <w:rsid w:val="002B78E5"/>
    <w:rsid w:val="002C16F0"/>
    <w:rsid w:val="002C3411"/>
    <w:rsid w:val="002C4A70"/>
    <w:rsid w:val="002E18E7"/>
    <w:rsid w:val="002E2E6C"/>
    <w:rsid w:val="002F452B"/>
    <w:rsid w:val="00305621"/>
    <w:rsid w:val="003152E9"/>
    <w:rsid w:val="00322B05"/>
    <w:rsid w:val="003310EB"/>
    <w:rsid w:val="00354ADD"/>
    <w:rsid w:val="003629AC"/>
    <w:rsid w:val="0037143D"/>
    <w:rsid w:val="003A0BB7"/>
    <w:rsid w:val="003A27FD"/>
    <w:rsid w:val="003A49F0"/>
    <w:rsid w:val="003B4454"/>
    <w:rsid w:val="003B5973"/>
    <w:rsid w:val="003C4CB2"/>
    <w:rsid w:val="003D325A"/>
    <w:rsid w:val="003E6E21"/>
    <w:rsid w:val="003F2411"/>
    <w:rsid w:val="00400625"/>
    <w:rsid w:val="00406E83"/>
    <w:rsid w:val="0041526A"/>
    <w:rsid w:val="0041611B"/>
    <w:rsid w:val="00422F9C"/>
    <w:rsid w:val="004306D2"/>
    <w:rsid w:val="004370EA"/>
    <w:rsid w:val="00443E48"/>
    <w:rsid w:val="0044421D"/>
    <w:rsid w:val="00444840"/>
    <w:rsid w:val="00450D25"/>
    <w:rsid w:val="004552C7"/>
    <w:rsid w:val="0046202C"/>
    <w:rsid w:val="0047075E"/>
    <w:rsid w:val="0048799A"/>
    <w:rsid w:val="004A6984"/>
    <w:rsid w:val="004B0328"/>
    <w:rsid w:val="004B5EB9"/>
    <w:rsid w:val="004D6FC5"/>
    <w:rsid w:val="004E0936"/>
    <w:rsid w:val="004E63C8"/>
    <w:rsid w:val="004E6B45"/>
    <w:rsid w:val="004E77B6"/>
    <w:rsid w:val="004F6205"/>
    <w:rsid w:val="004F6F4A"/>
    <w:rsid w:val="00507E0D"/>
    <w:rsid w:val="00510C7F"/>
    <w:rsid w:val="00512D1C"/>
    <w:rsid w:val="0054274B"/>
    <w:rsid w:val="005623AD"/>
    <w:rsid w:val="00562B40"/>
    <w:rsid w:val="00574AF0"/>
    <w:rsid w:val="005844FF"/>
    <w:rsid w:val="00591590"/>
    <w:rsid w:val="005A77D4"/>
    <w:rsid w:val="005A78B4"/>
    <w:rsid w:val="005B129A"/>
    <w:rsid w:val="005B3671"/>
    <w:rsid w:val="005E4633"/>
    <w:rsid w:val="005E4F13"/>
    <w:rsid w:val="005F0ABA"/>
    <w:rsid w:val="00602348"/>
    <w:rsid w:val="00603836"/>
    <w:rsid w:val="006172EF"/>
    <w:rsid w:val="00623948"/>
    <w:rsid w:val="0062631A"/>
    <w:rsid w:val="006731AF"/>
    <w:rsid w:val="0067335D"/>
    <w:rsid w:val="00674221"/>
    <w:rsid w:val="0068129D"/>
    <w:rsid w:val="006815B7"/>
    <w:rsid w:val="006A19C4"/>
    <w:rsid w:val="006B5D54"/>
    <w:rsid w:val="006B5E3C"/>
    <w:rsid w:val="006C1621"/>
    <w:rsid w:val="006C2504"/>
    <w:rsid w:val="006C46AE"/>
    <w:rsid w:val="006C694A"/>
    <w:rsid w:val="006C7C3D"/>
    <w:rsid w:val="006D6747"/>
    <w:rsid w:val="006F25E6"/>
    <w:rsid w:val="006F7251"/>
    <w:rsid w:val="00712913"/>
    <w:rsid w:val="00723277"/>
    <w:rsid w:val="007258C7"/>
    <w:rsid w:val="00732E91"/>
    <w:rsid w:val="00746905"/>
    <w:rsid w:val="00750B93"/>
    <w:rsid w:val="00776556"/>
    <w:rsid w:val="0078211A"/>
    <w:rsid w:val="007B491A"/>
    <w:rsid w:val="007B4F99"/>
    <w:rsid w:val="007C2772"/>
    <w:rsid w:val="007C47A0"/>
    <w:rsid w:val="007C5480"/>
    <w:rsid w:val="007E77A7"/>
    <w:rsid w:val="00820266"/>
    <w:rsid w:val="00824ACF"/>
    <w:rsid w:val="00830129"/>
    <w:rsid w:val="00843D6C"/>
    <w:rsid w:val="008451D7"/>
    <w:rsid w:val="008879AF"/>
    <w:rsid w:val="008B0B38"/>
    <w:rsid w:val="008E2747"/>
    <w:rsid w:val="008F2FBA"/>
    <w:rsid w:val="008F3ED1"/>
    <w:rsid w:val="00912EAA"/>
    <w:rsid w:val="00926829"/>
    <w:rsid w:val="00931B86"/>
    <w:rsid w:val="009724FC"/>
    <w:rsid w:val="009904BB"/>
    <w:rsid w:val="009A7360"/>
    <w:rsid w:val="009B6C8F"/>
    <w:rsid w:val="009C147E"/>
    <w:rsid w:val="009D169B"/>
    <w:rsid w:val="009D6ECA"/>
    <w:rsid w:val="009E45D1"/>
    <w:rsid w:val="009F0B6B"/>
    <w:rsid w:val="00A02285"/>
    <w:rsid w:val="00A051BC"/>
    <w:rsid w:val="00A1408F"/>
    <w:rsid w:val="00A1576A"/>
    <w:rsid w:val="00A43948"/>
    <w:rsid w:val="00A55C6C"/>
    <w:rsid w:val="00A642F1"/>
    <w:rsid w:val="00AA4B7A"/>
    <w:rsid w:val="00AA5B21"/>
    <w:rsid w:val="00AB333F"/>
    <w:rsid w:val="00AC3669"/>
    <w:rsid w:val="00AC40B0"/>
    <w:rsid w:val="00AD4B45"/>
    <w:rsid w:val="00AD7FFB"/>
    <w:rsid w:val="00AF0507"/>
    <w:rsid w:val="00B02C87"/>
    <w:rsid w:val="00B0535C"/>
    <w:rsid w:val="00B1672E"/>
    <w:rsid w:val="00B17212"/>
    <w:rsid w:val="00B414BB"/>
    <w:rsid w:val="00B466D1"/>
    <w:rsid w:val="00B578E7"/>
    <w:rsid w:val="00B61AD3"/>
    <w:rsid w:val="00B67495"/>
    <w:rsid w:val="00BB65A7"/>
    <w:rsid w:val="00BC22FD"/>
    <w:rsid w:val="00BD27A1"/>
    <w:rsid w:val="00BD5294"/>
    <w:rsid w:val="00BE0C99"/>
    <w:rsid w:val="00C01BA7"/>
    <w:rsid w:val="00C02016"/>
    <w:rsid w:val="00C1323E"/>
    <w:rsid w:val="00C3243D"/>
    <w:rsid w:val="00C34BE5"/>
    <w:rsid w:val="00C36F8F"/>
    <w:rsid w:val="00C54502"/>
    <w:rsid w:val="00C57304"/>
    <w:rsid w:val="00C61825"/>
    <w:rsid w:val="00C705F4"/>
    <w:rsid w:val="00C818EE"/>
    <w:rsid w:val="00C97687"/>
    <w:rsid w:val="00CB5226"/>
    <w:rsid w:val="00CD45EC"/>
    <w:rsid w:val="00CE1EE7"/>
    <w:rsid w:val="00CF72F7"/>
    <w:rsid w:val="00D06BC8"/>
    <w:rsid w:val="00D07B43"/>
    <w:rsid w:val="00D34C51"/>
    <w:rsid w:val="00D37183"/>
    <w:rsid w:val="00D37547"/>
    <w:rsid w:val="00D37EA3"/>
    <w:rsid w:val="00D5517C"/>
    <w:rsid w:val="00D6317A"/>
    <w:rsid w:val="00D72690"/>
    <w:rsid w:val="00D968F9"/>
    <w:rsid w:val="00D97C5E"/>
    <w:rsid w:val="00DA5FC3"/>
    <w:rsid w:val="00DB4346"/>
    <w:rsid w:val="00DD0946"/>
    <w:rsid w:val="00DD1180"/>
    <w:rsid w:val="00DD6E18"/>
    <w:rsid w:val="00DD773B"/>
    <w:rsid w:val="00E108C3"/>
    <w:rsid w:val="00E264A3"/>
    <w:rsid w:val="00E507B5"/>
    <w:rsid w:val="00E512E3"/>
    <w:rsid w:val="00E72D40"/>
    <w:rsid w:val="00E9141A"/>
    <w:rsid w:val="00E954D7"/>
    <w:rsid w:val="00E95771"/>
    <w:rsid w:val="00EC0212"/>
    <w:rsid w:val="00EC0C8E"/>
    <w:rsid w:val="00EC1B57"/>
    <w:rsid w:val="00EF20C0"/>
    <w:rsid w:val="00EF2D2C"/>
    <w:rsid w:val="00F22A7F"/>
    <w:rsid w:val="00F2444B"/>
    <w:rsid w:val="00F35339"/>
    <w:rsid w:val="00F4446F"/>
    <w:rsid w:val="00F465F3"/>
    <w:rsid w:val="00F76B75"/>
    <w:rsid w:val="00F901B5"/>
    <w:rsid w:val="00F96295"/>
    <w:rsid w:val="00FA35FA"/>
    <w:rsid w:val="00FA5F96"/>
    <w:rsid w:val="00FD15A5"/>
    <w:rsid w:val="00FD3670"/>
    <w:rsid w:val="00FE0B0F"/>
    <w:rsid w:val="00FE6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D4F82D-D701-4C12-BBE2-6883575C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ind w:left="397" w:hanging="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B6B"/>
    <w:rPr>
      <w:rFonts w:ascii="宋体" w:eastAsia="宋体" w:hAnsi="宋体" w:cs="宋体"/>
    </w:rPr>
  </w:style>
  <w:style w:type="paragraph" w:styleId="2">
    <w:name w:val="heading 2"/>
    <w:basedOn w:val="a"/>
    <w:next w:val="a"/>
    <w:link w:val="20"/>
    <w:unhideWhenUsed/>
    <w:qFormat/>
    <w:rsid w:val="00422F9C"/>
    <w:pPr>
      <w:keepNext/>
      <w:keepLines/>
      <w:widowControl w:val="0"/>
      <w:spacing w:before="260" w:after="260" w:line="416" w:lineRule="auto"/>
      <w:ind w:left="0" w:firstLine="0"/>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69B"/>
    <w:pPr>
      <w:ind w:firstLineChars="200" w:firstLine="420"/>
    </w:pPr>
  </w:style>
  <w:style w:type="paragraph" w:styleId="a4">
    <w:name w:val="header"/>
    <w:basedOn w:val="a"/>
    <w:link w:val="a5"/>
    <w:uiPriority w:val="99"/>
    <w:unhideWhenUsed/>
    <w:rsid w:val="006731A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731AF"/>
    <w:rPr>
      <w:rFonts w:ascii="宋体" w:eastAsia="宋体" w:hAnsi="宋体" w:cs="宋体"/>
      <w:sz w:val="18"/>
      <w:szCs w:val="18"/>
    </w:rPr>
  </w:style>
  <w:style w:type="paragraph" w:styleId="a6">
    <w:name w:val="footer"/>
    <w:basedOn w:val="a"/>
    <w:link w:val="a7"/>
    <w:uiPriority w:val="99"/>
    <w:unhideWhenUsed/>
    <w:rsid w:val="006731AF"/>
    <w:pPr>
      <w:tabs>
        <w:tab w:val="center" w:pos="4153"/>
        <w:tab w:val="right" w:pos="8306"/>
      </w:tabs>
      <w:snapToGrid w:val="0"/>
      <w:jc w:val="left"/>
    </w:pPr>
    <w:rPr>
      <w:sz w:val="18"/>
      <w:szCs w:val="18"/>
    </w:rPr>
  </w:style>
  <w:style w:type="character" w:customStyle="1" w:styleId="a7">
    <w:name w:val="页脚 字符"/>
    <w:basedOn w:val="a0"/>
    <w:link w:val="a6"/>
    <w:uiPriority w:val="99"/>
    <w:rsid w:val="006731AF"/>
    <w:rPr>
      <w:rFonts w:ascii="宋体" w:eastAsia="宋体" w:hAnsi="宋体" w:cs="宋体"/>
      <w:sz w:val="18"/>
      <w:szCs w:val="18"/>
    </w:rPr>
  </w:style>
  <w:style w:type="table" w:styleId="a8">
    <w:name w:val="Table Grid"/>
    <w:basedOn w:val="a1"/>
    <w:uiPriority w:val="59"/>
    <w:qFormat/>
    <w:rsid w:val="00AD7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rsid w:val="00422F9C"/>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26844">
      <w:bodyDiv w:val="1"/>
      <w:marLeft w:val="0"/>
      <w:marRight w:val="0"/>
      <w:marTop w:val="0"/>
      <w:marBottom w:val="0"/>
      <w:divBdr>
        <w:top w:val="none" w:sz="0" w:space="0" w:color="auto"/>
        <w:left w:val="none" w:sz="0" w:space="0" w:color="auto"/>
        <w:bottom w:val="none" w:sz="0" w:space="0" w:color="auto"/>
        <w:right w:val="none" w:sz="0" w:space="0" w:color="auto"/>
      </w:divBdr>
    </w:div>
    <w:div w:id="548300564">
      <w:bodyDiv w:val="1"/>
      <w:marLeft w:val="0"/>
      <w:marRight w:val="0"/>
      <w:marTop w:val="0"/>
      <w:marBottom w:val="0"/>
      <w:divBdr>
        <w:top w:val="none" w:sz="0" w:space="0" w:color="auto"/>
        <w:left w:val="none" w:sz="0" w:space="0" w:color="auto"/>
        <w:bottom w:val="none" w:sz="0" w:space="0" w:color="auto"/>
        <w:right w:val="none" w:sz="0" w:space="0" w:color="auto"/>
      </w:divBdr>
    </w:div>
    <w:div w:id="6184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D2424-F03B-4BEE-A1B1-8840EB40A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1403</Words>
  <Characters>8002</Characters>
  <Application>Microsoft Office Word</Application>
  <DocSecurity>0</DocSecurity>
  <Lines>66</Lines>
  <Paragraphs>18</Paragraphs>
  <ScaleCrop>false</ScaleCrop>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Teng, Fei</dc:creator>
  <cp:keywords/>
  <dc:description/>
  <cp:lastModifiedBy>Li, Yun Feng</cp:lastModifiedBy>
  <cp:revision>15</cp:revision>
  <dcterms:created xsi:type="dcterms:W3CDTF">2024-07-30T09:35:00Z</dcterms:created>
  <dcterms:modified xsi:type="dcterms:W3CDTF">2024-08-02T05:25:00Z</dcterms:modified>
</cp:coreProperties>
</file>