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FA" w:rsidRPr="0057754C" w:rsidRDefault="007220B9" w:rsidP="006B4CFA">
      <w:pPr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  <w:r w:rsidRPr="0057754C">
        <w:rPr>
          <w:rFonts w:ascii="微软雅黑" w:eastAsia="微软雅黑" w:hAnsi="微软雅黑" w:hint="eastAsia"/>
          <w:b/>
          <w:sz w:val="32"/>
          <w:szCs w:val="32"/>
        </w:rPr>
        <w:t>泰国公司</w:t>
      </w:r>
      <w:r w:rsidR="00C50268" w:rsidRPr="0057754C">
        <w:rPr>
          <w:rFonts w:ascii="微软雅黑" w:eastAsia="微软雅黑" w:hAnsi="微软雅黑" w:hint="eastAsia"/>
          <w:b/>
          <w:sz w:val="32"/>
          <w:szCs w:val="32"/>
        </w:rPr>
        <w:t>机动处</w:t>
      </w:r>
      <w:r w:rsidR="008976B3" w:rsidRPr="0057754C">
        <w:rPr>
          <w:rFonts w:ascii="微软雅黑" w:eastAsia="微软雅黑" w:hAnsi="微软雅黑" w:hint="eastAsia"/>
          <w:b/>
          <w:sz w:val="32"/>
          <w:szCs w:val="32"/>
        </w:rPr>
        <w:t>外圆</w:t>
      </w:r>
      <w:r w:rsidR="005D7214" w:rsidRPr="0057754C">
        <w:rPr>
          <w:rFonts w:ascii="微软雅黑" w:eastAsia="微软雅黑" w:hAnsi="微软雅黑" w:hint="eastAsia"/>
          <w:b/>
          <w:sz w:val="32"/>
          <w:szCs w:val="32"/>
        </w:rPr>
        <w:t>磨床</w:t>
      </w:r>
      <w:r w:rsidR="00207E38" w:rsidRPr="0057754C">
        <w:rPr>
          <w:rFonts w:ascii="微软雅黑" w:eastAsia="微软雅黑" w:hAnsi="微软雅黑" w:hint="eastAsia"/>
          <w:b/>
          <w:sz w:val="32"/>
          <w:szCs w:val="32"/>
        </w:rPr>
        <w:t>设备</w:t>
      </w:r>
    </w:p>
    <w:p w:rsidR="001450F6" w:rsidRPr="0057754C" w:rsidRDefault="00207E38" w:rsidP="006B4CFA">
      <w:pPr>
        <w:ind w:firstLineChars="900" w:firstLine="2880"/>
        <w:rPr>
          <w:rFonts w:ascii="微软雅黑" w:eastAsia="微软雅黑" w:hAnsi="微软雅黑"/>
          <w:b/>
          <w:sz w:val="32"/>
          <w:szCs w:val="32"/>
        </w:rPr>
      </w:pPr>
      <w:r w:rsidRPr="0057754C">
        <w:rPr>
          <w:rFonts w:ascii="微软雅黑" w:eastAsia="微软雅黑" w:hAnsi="微软雅黑" w:hint="eastAsia"/>
          <w:b/>
          <w:sz w:val="32"/>
          <w:szCs w:val="32"/>
        </w:rPr>
        <w:t>采购技术</w:t>
      </w:r>
      <w:r w:rsidR="008976B3" w:rsidRPr="0057754C">
        <w:rPr>
          <w:rFonts w:ascii="微软雅黑" w:eastAsia="微软雅黑" w:hAnsi="微软雅黑" w:hint="eastAsia"/>
          <w:b/>
          <w:sz w:val="32"/>
          <w:szCs w:val="32"/>
        </w:rPr>
        <w:t>标书</w:t>
      </w:r>
    </w:p>
    <w:p w:rsidR="001450F6" w:rsidRPr="0057754C" w:rsidRDefault="001A26BB" w:rsidP="001A26BB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项目概述：</w:t>
      </w:r>
    </w:p>
    <w:p w:rsidR="001A26BB" w:rsidRPr="0057754C" w:rsidRDefault="001A26BB" w:rsidP="004D0D25">
      <w:pPr>
        <w:spacing w:line="500" w:lineRule="exact"/>
        <w:ind w:left="280" w:hangingChars="100" w:hanging="280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 w:hint="eastAsia"/>
          <w:b/>
          <w:sz w:val="28"/>
          <w:szCs w:val="28"/>
        </w:rPr>
        <w:t>1、</w:t>
      </w:r>
      <w:r w:rsidR="004D0D25" w:rsidRPr="0057754C">
        <w:rPr>
          <w:rFonts w:ascii="微软雅黑" w:eastAsia="微软雅黑" w:hAnsi="微软雅黑" w:hint="eastAsia"/>
          <w:b/>
          <w:sz w:val="28"/>
          <w:szCs w:val="28"/>
        </w:rPr>
        <w:t>设备用途：</w:t>
      </w:r>
      <w:r w:rsidR="004D0D25" w:rsidRPr="0057754C">
        <w:rPr>
          <w:rFonts w:ascii="微软雅黑" w:eastAsia="微软雅黑" w:hAnsi="微软雅黑" w:hint="eastAsia"/>
          <w:sz w:val="28"/>
          <w:szCs w:val="28"/>
        </w:rPr>
        <w:t>本次采购的外圆磨床主要用于半成品车间裁刀的磨削，以及设备检修一些小的部件磨削。</w:t>
      </w:r>
    </w:p>
    <w:p w:rsidR="001450F6" w:rsidRPr="0057754C" w:rsidRDefault="004D0D25" w:rsidP="008976B3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2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采购数量：</w:t>
      </w:r>
      <w:r w:rsidR="00C97E4F" w:rsidRPr="0057754C">
        <w:rPr>
          <w:rFonts w:ascii="微软雅黑" w:eastAsia="微软雅黑" w:hAnsi="微软雅黑" w:hint="eastAsia"/>
          <w:b/>
          <w:sz w:val="28"/>
          <w:szCs w:val="28"/>
        </w:rPr>
        <w:t>1台</w:t>
      </w:r>
    </w:p>
    <w:p w:rsidR="001450F6" w:rsidRPr="0057754C" w:rsidRDefault="004D0D25" w:rsidP="008976B3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3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供货范围：</w:t>
      </w:r>
      <w:r w:rsidR="00470712" w:rsidRPr="0057754C">
        <w:rPr>
          <w:rFonts w:ascii="微软雅黑" w:eastAsia="微软雅黑" w:hAnsi="微软雅黑" w:hint="eastAsia"/>
          <w:sz w:val="28"/>
          <w:szCs w:val="28"/>
        </w:rPr>
        <w:t>甲方</w:t>
      </w:r>
      <w:r w:rsidR="008976B3" w:rsidRPr="0057754C">
        <w:rPr>
          <w:rFonts w:ascii="微软雅黑" w:eastAsia="微软雅黑" w:hAnsi="微软雅黑" w:hint="eastAsia"/>
          <w:sz w:val="28"/>
          <w:szCs w:val="28"/>
        </w:rPr>
        <w:t>接通电源设备即可正常运行</w:t>
      </w:r>
      <w:r w:rsidR="003A6DC4" w:rsidRPr="0057754C">
        <w:rPr>
          <w:rFonts w:ascii="微软雅黑" w:eastAsia="微软雅黑" w:hAnsi="微软雅黑" w:hint="eastAsia"/>
          <w:sz w:val="28"/>
          <w:szCs w:val="28"/>
        </w:rPr>
        <w:t>（土建部分甲方负责）。</w:t>
      </w:r>
    </w:p>
    <w:p w:rsidR="001450F6" w:rsidRPr="0057754C" w:rsidRDefault="004D0D25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4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设备技术参数：</w:t>
      </w:r>
      <w:r w:rsidR="003A6DC4" w:rsidRPr="0057754C">
        <w:rPr>
          <w:rFonts w:ascii="微软雅黑" w:eastAsia="微软雅黑" w:hAnsi="微软雅黑" w:hint="eastAsia"/>
          <w:sz w:val="28"/>
          <w:szCs w:val="28"/>
        </w:rPr>
        <w:t>核心技术参数必须响应技术要求。</w:t>
      </w:r>
    </w:p>
    <w:p w:rsidR="001450F6" w:rsidRPr="0057754C" w:rsidRDefault="004D0D25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5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交货地点：</w:t>
      </w:r>
      <w:r w:rsidR="00470712" w:rsidRPr="0057754C">
        <w:rPr>
          <w:rFonts w:ascii="微软雅黑" w:eastAsia="微软雅黑" w:hAnsi="微软雅黑" w:hint="eastAsia"/>
          <w:sz w:val="28"/>
          <w:szCs w:val="28"/>
        </w:rPr>
        <w:t>乙方</w:t>
      </w:r>
      <w:r w:rsidR="003A6DC4" w:rsidRPr="0057754C">
        <w:rPr>
          <w:rFonts w:ascii="微软雅黑" w:eastAsia="微软雅黑" w:hAnsi="微软雅黑" w:hint="eastAsia"/>
          <w:sz w:val="28"/>
          <w:szCs w:val="28"/>
        </w:rPr>
        <w:t>工厂。</w:t>
      </w:r>
    </w:p>
    <w:p w:rsidR="001450F6" w:rsidRPr="0057754C" w:rsidRDefault="004D0D25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6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供货期：</w:t>
      </w:r>
      <w:r w:rsidR="00C50268" w:rsidRPr="0057754C">
        <w:rPr>
          <w:rFonts w:ascii="微软雅黑" w:eastAsia="微软雅黑" w:hAnsi="微软雅黑" w:hint="eastAsia"/>
          <w:sz w:val="28"/>
          <w:szCs w:val="28"/>
        </w:rPr>
        <w:t>合同生效后</w:t>
      </w:r>
      <w:r w:rsidR="00C50268" w:rsidRPr="0057754C">
        <w:rPr>
          <w:rFonts w:ascii="微软雅黑" w:eastAsia="微软雅黑" w:hAnsi="微软雅黑"/>
          <w:sz w:val="28"/>
          <w:szCs w:val="28"/>
        </w:rPr>
        <w:t>9</w:t>
      </w:r>
      <w:r w:rsidR="00C50268" w:rsidRPr="0057754C">
        <w:rPr>
          <w:rFonts w:ascii="微软雅黑" w:eastAsia="微软雅黑" w:hAnsi="微软雅黑" w:hint="eastAsia"/>
          <w:sz w:val="28"/>
          <w:szCs w:val="28"/>
        </w:rPr>
        <w:t>0</w:t>
      </w:r>
      <w:r w:rsidR="003A6DC4" w:rsidRPr="0057754C">
        <w:rPr>
          <w:rFonts w:ascii="微软雅黑" w:eastAsia="微软雅黑" w:hAnsi="微软雅黑" w:hint="eastAsia"/>
          <w:sz w:val="28"/>
          <w:szCs w:val="28"/>
        </w:rPr>
        <w:t>天。</w:t>
      </w:r>
      <w:bookmarkStart w:id="0" w:name="_GoBack"/>
      <w:bookmarkEnd w:id="0"/>
    </w:p>
    <w:p w:rsidR="001450F6" w:rsidRPr="0057754C" w:rsidRDefault="004D0D25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7</w:t>
      </w:r>
      <w:r w:rsidR="008976B3" w:rsidRPr="0057754C">
        <w:rPr>
          <w:rFonts w:ascii="微软雅黑" w:eastAsia="微软雅黑" w:hAnsi="微软雅黑" w:hint="eastAsia"/>
          <w:b/>
          <w:sz w:val="28"/>
          <w:szCs w:val="28"/>
        </w:rPr>
        <w:t>、使用地</w:t>
      </w:r>
      <w:r w:rsidR="00C50268" w:rsidRPr="0057754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3A6DC4" w:rsidRPr="0057754C">
        <w:rPr>
          <w:rFonts w:ascii="微软雅黑" w:eastAsia="微软雅黑" w:hAnsi="微软雅黑" w:hint="eastAsia"/>
          <w:sz w:val="28"/>
          <w:szCs w:val="28"/>
        </w:rPr>
        <w:t>泰国工厂（春武里工业园）。</w:t>
      </w:r>
    </w:p>
    <w:p w:rsidR="001450F6" w:rsidRDefault="00C50268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3A6DC4" w:rsidRPr="0057754C">
        <w:rPr>
          <w:rFonts w:ascii="微软雅黑" w:eastAsia="微软雅黑" w:hAnsi="微软雅黑" w:hint="eastAsia"/>
          <w:b/>
          <w:sz w:val="28"/>
          <w:szCs w:val="28"/>
        </w:rPr>
        <w:t>外圆</w:t>
      </w:r>
      <w:r w:rsidR="005D7214" w:rsidRPr="0057754C">
        <w:rPr>
          <w:rFonts w:ascii="微软雅黑" w:eastAsia="微软雅黑" w:hAnsi="微软雅黑" w:hint="eastAsia"/>
          <w:b/>
          <w:sz w:val="28"/>
          <w:szCs w:val="28"/>
        </w:rPr>
        <w:t>磨床</w:t>
      </w:r>
      <w:bookmarkStart w:id="1" w:name="_Toc234832752"/>
      <w:r w:rsidR="003A6DC4" w:rsidRPr="0057754C">
        <w:rPr>
          <w:rFonts w:ascii="微软雅黑" w:eastAsia="微软雅黑" w:hAnsi="微软雅黑" w:hint="eastAsia"/>
          <w:b/>
          <w:sz w:val="28"/>
          <w:szCs w:val="28"/>
        </w:rPr>
        <w:t>技术要求：</w:t>
      </w:r>
    </w:p>
    <w:p w:rsidR="00F02D8F" w:rsidRPr="000F617F" w:rsidRDefault="00F02D8F">
      <w:pPr>
        <w:spacing w:line="500" w:lineRule="exact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F02D8F">
        <w:rPr>
          <w:rFonts w:ascii="微软雅黑" w:eastAsia="微软雅黑" w:hAnsi="微软雅黑" w:hint="eastAsia"/>
          <w:sz w:val="28"/>
          <w:szCs w:val="28"/>
        </w:rPr>
        <w:t>机</w:t>
      </w:r>
      <w:r w:rsidRPr="000F617F">
        <w:rPr>
          <w:rFonts w:ascii="微软雅黑" w:eastAsia="微软雅黑" w:hAnsi="微软雅黑" w:hint="eastAsia"/>
          <w:color w:val="FF0000"/>
          <w:sz w:val="28"/>
          <w:szCs w:val="28"/>
        </w:rPr>
        <w:t>床设备需满足现行国家标准</w:t>
      </w:r>
      <w:r w:rsidRPr="000F617F">
        <w:rPr>
          <w:rFonts w:ascii="微软雅黑" w:eastAsia="微软雅黑" w:hAnsi="微软雅黑"/>
          <w:color w:val="FF0000"/>
          <w:sz w:val="28"/>
          <w:szCs w:val="28"/>
        </w:rPr>
        <w:t>JB/T7418</w:t>
      </w:r>
      <w:r w:rsidRPr="000F617F">
        <w:rPr>
          <w:rFonts w:ascii="微软雅黑" w:eastAsia="微软雅黑" w:hAnsi="微软雅黑" w:hint="eastAsia"/>
          <w:color w:val="FF0000"/>
          <w:sz w:val="28"/>
          <w:szCs w:val="28"/>
        </w:rPr>
        <w:t>《外圆磨床》相关要求。</w:t>
      </w:r>
    </w:p>
    <w:bookmarkEnd w:id="1"/>
    <w:p w:rsidR="001450F6" w:rsidRPr="0057754C" w:rsidRDefault="00C50268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/>
          <w:b/>
          <w:sz w:val="28"/>
          <w:szCs w:val="28"/>
        </w:rPr>
        <w:t>1</w:t>
      </w:r>
      <w:r w:rsidRPr="0057754C">
        <w:rPr>
          <w:rFonts w:ascii="微软雅黑" w:eastAsia="微软雅黑" w:hAnsi="微软雅黑" w:hint="eastAsia"/>
          <w:b/>
          <w:sz w:val="28"/>
          <w:szCs w:val="28"/>
        </w:rPr>
        <w:t>、设备</w:t>
      </w:r>
      <w:r w:rsidR="002E0DEB" w:rsidRPr="0057754C">
        <w:rPr>
          <w:rFonts w:ascii="微软雅黑" w:eastAsia="微软雅黑" w:hAnsi="微软雅黑" w:hint="eastAsia"/>
          <w:b/>
          <w:sz w:val="28"/>
          <w:szCs w:val="28"/>
        </w:rPr>
        <w:t>型号及</w:t>
      </w:r>
      <w:r w:rsidRPr="0057754C">
        <w:rPr>
          <w:rFonts w:ascii="微软雅黑" w:eastAsia="微软雅黑" w:hAnsi="微软雅黑" w:hint="eastAsia"/>
          <w:b/>
          <w:sz w:val="28"/>
          <w:szCs w:val="28"/>
        </w:rPr>
        <w:t>参数：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260"/>
      </w:tblGrid>
      <w:tr w:rsidR="0057754C" w:rsidRPr="0057754C" w:rsidTr="004D0D25">
        <w:trPr>
          <w:trHeight w:val="331"/>
          <w:jc w:val="center"/>
        </w:trPr>
        <w:tc>
          <w:tcPr>
            <w:tcW w:w="846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参数</w:t>
            </w:r>
          </w:p>
        </w:tc>
      </w:tr>
      <w:tr w:rsidR="0057754C" w:rsidRPr="0057754C" w:rsidTr="004D0D25">
        <w:trPr>
          <w:trHeight w:val="331"/>
          <w:jc w:val="center"/>
        </w:trPr>
        <w:tc>
          <w:tcPr>
            <w:tcW w:w="846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设备型号</w:t>
            </w:r>
          </w:p>
        </w:tc>
        <w:tc>
          <w:tcPr>
            <w:tcW w:w="3260" w:type="dxa"/>
          </w:tcPr>
          <w:p w:rsidR="002E0DEB" w:rsidRPr="0057754C" w:rsidRDefault="00F02D8F" w:rsidP="00F02D8F">
            <w:pPr>
              <w:spacing w:line="50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</w:p>
        </w:tc>
      </w:tr>
      <w:tr w:rsidR="0057754C" w:rsidRPr="0057754C" w:rsidTr="004D0D25">
        <w:trPr>
          <w:trHeight w:val="331"/>
          <w:jc w:val="center"/>
        </w:trPr>
        <w:tc>
          <w:tcPr>
            <w:tcW w:w="846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设备品牌</w:t>
            </w:r>
          </w:p>
        </w:tc>
        <w:tc>
          <w:tcPr>
            <w:tcW w:w="3260" w:type="dxa"/>
          </w:tcPr>
          <w:p w:rsidR="002E0DEB" w:rsidRPr="0057754C" w:rsidRDefault="00F02D8F" w:rsidP="00F02D8F">
            <w:pPr>
              <w:spacing w:line="500" w:lineRule="exact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/</w:t>
            </w:r>
          </w:p>
        </w:tc>
      </w:tr>
      <w:tr w:rsidR="0057754C" w:rsidRPr="0057754C" w:rsidTr="004D0D25">
        <w:trPr>
          <w:trHeight w:val="331"/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磨削直径范围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8～200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磨削孔径范围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13～80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最大磨削长度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500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最大磨削深度</w:t>
            </w:r>
          </w:p>
        </w:tc>
        <w:tc>
          <w:tcPr>
            <w:tcW w:w="3260" w:type="dxa"/>
          </w:tcPr>
          <w:p w:rsidR="002E0DEB" w:rsidRPr="0057754C" w:rsidRDefault="002E0DEB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7754C" w:rsidRPr="0057754C">
              <w:rPr>
                <w:rFonts w:ascii="微软雅黑" w:eastAsia="微软雅黑" w:hAnsi="微软雅黑"/>
                <w:sz w:val="28"/>
                <w:szCs w:val="28"/>
              </w:rPr>
              <w:t>0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工作台最大移动量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  <w:r w:rsidRPr="0057754C">
              <w:rPr>
                <w:rFonts w:ascii="微软雅黑" w:eastAsia="微软雅黑" w:hAnsi="微软雅黑"/>
                <w:sz w:val="28"/>
                <w:szCs w:val="28"/>
              </w:rPr>
              <w:t>00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液压移动速度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0.1～4 m/min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工作台转动范围</w:t>
            </w:r>
          </w:p>
        </w:tc>
        <w:tc>
          <w:tcPr>
            <w:tcW w:w="3260" w:type="dxa"/>
          </w:tcPr>
          <w:p w:rsidR="002E0DEB" w:rsidRPr="0057754C" w:rsidRDefault="002E0DEB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  <w:r w:rsidR="0057754C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°～+</w:t>
            </w:r>
            <w:r w:rsidR="0057754C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°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砂轮最大线速度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35 m/s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砂轮直径</w:t>
            </w:r>
          </w:p>
        </w:tc>
        <w:tc>
          <w:tcPr>
            <w:tcW w:w="3260" w:type="dxa"/>
          </w:tcPr>
          <w:p w:rsidR="002E0DEB" w:rsidRPr="0057754C" w:rsidRDefault="0057754C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280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~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400</w:t>
            </w:r>
            <w:r w:rsidR="002E0DEB" w:rsidRPr="0057754C">
              <w:rPr>
                <w:rFonts w:ascii="微软雅黑" w:eastAsia="微软雅黑" w:hAnsi="微软雅黑"/>
                <w:sz w:val="28"/>
                <w:szCs w:val="28"/>
              </w:rPr>
              <w:t xml:space="preserve">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头架主轴转速</w:t>
            </w:r>
          </w:p>
        </w:tc>
        <w:tc>
          <w:tcPr>
            <w:tcW w:w="3260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60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、</w:t>
            </w:r>
            <w:r w:rsidRPr="0057754C">
              <w:rPr>
                <w:rFonts w:ascii="微软雅黑" w:eastAsia="微软雅黑" w:hAnsi="微软雅黑"/>
                <w:sz w:val="28"/>
                <w:szCs w:val="28"/>
              </w:rPr>
              <w:t>85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、</w:t>
            </w:r>
            <w:r w:rsidR="002E0DEB" w:rsidRPr="0057754C">
              <w:rPr>
                <w:rFonts w:ascii="微软雅黑" w:eastAsia="微软雅黑" w:hAnsi="微软雅黑"/>
                <w:sz w:val="28"/>
                <w:szCs w:val="28"/>
              </w:rPr>
              <w:t>230 rpm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外圆圆度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0.003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内孔</w:t>
            </w:r>
            <w:r w:rsidR="00C97E4F" w:rsidRPr="0057754C">
              <w:rPr>
                <w:rFonts w:ascii="微软雅黑" w:eastAsia="微软雅黑" w:hAnsi="微软雅黑" w:hint="eastAsia"/>
                <w:sz w:val="28"/>
                <w:szCs w:val="28"/>
              </w:rPr>
              <w:t>圆度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0.005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2E0DEB" w:rsidRPr="0057754C" w:rsidRDefault="00C97E4F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纵截面直径</w:t>
            </w:r>
          </w:p>
        </w:tc>
        <w:tc>
          <w:tcPr>
            <w:tcW w:w="3260" w:type="dxa"/>
          </w:tcPr>
          <w:p w:rsidR="002E0DEB" w:rsidRPr="0057754C" w:rsidRDefault="002E0DEB" w:rsidP="003A6DC4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0.005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加工精度</w:t>
            </w:r>
          </w:p>
        </w:tc>
        <w:tc>
          <w:tcPr>
            <w:tcW w:w="3260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0</w:t>
            </w:r>
            <w:r w:rsidRPr="0057754C">
              <w:rPr>
                <w:rFonts w:ascii="微软雅黑" w:eastAsia="微软雅黑" w:hAnsi="微软雅黑"/>
                <w:sz w:val="28"/>
                <w:szCs w:val="28"/>
              </w:rPr>
              <w:t>.15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μm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外圆粗糙度</w:t>
            </w:r>
          </w:p>
        </w:tc>
        <w:tc>
          <w:tcPr>
            <w:tcW w:w="3260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Ra≤0.32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内孔粗糙度</w:t>
            </w:r>
          </w:p>
        </w:tc>
        <w:tc>
          <w:tcPr>
            <w:tcW w:w="3260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Ra≤0.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32</w:t>
            </w: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 xml:space="preserve"> mm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主要电气元件</w:t>
            </w:r>
          </w:p>
        </w:tc>
        <w:tc>
          <w:tcPr>
            <w:tcW w:w="3260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厂家标配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电机总容量</w:t>
            </w:r>
          </w:p>
        </w:tc>
        <w:tc>
          <w:tcPr>
            <w:tcW w:w="3260" w:type="dxa"/>
          </w:tcPr>
          <w:p w:rsidR="0057754C" w:rsidRPr="0057754C" w:rsidRDefault="00F02D8F" w:rsidP="00F02D8F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/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外形尺寸（长X宽X高）</w:t>
            </w:r>
          </w:p>
        </w:tc>
        <w:tc>
          <w:tcPr>
            <w:tcW w:w="3260" w:type="dxa"/>
          </w:tcPr>
          <w:p w:rsidR="0057754C" w:rsidRPr="0057754C" w:rsidRDefault="00F02D8F" w:rsidP="00F02D8F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/</w:t>
            </w:r>
          </w:p>
        </w:tc>
      </w:tr>
      <w:tr w:rsidR="0057754C" w:rsidRPr="0057754C" w:rsidTr="004D0D25">
        <w:trPr>
          <w:jc w:val="center"/>
        </w:trPr>
        <w:tc>
          <w:tcPr>
            <w:tcW w:w="846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7754C" w:rsidRPr="0057754C" w:rsidRDefault="0057754C" w:rsidP="0057754C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机床重量</w:t>
            </w:r>
          </w:p>
        </w:tc>
        <w:tc>
          <w:tcPr>
            <w:tcW w:w="3260" w:type="dxa"/>
          </w:tcPr>
          <w:p w:rsidR="0057754C" w:rsidRPr="0057754C" w:rsidRDefault="00F02D8F" w:rsidP="00F02D8F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/</w:t>
            </w:r>
          </w:p>
        </w:tc>
      </w:tr>
    </w:tbl>
    <w:p w:rsidR="001450F6" w:rsidRPr="0057754C" w:rsidRDefault="00B64EAA" w:rsidP="003A6DC4">
      <w:pPr>
        <w:spacing w:line="500" w:lineRule="exact"/>
        <w:jc w:val="lef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b/>
          <w:sz w:val="28"/>
          <w:szCs w:val="28"/>
        </w:rPr>
        <w:t>2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、随机备件：</w:t>
      </w:r>
      <w:r w:rsidR="003E4488" w:rsidRPr="003E4488">
        <w:rPr>
          <w:rFonts w:ascii="微软雅黑" w:eastAsia="微软雅黑" w:hAnsi="微软雅黑" w:cstheme="minorBidi" w:hint="eastAsia"/>
          <w:sz w:val="28"/>
          <w:szCs w:val="28"/>
        </w:rPr>
        <w:t>随机附件</w:t>
      </w:r>
      <w:r w:rsidR="003E4488">
        <w:rPr>
          <w:rFonts w:ascii="微软雅黑" w:eastAsia="微软雅黑" w:hAnsi="微软雅黑" w:cstheme="minorBidi" w:hint="eastAsia"/>
          <w:sz w:val="28"/>
          <w:szCs w:val="28"/>
        </w:rPr>
        <w:t>除标准附件以外</w:t>
      </w:r>
      <w:r w:rsidR="003E4488" w:rsidRPr="003E4488">
        <w:rPr>
          <w:rFonts w:ascii="微软雅黑" w:eastAsia="微软雅黑" w:hAnsi="微软雅黑" w:cstheme="minorBidi" w:hint="eastAsia"/>
          <w:sz w:val="28"/>
          <w:szCs w:val="28"/>
        </w:rPr>
        <w:t>需包含以下内容，</w:t>
      </w:r>
      <w:r w:rsidR="003E4488">
        <w:rPr>
          <w:rFonts w:ascii="微软雅黑" w:eastAsia="微软雅黑" w:hAnsi="微软雅黑" w:cstheme="minorBidi" w:hint="eastAsia"/>
          <w:sz w:val="28"/>
          <w:szCs w:val="28"/>
        </w:rPr>
        <w:t>其中特殊订货附件（价格另计）需在合同中另行注明。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3543"/>
        <w:gridCol w:w="2830"/>
      </w:tblGrid>
      <w:tr w:rsidR="0057754C" w:rsidRPr="0057754C" w:rsidTr="004D0D25">
        <w:trPr>
          <w:trHeight w:val="170"/>
          <w:jc w:val="center"/>
        </w:trPr>
        <w:tc>
          <w:tcPr>
            <w:tcW w:w="1277" w:type="dxa"/>
          </w:tcPr>
          <w:p w:rsidR="004D0D25" w:rsidRPr="0057754C" w:rsidRDefault="004D0D25" w:rsidP="003A6DC4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4D0D25" w:rsidRPr="0057754C" w:rsidRDefault="004D0D25" w:rsidP="003A6DC4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名称</w:t>
            </w:r>
          </w:p>
        </w:tc>
        <w:tc>
          <w:tcPr>
            <w:tcW w:w="2830" w:type="dxa"/>
            <w:vAlign w:val="center"/>
          </w:tcPr>
          <w:p w:rsidR="004D0D25" w:rsidRPr="0057754C" w:rsidRDefault="004D0D25" w:rsidP="003A6DC4">
            <w:pPr>
              <w:spacing w:line="5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hint="eastAsia"/>
                <w:sz w:val="28"/>
                <w:szCs w:val="28"/>
              </w:rPr>
              <w:t>数量</w:t>
            </w:r>
          </w:p>
        </w:tc>
      </w:tr>
      <w:tr w:rsidR="0057754C" w:rsidRPr="0057754C" w:rsidTr="004D0D25">
        <w:tblPrEx>
          <w:jc w:val="left"/>
        </w:tblPrEx>
        <w:trPr>
          <w:trHeight w:val="170"/>
        </w:trPr>
        <w:tc>
          <w:tcPr>
            <w:tcW w:w="1277" w:type="dxa"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冷却液箱</w:t>
            </w:r>
          </w:p>
        </w:tc>
        <w:tc>
          <w:tcPr>
            <w:tcW w:w="2830" w:type="dxa"/>
            <w:noWrap/>
            <w:vAlign w:val="center"/>
            <w:hideMark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套</w:t>
            </w:r>
          </w:p>
        </w:tc>
      </w:tr>
      <w:tr w:rsidR="0057754C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noWrap/>
            <w:vAlign w:val="center"/>
          </w:tcPr>
          <w:p w:rsidR="004D0D25" w:rsidRPr="0057754C" w:rsidRDefault="003E4488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过滤器</w:t>
            </w:r>
          </w:p>
        </w:tc>
        <w:tc>
          <w:tcPr>
            <w:tcW w:w="2830" w:type="dxa"/>
            <w:noWrap/>
            <w:vAlign w:val="center"/>
            <w:hideMark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57754C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4D0D25" w:rsidRPr="0057754C" w:rsidRDefault="004D0D25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noWrap/>
            <w:vAlign w:val="center"/>
          </w:tcPr>
          <w:p w:rsidR="004D0D25" w:rsidRPr="0057754C" w:rsidRDefault="003E4488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砂轮修整器</w:t>
            </w:r>
          </w:p>
        </w:tc>
        <w:tc>
          <w:tcPr>
            <w:tcW w:w="2830" w:type="dxa"/>
            <w:noWrap/>
            <w:vAlign w:val="center"/>
            <w:hideMark/>
          </w:tcPr>
          <w:p w:rsidR="004D0D25" w:rsidRPr="0057754C" w:rsidRDefault="003E4488" w:rsidP="003A6DC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套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砂轮+法兰盘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套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平衡芯轴（平衡器）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垫铁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块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顶尖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  <w:r w:rsid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扎头（3</w:t>
            </w: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#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、4</w:t>
            </w: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#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E4488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各1件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圆螺母单头扳手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卸砂轮螺钉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E4488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多楔带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密封圈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拨爪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三爪卡盘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套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内圆磨头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="003E4488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接杆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不同规格各</w:t>
            </w:r>
            <w:r w:rsidR="00301CF6"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砂轮杆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不同规格各</w:t>
            </w: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皮带轮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不同规格各</w:t>
            </w: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卸皮带轮螺钉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  <w:tr w:rsidR="00301CF6" w:rsidRPr="0057754C" w:rsidTr="00301CF6">
        <w:tblPrEx>
          <w:jc w:val="left"/>
        </w:tblPrEx>
        <w:trPr>
          <w:trHeight w:val="170"/>
        </w:trPr>
        <w:tc>
          <w:tcPr>
            <w:tcW w:w="1277" w:type="dxa"/>
          </w:tcPr>
          <w:p w:rsidR="00301CF6" w:rsidRPr="0057754C" w:rsidRDefault="00301CF6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  <w:r w:rsidRPr="0057754C"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543" w:type="dxa"/>
            <w:noWrap/>
            <w:vAlign w:val="center"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平行砂轮</w:t>
            </w:r>
          </w:p>
        </w:tc>
        <w:tc>
          <w:tcPr>
            <w:tcW w:w="2830" w:type="dxa"/>
            <w:noWrap/>
            <w:vAlign w:val="center"/>
            <w:hideMark/>
          </w:tcPr>
          <w:p w:rsidR="00301CF6" w:rsidRPr="0057754C" w:rsidRDefault="003E4488" w:rsidP="00301CF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不同规格各</w:t>
            </w:r>
            <w:r w:rsidRPr="0057754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件</w:t>
            </w:r>
          </w:p>
        </w:tc>
      </w:tr>
    </w:tbl>
    <w:p w:rsidR="001450F6" w:rsidRPr="0057754C" w:rsidRDefault="003A6DC4" w:rsidP="003A6DC4">
      <w:pPr>
        <w:spacing w:line="500" w:lineRule="exact"/>
        <w:rPr>
          <w:rFonts w:ascii="微软雅黑" w:eastAsia="微软雅黑" w:hAnsi="微软雅黑"/>
          <w:b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/>
          <w:bCs/>
          <w:sz w:val="28"/>
          <w:szCs w:val="28"/>
        </w:rPr>
        <w:t>3、</w:t>
      </w:r>
      <w:r w:rsidR="00C50268" w:rsidRPr="0057754C">
        <w:rPr>
          <w:rFonts w:ascii="微软雅黑" w:eastAsia="微软雅黑" w:hAnsi="微软雅黑" w:hint="eastAsia"/>
          <w:b/>
          <w:bCs/>
          <w:sz w:val="28"/>
          <w:szCs w:val="28"/>
        </w:rPr>
        <w:t>技术资料的交付内容及时间：</w:t>
      </w:r>
    </w:p>
    <w:p w:rsidR="001450F6" w:rsidRPr="0057754C" w:rsidRDefault="003A6DC4" w:rsidP="003A6DC4">
      <w:pPr>
        <w:spacing w:line="500" w:lineRule="exact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3</w:t>
      </w:r>
      <w:r w:rsidRPr="0057754C">
        <w:rPr>
          <w:rFonts w:ascii="微软雅黑" w:eastAsia="微软雅黑" w:hAnsi="微软雅黑"/>
          <w:bCs/>
          <w:sz w:val="28"/>
          <w:szCs w:val="28"/>
        </w:rPr>
        <w:t>.1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机床操作使用说明书、操作维修说明书（各</w:t>
      </w:r>
      <w:r w:rsidR="00127331">
        <w:rPr>
          <w:rFonts w:ascii="微软雅黑" w:eastAsia="微软雅黑" w:hAnsi="微软雅黑" w:hint="eastAsia"/>
          <w:bCs/>
          <w:sz w:val="28"/>
          <w:szCs w:val="28"/>
        </w:rPr>
        <w:t>1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本、电子版1套）。</w:t>
      </w:r>
    </w:p>
    <w:p w:rsidR="001450F6" w:rsidRPr="0057754C" w:rsidRDefault="003A6DC4" w:rsidP="003A6DC4">
      <w:pPr>
        <w:spacing w:line="500" w:lineRule="exact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3</w:t>
      </w:r>
      <w:r w:rsidRPr="0057754C">
        <w:rPr>
          <w:rFonts w:ascii="微软雅黑" w:eastAsia="微软雅黑" w:hAnsi="微软雅黑"/>
          <w:bCs/>
          <w:sz w:val="28"/>
          <w:szCs w:val="28"/>
        </w:rPr>
        <w:t>.2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基础图、配线图与设备有关辅助设施资料（各</w:t>
      </w:r>
      <w:r w:rsidR="00127331">
        <w:rPr>
          <w:rFonts w:ascii="微软雅黑" w:eastAsia="微软雅黑" w:hAnsi="微软雅黑"/>
          <w:bCs/>
          <w:sz w:val="28"/>
          <w:szCs w:val="28"/>
        </w:rPr>
        <w:t>1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套、电子版1套）。</w:t>
      </w:r>
    </w:p>
    <w:p w:rsidR="001450F6" w:rsidRPr="0057754C" w:rsidRDefault="003A6DC4" w:rsidP="003A6DC4">
      <w:pPr>
        <w:spacing w:line="500" w:lineRule="exact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3</w:t>
      </w:r>
      <w:r w:rsidRPr="0057754C">
        <w:rPr>
          <w:rFonts w:ascii="微软雅黑" w:eastAsia="微软雅黑" w:hAnsi="微软雅黑"/>
          <w:bCs/>
          <w:sz w:val="28"/>
          <w:szCs w:val="28"/>
        </w:rPr>
        <w:t>.3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安</w:t>
      </w:r>
      <w:r w:rsidR="00127331">
        <w:rPr>
          <w:rFonts w:ascii="微软雅黑" w:eastAsia="微软雅黑" w:hAnsi="微软雅黑" w:hint="eastAsia"/>
          <w:bCs/>
          <w:sz w:val="28"/>
          <w:szCs w:val="28"/>
        </w:rPr>
        <w:t>装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说明书</w:t>
      </w:r>
      <w:r w:rsidR="00127331">
        <w:rPr>
          <w:rFonts w:ascii="微软雅黑" w:eastAsia="微软雅黑" w:hAnsi="微软雅黑" w:hint="eastAsia"/>
          <w:bCs/>
          <w:sz w:val="28"/>
          <w:szCs w:val="28"/>
        </w:rPr>
        <w:t>1份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、设备合格证1</w:t>
      </w:r>
      <w:r w:rsidR="00127331">
        <w:rPr>
          <w:rFonts w:ascii="微软雅黑" w:eastAsia="微软雅黑" w:hAnsi="微软雅黑" w:hint="eastAsia"/>
          <w:bCs/>
          <w:sz w:val="28"/>
          <w:szCs w:val="28"/>
        </w:rPr>
        <w:t>份、装箱清单1份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。</w:t>
      </w:r>
    </w:p>
    <w:p w:rsidR="001450F6" w:rsidRPr="0057754C" w:rsidRDefault="003A6DC4" w:rsidP="003A6DC4">
      <w:pPr>
        <w:spacing w:line="500" w:lineRule="exact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3</w:t>
      </w:r>
      <w:r w:rsidRPr="0057754C">
        <w:rPr>
          <w:rFonts w:ascii="微软雅黑" w:eastAsia="微软雅黑" w:hAnsi="微软雅黑"/>
          <w:bCs/>
          <w:sz w:val="28"/>
          <w:szCs w:val="28"/>
        </w:rPr>
        <w:t>.4</w:t>
      </w:r>
      <w:r w:rsidRPr="0057754C">
        <w:rPr>
          <w:rFonts w:ascii="微软雅黑" w:eastAsia="微软雅黑" w:hAnsi="微软雅黑" w:hint="eastAsia"/>
          <w:bCs/>
          <w:sz w:val="28"/>
          <w:szCs w:val="28"/>
        </w:rPr>
        <w:t>以上所有资料提供时间（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设备提货时）。</w:t>
      </w:r>
    </w:p>
    <w:p w:rsidR="001450F6" w:rsidRPr="0057754C" w:rsidRDefault="000437E6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三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、设备包装及开箱检验：</w:t>
      </w:r>
    </w:p>
    <w:p w:rsidR="001450F6" w:rsidRPr="0057754C" w:rsidRDefault="003A6DC4" w:rsidP="003A6DC4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1、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设备包装：</w:t>
      </w:r>
    </w:p>
    <w:p w:rsidR="001450F6" w:rsidRPr="0057754C" w:rsidRDefault="003A6DC4" w:rsidP="003A6DC4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.1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到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工厂进行设备初步验收或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提供设备验收图片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待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对设备验收合格后，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方可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对设备进行包装，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按惯例制作海运木箱包装，箱内设备固定牢固，做防潮保护措施。</w:t>
      </w:r>
    </w:p>
    <w:p w:rsidR="001450F6" w:rsidRPr="0057754C" w:rsidRDefault="003A6DC4" w:rsidP="003A6DC4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.2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包装箱材料经过熏蒸，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包装箱外表面应按规定进行标识。</w:t>
      </w:r>
    </w:p>
    <w:p w:rsidR="001450F6" w:rsidRPr="0057754C" w:rsidRDefault="003A6DC4" w:rsidP="003A6DC4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.3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设备包装应满足长途运输、多次搬运及存储的需要；包装要坚固、牢靠、防腐、防潮、防盗。</w:t>
      </w:r>
    </w:p>
    <w:p w:rsidR="001450F6" w:rsidRPr="0057754C" w:rsidRDefault="003A6DC4" w:rsidP="003A6DC4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.4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包装箱内每个部件均应挂有标签，标明零部件图号、名称、数量；包装箱内外均应附清单，产品合格证一份。</w:t>
      </w:r>
    </w:p>
    <w:p w:rsidR="001450F6" w:rsidRPr="0057754C" w:rsidRDefault="003A6DC4" w:rsidP="003A6DC4">
      <w:pPr>
        <w:spacing w:line="500" w:lineRule="exact"/>
        <w:ind w:left="280" w:hangingChars="100" w:hanging="280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/>
          <w:bCs/>
          <w:sz w:val="28"/>
          <w:szCs w:val="28"/>
        </w:rPr>
        <w:t>1.5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包装箱表面各种标记必须齐全，如箱号、名称、合同号、收货单位、发货单位、收发货站、重量、外形尺寸、吊装位置、防雨、防碎、防倒置标记等；易损件和零散小件用小箱妥善包装后装入大箱。</w:t>
      </w:r>
    </w:p>
    <w:p w:rsidR="001450F6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.6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提供包装箱尺寸、数量，以及需要的标准集装箱数量。</w:t>
      </w:r>
    </w:p>
    <w:p w:rsidR="00BC0800" w:rsidRPr="00BC0800" w:rsidRDefault="00BC0800" w:rsidP="006B4CFA">
      <w:pPr>
        <w:spacing w:line="500" w:lineRule="exact"/>
        <w:rPr>
          <w:rFonts w:ascii="微软雅黑" w:eastAsia="微软雅黑" w:hAnsi="微软雅黑" w:cstheme="minorBidi" w:hint="eastAsia"/>
          <w:color w:val="FF0000"/>
          <w:sz w:val="28"/>
          <w:szCs w:val="28"/>
        </w:rPr>
      </w:pPr>
      <w:r w:rsidRPr="00BC0800">
        <w:rPr>
          <w:rFonts w:ascii="微软雅黑" w:eastAsia="微软雅黑" w:hAnsi="微软雅黑" w:cstheme="minorBidi" w:hint="eastAsia"/>
          <w:color w:val="FF0000"/>
          <w:sz w:val="28"/>
          <w:szCs w:val="28"/>
        </w:rPr>
        <w:t>1</w:t>
      </w:r>
      <w:r w:rsidRPr="00BC0800">
        <w:rPr>
          <w:rFonts w:ascii="微软雅黑" w:eastAsia="微软雅黑" w:hAnsi="微软雅黑" w:cstheme="minorBidi"/>
          <w:color w:val="FF0000"/>
          <w:sz w:val="28"/>
          <w:szCs w:val="28"/>
        </w:rPr>
        <w:t>.7</w:t>
      </w:r>
      <w:r w:rsidRPr="00BC0800">
        <w:rPr>
          <w:rFonts w:ascii="微软雅黑" w:eastAsia="微软雅黑" w:hAnsi="微软雅黑" w:cstheme="minorBidi" w:hint="eastAsia"/>
          <w:color w:val="FF0000"/>
          <w:sz w:val="28"/>
          <w:szCs w:val="28"/>
        </w:rPr>
        <w:t>本设备需要海运至泰国工厂，需要采用防潮海运包装。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b/>
          <w:sz w:val="28"/>
          <w:szCs w:val="28"/>
        </w:rPr>
        <w:t>2</w:t>
      </w: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、开箱检验：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lastRenderedPageBreak/>
        <w:t>2</w:t>
      </w:r>
      <w:r w:rsidRPr="0057754C">
        <w:rPr>
          <w:rFonts w:ascii="微软雅黑" w:eastAsia="微软雅黑" w:hAnsi="微软雅黑"/>
          <w:bCs/>
          <w:sz w:val="28"/>
          <w:szCs w:val="28"/>
        </w:rPr>
        <w:t>.1</w:t>
      </w:r>
      <w:r w:rsidR="00470712" w:rsidRPr="0057754C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交付的设备应单机成套交付，不同编号不得混合装箱；数个小箱装为一个大箱时，每个小箱应单独有装箱清单，而大箱装箱单应标明小箱的件数。随机备件单独包装。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2</w:t>
      </w:r>
      <w:r w:rsidRPr="0057754C">
        <w:rPr>
          <w:rFonts w:ascii="微软雅黑" w:eastAsia="微软雅黑" w:hAnsi="微软雅黑"/>
          <w:bCs/>
          <w:sz w:val="28"/>
          <w:szCs w:val="28"/>
        </w:rPr>
        <w:t>.2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由于</w:t>
      </w:r>
      <w:r w:rsidR="00470712" w:rsidRPr="0057754C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包装不善或标记不清所造成的设备丢失、缺损、发霉、锈蚀、受潮和错发等问题，</w:t>
      </w:r>
      <w:r w:rsidR="00470712" w:rsidRPr="0057754C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负责修理、补充或更换。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2</w:t>
      </w:r>
      <w:r w:rsidRPr="0057754C">
        <w:rPr>
          <w:rFonts w:ascii="微软雅黑" w:eastAsia="微软雅黑" w:hAnsi="微软雅黑"/>
          <w:bCs/>
          <w:sz w:val="28"/>
          <w:szCs w:val="28"/>
        </w:rPr>
        <w:t>.3</w:t>
      </w:r>
      <w:r w:rsidR="00470712" w:rsidRPr="0057754C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供货的设备必须进行出厂质量检验、检查和试运行合格后，出具出厂质量检验书、试验和试运转数据及合格证书。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/>
          <w:bCs/>
          <w:sz w:val="28"/>
          <w:szCs w:val="28"/>
        </w:rPr>
      </w:pPr>
      <w:r w:rsidRPr="0057754C">
        <w:rPr>
          <w:rFonts w:ascii="微软雅黑" w:eastAsia="微软雅黑" w:hAnsi="微软雅黑" w:hint="eastAsia"/>
          <w:bCs/>
          <w:sz w:val="28"/>
          <w:szCs w:val="28"/>
        </w:rPr>
        <w:t>2</w:t>
      </w:r>
      <w:r w:rsidRPr="0057754C">
        <w:rPr>
          <w:rFonts w:ascii="微软雅黑" w:eastAsia="微软雅黑" w:hAnsi="微软雅黑"/>
          <w:bCs/>
          <w:sz w:val="28"/>
          <w:szCs w:val="28"/>
        </w:rPr>
        <w:t>.4</w:t>
      </w:r>
      <w:r w:rsidR="00470712" w:rsidRPr="0057754C">
        <w:rPr>
          <w:rFonts w:ascii="微软雅黑" w:eastAsia="微软雅黑" w:hAnsi="微软雅黑" w:hint="eastAsia"/>
          <w:bCs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hint="eastAsia"/>
          <w:bCs/>
          <w:sz w:val="28"/>
          <w:szCs w:val="28"/>
        </w:rPr>
        <w:t>提供的设备必须按照国家标准及用户确认的标准和规范进行设计、制造和检验，并列出有关规范和标准名称。</w:t>
      </w:r>
    </w:p>
    <w:p w:rsidR="001450F6" w:rsidRPr="0057754C" w:rsidRDefault="000437E6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四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、设备验收及质量保证：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bookmarkStart w:id="2" w:name="_Toc302128702"/>
      <w:r w:rsidRPr="0057754C">
        <w:rPr>
          <w:rFonts w:ascii="微软雅黑" w:eastAsia="微软雅黑" w:hAnsi="微软雅黑" w:cstheme="minorBidi"/>
          <w:b/>
          <w:sz w:val="28"/>
          <w:szCs w:val="28"/>
        </w:rPr>
        <w:t>1</w:t>
      </w: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、设备验收：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.1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经检查，所供设备达到验收标准，设备无故障正常连续试运行满</w:t>
      </w:r>
      <w:r w:rsidRPr="0057754C">
        <w:rPr>
          <w:rFonts w:ascii="微软雅黑" w:eastAsia="微软雅黑" w:hAnsi="微软雅黑" w:cstheme="minorBidi"/>
          <w:sz w:val="28"/>
          <w:szCs w:val="28"/>
          <w:u w:val="single"/>
        </w:rPr>
        <w:t>3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  <w:u w:val="single"/>
        </w:rPr>
        <w:t>0天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即进行设备验收。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.2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所供设备部件配置达到技术要求。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.3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所供设备性能、控制性能达到技术要求。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.4</w:t>
      </w:r>
      <w:r w:rsidR="00C35A5F" w:rsidRPr="0057754C">
        <w:rPr>
          <w:rFonts w:ascii="微软雅黑" w:eastAsia="微软雅黑" w:hAnsi="微软雅黑" w:cstheme="minorBidi" w:hint="eastAsia"/>
          <w:sz w:val="28"/>
          <w:szCs w:val="28"/>
        </w:rPr>
        <w:t>设备运转噪音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≤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85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db，提供检验证书。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2、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设备质量保证</w:t>
      </w:r>
      <w:bookmarkEnd w:id="2"/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2</w:t>
      </w:r>
      <w:r w:rsidRPr="0057754C">
        <w:rPr>
          <w:rFonts w:ascii="微软雅黑" w:eastAsia="微软雅黑" w:hAnsi="微软雅黑" w:cstheme="minorBidi"/>
          <w:sz w:val="28"/>
          <w:szCs w:val="28"/>
        </w:rPr>
        <w:t>.1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必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须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保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证根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据合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同约</w:t>
      </w:r>
      <w:r w:rsidR="00C35A5F" w:rsidRPr="0057754C">
        <w:rPr>
          <w:rFonts w:ascii="微软雅黑" w:eastAsia="微软雅黑" w:hAnsi="微软雅黑" w:cstheme="minorBidi" w:hint="eastAsia"/>
          <w:sz w:val="28"/>
          <w:szCs w:val="28"/>
        </w:rPr>
        <w:t>定</w:t>
      </w:r>
      <w:r w:rsidR="00BD0B80" w:rsidRPr="0057754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="00C35A5F" w:rsidRPr="0057754C">
        <w:rPr>
          <w:rFonts w:ascii="微软雅黑" w:eastAsia="微软雅黑" w:hAnsi="微软雅黑" w:cstheme="minorBidi" w:hint="eastAsia"/>
          <w:sz w:val="28"/>
          <w:szCs w:val="28"/>
        </w:rPr>
        <w:t>向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35A5F" w:rsidRPr="0057754C">
        <w:rPr>
          <w:rFonts w:ascii="微软雅黑" w:eastAsia="微软雅黑" w:hAnsi="微软雅黑" w:cstheme="minorBidi" w:hint="eastAsia"/>
          <w:sz w:val="28"/>
          <w:szCs w:val="28"/>
        </w:rPr>
        <w:t>交付符合合同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规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定要求的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货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物；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货物应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是全新且未使用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过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的。</w:t>
      </w:r>
    </w:p>
    <w:p w:rsidR="00470712" w:rsidRPr="0057754C" w:rsidRDefault="006B4CFA" w:rsidP="00470712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2</w:t>
      </w:r>
      <w:r w:rsidR="00470712" w:rsidRPr="0057754C">
        <w:rPr>
          <w:rFonts w:ascii="微软雅黑" w:eastAsia="微软雅黑" w:hAnsi="微软雅黑" w:cstheme="minorBidi"/>
          <w:sz w:val="28"/>
          <w:szCs w:val="28"/>
        </w:rPr>
        <w:t>.2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保质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期内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设备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如出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现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故障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免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提供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损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坏件，如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违规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操作、使用不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当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等原因造成的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损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坏，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承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担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备件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用。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2</w:t>
      </w:r>
      <w:r w:rsidR="00470712" w:rsidRPr="0057754C">
        <w:rPr>
          <w:rFonts w:ascii="微软雅黑" w:eastAsia="微软雅黑" w:hAnsi="微软雅黑" w:cstheme="minorBidi"/>
          <w:sz w:val="28"/>
          <w:szCs w:val="28"/>
        </w:rPr>
        <w:t>.3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所供设备无任何安全隐患。</w:t>
      </w:r>
    </w:p>
    <w:p w:rsidR="001450F6" w:rsidRPr="0057754C" w:rsidRDefault="000437E6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五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、技术培训、服务：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1、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技术培训：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.1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设备安装：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负责安装技术指导（视频指导），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提供设备安装方案及注意事项。</w:t>
      </w:r>
    </w:p>
    <w:p w:rsidR="001450F6" w:rsidRPr="0057754C" w:rsidRDefault="006B4CFA" w:rsidP="006B4CFA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.2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设备调试：设备具备调试运行条件时，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提前1周邮件通知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lastRenderedPageBreak/>
        <w:t>方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负责对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="001F416E" w:rsidRPr="0057754C">
        <w:rPr>
          <w:rFonts w:ascii="微软雅黑" w:eastAsia="微软雅黑" w:hAnsi="微软雅黑" w:cstheme="minorBidi" w:hint="eastAsia"/>
          <w:sz w:val="28"/>
          <w:szCs w:val="28"/>
        </w:rPr>
        <w:t>进行视频指导。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Pr="0057754C">
        <w:rPr>
          <w:rFonts w:ascii="微软雅黑" w:eastAsia="微软雅黑" w:hAnsi="微软雅黑" w:cstheme="minorBidi"/>
          <w:sz w:val="28"/>
          <w:szCs w:val="28"/>
        </w:rPr>
        <w:t>.3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保证操作人员熟悉设备安全装置并能够正常操作。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1</w:t>
      </w:r>
      <w:r w:rsidR="00470712" w:rsidRPr="0057754C">
        <w:rPr>
          <w:rFonts w:ascii="微软雅黑" w:eastAsia="微软雅黑" w:hAnsi="微软雅黑" w:cstheme="minorBidi"/>
          <w:sz w:val="28"/>
          <w:szCs w:val="28"/>
        </w:rPr>
        <w:t>.4</w:t>
      </w:r>
      <w:r w:rsidR="00C50268" w:rsidRPr="0057754C">
        <w:rPr>
          <w:rFonts w:ascii="微软雅黑" w:eastAsia="微软雅黑" w:hAnsi="微软雅黑" w:cstheme="minorBidi"/>
          <w:sz w:val="28"/>
          <w:szCs w:val="28"/>
        </w:rPr>
        <w:t>保证维修人员能够独立地排除设备一般性故障。</w:t>
      </w:r>
    </w:p>
    <w:p w:rsidR="001450F6" w:rsidRPr="0057754C" w:rsidRDefault="006B4CFA" w:rsidP="006B4CFA">
      <w:pPr>
        <w:spacing w:line="500" w:lineRule="exact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/>
          <w:b/>
          <w:sz w:val="28"/>
          <w:szCs w:val="28"/>
        </w:rPr>
        <w:t>2</w:t>
      </w:r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服务</w:t>
      </w:r>
      <w:r w:rsidR="00470712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1450F6" w:rsidRPr="0057754C" w:rsidRDefault="00C50268" w:rsidP="00470712">
      <w:pPr>
        <w:spacing w:line="500" w:lineRule="exact"/>
        <w:ind w:leftChars="100" w:left="21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 w:hint="eastAsia"/>
          <w:sz w:val="28"/>
          <w:szCs w:val="28"/>
        </w:rPr>
        <w:t>保质期内设备出现故障，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在接到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的电话通知后，</w:t>
      </w:r>
      <w:r w:rsidRPr="0057754C">
        <w:rPr>
          <w:rFonts w:ascii="微软雅黑" w:eastAsia="微软雅黑" w:hAnsi="微软雅黑" w:cstheme="minorBidi"/>
          <w:sz w:val="28"/>
          <w:szCs w:val="28"/>
        </w:rPr>
        <w:t>2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小时内通过视频方式指导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甲方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人员</w:t>
      </w:r>
      <w:r w:rsidRPr="0057754C">
        <w:rPr>
          <w:rFonts w:ascii="微软雅黑" w:eastAsia="微软雅黑" w:hAnsi="微软雅黑" w:cstheme="minorBidi"/>
          <w:sz w:val="28"/>
          <w:szCs w:val="28"/>
        </w:rPr>
        <w:t>进行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故障排除，如不能通过视频方式解决设备故障，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人员应在</w:t>
      </w:r>
      <w:r w:rsidRPr="0057754C">
        <w:rPr>
          <w:rFonts w:ascii="微软雅黑" w:eastAsia="微软雅黑" w:hAnsi="微软雅黑" w:cstheme="minorBidi"/>
          <w:sz w:val="28"/>
          <w:szCs w:val="28"/>
        </w:rPr>
        <w:t>7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日内到达现场（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费用</w:t>
      </w:r>
      <w:r w:rsidR="00470712" w:rsidRPr="0057754C">
        <w:rPr>
          <w:rFonts w:ascii="微软雅黑" w:eastAsia="微软雅黑" w:hAnsi="微软雅黑" w:cstheme="minorBidi" w:hint="eastAsia"/>
          <w:sz w:val="28"/>
          <w:szCs w:val="28"/>
        </w:rPr>
        <w:t>乙方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承担）</w:t>
      </w:r>
      <w:r w:rsidRPr="0057754C">
        <w:rPr>
          <w:rFonts w:ascii="微软雅黑" w:eastAsia="微软雅黑" w:hAnsi="微软雅黑" w:cstheme="minorBidi"/>
          <w:sz w:val="28"/>
          <w:szCs w:val="28"/>
        </w:rPr>
        <w:t>。</w:t>
      </w:r>
    </w:p>
    <w:p w:rsidR="001450F6" w:rsidRPr="0057754C" w:rsidRDefault="006B4CFA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bookmarkStart w:id="3" w:name="_Toc302128703"/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六</w:t>
      </w:r>
      <w:r w:rsidR="00C50268"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、技术资料</w:t>
      </w:r>
      <w:bookmarkEnd w:id="3"/>
      <w:r w:rsidRPr="0057754C">
        <w:rPr>
          <w:rFonts w:ascii="微软雅黑" w:eastAsia="微软雅黑" w:hAnsi="微软雅黑" w:cstheme="minorBidi" w:hint="eastAsia"/>
          <w:b/>
          <w:sz w:val="28"/>
          <w:szCs w:val="28"/>
        </w:rPr>
        <w:t>：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1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、设备总图和部件机械示意图。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2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、设备电气图和接线图，以及电气元件明细表。</w:t>
      </w:r>
    </w:p>
    <w:p w:rsidR="001450F6" w:rsidRPr="0057754C" w:rsidRDefault="00C50268">
      <w:pPr>
        <w:spacing w:line="500" w:lineRule="exact"/>
        <w:ind w:left="560" w:hangingChars="200" w:hanging="560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3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、润滑系统图和管路图，润滑点、润滑周期以及润滑油的牌号及其性能参数说明书；液压原理图及液压元件明细表。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4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、设备安装、调试说明书。</w:t>
      </w:r>
    </w:p>
    <w:p w:rsidR="001450F6" w:rsidRPr="0057754C" w:rsidRDefault="00C50268">
      <w:pPr>
        <w:spacing w:line="500" w:lineRule="exact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5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、设备操作、维修和安全手册。</w:t>
      </w:r>
    </w:p>
    <w:p w:rsidR="001450F6" w:rsidRPr="0057754C" w:rsidRDefault="00C50268" w:rsidP="00470712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b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6</w:t>
      </w:r>
      <w:r w:rsidR="00C35A5F" w:rsidRPr="0057754C">
        <w:rPr>
          <w:rFonts w:ascii="微软雅黑" w:eastAsia="微软雅黑" w:hAnsi="微软雅黑" w:cstheme="minorBidi" w:hint="eastAsia"/>
          <w:sz w:val="28"/>
          <w:szCs w:val="28"/>
        </w:rPr>
        <w:t>、备件手册</w:t>
      </w:r>
      <w:r w:rsidRPr="0057754C">
        <w:rPr>
          <w:rFonts w:ascii="微软雅黑" w:eastAsia="微软雅黑" w:hAnsi="微软雅黑" w:cstheme="minorBidi" w:hint="eastAsia"/>
          <w:sz w:val="28"/>
          <w:szCs w:val="28"/>
        </w:rPr>
        <w:t>，易损件清单和加工图纸。</w:t>
      </w:r>
    </w:p>
    <w:p w:rsidR="001450F6" w:rsidRPr="0057754C" w:rsidRDefault="00470712" w:rsidP="006B4CFA">
      <w:pPr>
        <w:spacing w:line="500" w:lineRule="exact"/>
        <w:ind w:left="280" w:hangingChars="100" w:hanging="280"/>
        <w:rPr>
          <w:rFonts w:ascii="微软雅黑" w:eastAsia="微软雅黑" w:hAnsi="微软雅黑" w:cstheme="minorBidi"/>
          <w:sz w:val="28"/>
          <w:szCs w:val="28"/>
        </w:rPr>
      </w:pPr>
      <w:r w:rsidRPr="0057754C">
        <w:rPr>
          <w:rFonts w:ascii="微软雅黑" w:eastAsia="微软雅黑" w:hAnsi="微软雅黑" w:cstheme="minorBidi"/>
          <w:sz w:val="28"/>
          <w:szCs w:val="28"/>
        </w:rPr>
        <w:t>7</w:t>
      </w:r>
      <w:r w:rsidR="00C50268" w:rsidRPr="0057754C">
        <w:rPr>
          <w:rFonts w:ascii="微软雅黑" w:eastAsia="微软雅黑" w:hAnsi="微软雅黑" w:cstheme="minorBidi" w:hint="eastAsia"/>
          <w:sz w:val="28"/>
          <w:szCs w:val="28"/>
        </w:rPr>
        <w:t>、提供设备装箱单，制造及认证标准，产品合格证等资料（发货时提供）。</w:t>
      </w:r>
    </w:p>
    <w:p w:rsidR="00C35A5F" w:rsidRPr="0057754C" w:rsidRDefault="00C35A5F" w:rsidP="00C35A5F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 w:hint="eastAsia"/>
          <w:b/>
          <w:sz w:val="28"/>
          <w:szCs w:val="28"/>
        </w:rPr>
        <w:t>七、违约责任：</w:t>
      </w:r>
    </w:p>
    <w:p w:rsidR="00C35A5F" w:rsidRPr="0057754C" w:rsidRDefault="00C35A5F" w:rsidP="00C35A5F">
      <w:pPr>
        <w:spacing w:line="440" w:lineRule="exact"/>
        <w:ind w:left="280" w:hangingChars="100" w:hanging="280"/>
        <w:rPr>
          <w:rFonts w:ascii="微软雅黑" w:eastAsia="微软雅黑" w:hAnsi="微软雅黑"/>
          <w:b/>
          <w:sz w:val="28"/>
          <w:szCs w:val="28"/>
        </w:rPr>
      </w:pPr>
      <w:r w:rsidRPr="0057754C">
        <w:rPr>
          <w:rFonts w:ascii="微软雅黑" w:eastAsia="微软雅黑" w:hAnsi="微软雅黑"/>
          <w:sz w:val="28"/>
          <w:szCs w:val="28"/>
        </w:rPr>
        <w:t>1</w:t>
      </w:r>
      <w:r w:rsidRPr="0057754C">
        <w:rPr>
          <w:rFonts w:ascii="微软雅黑" w:eastAsia="微软雅黑" w:hAnsi="微软雅黑" w:hint="eastAsia"/>
          <w:sz w:val="28"/>
          <w:szCs w:val="28"/>
        </w:rPr>
        <w:t>、如乙方所供</w:t>
      </w:r>
      <w:r w:rsidR="00470712" w:rsidRPr="0057754C">
        <w:rPr>
          <w:rFonts w:ascii="微软雅黑" w:eastAsia="微软雅黑" w:hAnsi="微软雅黑" w:hint="eastAsia"/>
          <w:sz w:val="28"/>
          <w:szCs w:val="28"/>
        </w:rPr>
        <w:t>的设备结构、性能、部件品牌</w:t>
      </w:r>
      <w:r w:rsidRPr="0057754C">
        <w:rPr>
          <w:rFonts w:ascii="微软雅黑" w:eastAsia="微软雅黑" w:hAnsi="微软雅黑" w:hint="eastAsia"/>
          <w:sz w:val="28"/>
          <w:szCs w:val="28"/>
        </w:rPr>
        <w:t>达不到合同要求，乙方负责整改或换货，整改或换货后仍达不到合同要求，甲方有权退货或降价接收。</w:t>
      </w:r>
    </w:p>
    <w:p w:rsidR="00C35A5F" w:rsidRPr="0057754C" w:rsidRDefault="00C35A5F" w:rsidP="00BD0B80">
      <w:pPr>
        <w:spacing w:line="440" w:lineRule="exact"/>
        <w:jc w:val="left"/>
        <w:rPr>
          <w:rFonts w:ascii="微软雅黑" w:eastAsia="微软雅黑" w:hAnsi="微软雅黑"/>
          <w:sz w:val="28"/>
          <w:szCs w:val="28"/>
        </w:rPr>
      </w:pPr>
      <w:r w:rsidRPr="0057754C">
        <w:rPr>
          <w:rFonts w:ascii="微软雅黑" w:eastAsia="微软雅黑" w:hAnsi="微软雅黑"/>
          <w:sz w:val="28"/>
          <w:szCs w:val="28"/>
        </w:rPr>
        <w:t>2</w:t>
      </w:r>
      <w:r w:rsidRPr="0057754C">
        <w:rPr>
          <w:rFonts w:ascii="微软雅黑" w:eastAsia="微软雅黑" w:hAnsi="微软雅黑" w:hint="eastAsia"/>
          <w:sz w:val="28"/>
          <w:szCs w:val="28"/>
        </w:rPr>
        <w:t>、如因乙方原因逾期交货，乙方承担合同金额1‰/天的违约金。</w:t>
      </w:r>
    </w:p>
    <w:sectPr w:rsidR="00C35A5F" w:rsidRPr="0057754C" w:rsidSect="003A6DC4"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CF" w:rsidRDefault="004A1CCF" w:rsidP="00BA05FE">
      <w:r>
        <w:separator/>
      </w:r>
    </w:p>
  </w:endnote>
  <w:endnote w:type="continuationSeparator" w:id="0">
    <w:p w:rsidR="004A1CCF" w:rsidRDefault="004A1CCF" w:rsidP="00BA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CF" w:rsidRDefault="004A1CCF" w:rsidP="00BA05FE">
      <w:r>
        <w:separator/>
      </w:r>
    </w:p>
  </w:footnote>
  <w:footnote w:type="continuationSeparator" w:id="0">
    <w:p w:rsidR="004A1CCF" w:rsidRDefault="004A1CCF" w:rsidP="00BA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1A7"/>
    <w:multiLevelType w:val="hybridMultilevel"/>
    <w:tmpl w:val="14CAC676"/>
    <w:lvl w:ilvl="0" w:tplc="4A4A79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2561E1"/>
    <w:multiLevelType w:val="multilevel"/>
    <w:tmpl w:val="112561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F1CB9"/>
    <w:multiLevelType w:val="hybridMultilevel"/>
    <w:tmpl w:val="58ECB970"/>
    <w:lvl w:ilvl="0" w:tplc="EBD025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F233E8"/>
    <w:multiLevelType w:val="multilevel"/>
    <w:tmpl w:val="14F233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E9401F"/>
    <w:multiLevelType w:val="multilevel"/>
    <w:tmpl w:val="15E9401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629D6"/>
    <w:multiLevelType w:val="multilevel"/>
    <w:tmpl w:val="181629D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B456AB"/>
    <w:multiLevelType w:val="multilevel"/>
    <w:tmpl w:val="19B456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56E99"/>
    <w:multiLevelType w:val="multilevel"/>
    <w:tmpl w:val="1A556E99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B425A30"/>
    <w:multiLevelType w:val="hybridMultilevel"/>
    <w:tmpl w:val="729C65AE"/>
    <w:lvl w:ilvl="0" w:tplc="6FA463E2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DD18EB"/>
    <w:multiLevelType w:val="multilevel"/>
    <w:tmpl w:val="1BDD18E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4C2527"/>
    <w:multiLevelType w:val="hybridMultilevel"/>
    <w:tmpl w:val="9E2C89F4"/>
    <w:lvl w:ilvl="0" w:tplc="2DB83B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637DB5"/>
    <w:multiLevelType w:val="multilevel"/>
    <w:tmpl w:val="1E637DB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9F5B36"/>
    <w:multiLevelType w:val="multilevel"/>
    <w:tmpl w:val="1F9F5B3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4D0552"/>
    <w:multiLevelType w:val="multilevel"/>
    <w:tmpl w:val="234D055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0E67C3"/>
    <w:multiLevelType w:val="multilevel"/>
    <w:tmpl w:val="240E67C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4E766D"/>
    <w:multiLevelType w:val="multilevel"/>
    <w:tmpl w:val="244E766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D06B39"/>
    <w:multiLevelType w:val="multilevel"/>
    <w:tmpl w:val="2FD06B3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FC1EC6"/>
    <w:multiLevelType w:val="multilevel"/>
    <w:tmpl w:val="2FFC1EC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B73D9"/>
    <w:multiLevelType w:val="multilevel"/>
    <w:tmpl w:val="387B73D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A7FD5"/>
    <w:multiLevelType w:val="hybridMultilevel"/>
    <w:tmpl w:val="FDD6C922"/>
    <w:lvl w:ilvl="0" w:tplc="8872128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3F516C"/>
    <w:multiLevelType w:val="multilevel"/>
    <w:tmpl w:val="3A3F516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6403E0"/>
    <w:multiLevelType w:val="multilevel"/>
    <w:tmpl w:val="476403E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2667A4"/>
    <w:multiLevelType w:val="multilevel"/>
    <w:tmpl w:val="4D2667A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1729A1"/>
    <w:multiLevelType w:val="hybridMultilevel"/>
    <w:tmpl w:val="DA00EF14"/>
    <w:lvl w:ilvl="0" w:tplc="22FC77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E873EE"/>
    <w:multiLevelType w:val="multilevel"/>
    <w:tmpl w:val="5CE873E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2704B"/>
    <w:multiLevelType w:val="multilevel"/>
    <w:tmpl w:val="5FC2704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425F3C"/>
    <w:multiLevelType w:val="multilevel"/>
    <w:tmpl w:val="65425F3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BC68DB"/>
    <w:multiLevelType w:val="multilevel"/>
    <w:tmpl w:val="6EBC68D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036125"/>
    <w:multiLevelType w:val="hybridMultilevel"/>
    <w:tmpl w:val="C10C7722"/>
    <w:lvl w:ilvl="0" w:tplc="72BE4D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C1452D"/>
    <w:multiLevelType w:val="multilevel"/>
    <w:tmpl w:val="7CC145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24"/>
  </w:num>
  <w:num w:numId="8">
    <w:abstractNumId w:val="14"/>
  </w:num>
  <w:num w:numId="9">
    <w:abstractNumId w:val="1"/>
  </w:num>
  <w:num w:numId="10">
    <w:abstractNumId w:val="6"/>
  </w:num>
  <w:num w:numId="11">
    <w:abstractNumId w:val="15"/>
  </w:num>
  <w:num w:numId="12">
    <w:abstractNumId w:val="21"/>
  </w:num>
  <w:num w:numId="13">
    <w:abstractNumId w:val="11"/>
  </w:num>
  <w:num w:numId="14">
    <w:abstractNumId w:val="26"/>
  </w:num>
  <w:num w:numId="15">
    <w:abstractNumId w:val="29"/>
  </w:num>
  <w:num w:numId="16">
    <w:abstractNumId w:val="20"/>
  </w:num>
  <w:num w:numId="17">
    <w:abstractNumId w:val="16"/>
  </w:num>
  <w:num w:numId="18">
    <w:abstractNumId w:val="27"/>
  </w:num>
  <w:num w:numId="19">
    <w:abstractNumId w:val="25"/>
  </w:num>
  <w:num w:numId="20">
    <w:abstractNumId w:val="22"/>
  </w:num>
  <w:num w:numId="21">
    <w:abstractNumId w:val="17"/>
  </w:num>
  <w:num w:numId="22">
    <w:abstractNumId w:val="4"/>
  </w:num>
  <w:num w:numId="23">
    <w:abstractNumId w:val="18"/>
  </w:num>
  <w:num w:numId="24">
    <w:abstractNumId w:val="10"/>
  </w:num>
  <w:num w:numId="25">
    <w:abstractNumId w:val="2"/>
  </w:num>
  <w:num w:numId="26">
    <w:abstractNumId w:val="19"/>
  </w:num>
  <w:num w:numId="27">
    <w:abstractNumId w:val="28"/>
  </w:num>
  <w:num w:numId="28">
    <w:abstractNumId w:val="0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3"/>
    <w:rsid w:val="00002C76"/>
    <w:rsid w:val="00005387"/>
    <w:rsid w:val="000117F4"/>
    <w:rsid w:val="00016402"/>
    <w:rsid w:val="00025A2E"/>
    <w:rsid w:val="00041FE5"/>
    <w:rsid w:val="000437E6"/>
    <w:rsid w:val="00055409"/>
    <w:rsid w:val="00062325"/>
    <w:rsid w:val="000765D6"/>
    <w:rsid w:val="00084AD9"/>
    <w:rsid w:val="00086911"/>
    <w:rsid w:val="00090DCA"/>
    <w:rsid w:val="00090FB1"/>
    <w:rsid w:val="00091CCE"/>
    <w:rsid w:val="0009467E"/>
    <w:rsid w:val="00094E9C"/>
    <w:rsid w:val="000A4253"/>
    <w:rsid w:val="000B2511"/>
    <w:rsid w:val="000B2DF8"/>
    <w:rsid w:val="000B3012"/>
    <w:rsid w:val="000B31BC"/>
    <w:rsid w:val="000B5C8D"/>
    <w:rsid w:val="000C3B23"/>
    <w:rsid w:val="000C4FE6"/>
    <w:rsid w:val="000D33ED"/>
    <w:rsid w:val="000E2A62"/>
    <w:rsid w:val="000E6E83"/>
    <w:rsid w:val="000F1A5F"/>
    <w:rsid w:val="000F326C"/>
    <w:rsid w:val="000F617F"/>
    <w:rsid w:val="000F6BE5"/>
    <w:rsid w:val="000F6D3C"/>
    <w:rsid w:val="000F6E91"/>
    <w:rsid w:val="000F7224"/>
    <w:rsid w:val="0010146C"/>
    <w:rsid w:val="00102196"/>
    <w:rsid w:val="00107931"/>
    <w:rsid w:val="00107D30"/>
    <w:rsid w:val="00110088"/>
    <w:rsid w:val="00114C89"/>
    <w:rsid w:val="00115343"/>
    <w:rsid w:val="00117473"/>
    <w:rsid w:val="00127331"/>
    <w:rsid w:val="0013248B"/>
    <w:rsid w:val="00134360"/>
    <w:rsid w:val="00137D48"/>
    <w:rsid w:val="001438A5"/>
    <w:rsid w:val="001450F6"/>
    <w:rsid w:val="00146107"/>
    <w:rsid w:val="00152043"/>
    <w:rsid w:val="001572D0"/>
    <w:rsid w:val="00160962"/>
    <w:rsid w:val="00161634"/>
    <w:rsid w:val="00175114"/>
    <w:rsid w:val="00175932"/>
    <w:rsid w:val="0017627D"/>
    <w:rsid w:val="001913C4"/>
    <w:rsid w:val="0019204B"/>
    <w:rsid w:val="00192A2A"/>
    <w:rsid w:val="00192F0F"/>
    <w:rsid w:val="0019528C"/>
    <w:rsid w:val="001A26BB"/>
    <w:rsid w:val="001B6CA9"/>
    <w:rsid w:val="001D2A03"/>
    <w:rsid w:val="001D30CC"/>
    <w:rsid w:val="001D31AC"/>
    <w:rsid w:val="001E3C3B"/>
    <w:rsid w:val="001F191A"/>
    <w:rsid w:val="001F416E"/>
    <w:rsid w:val="001F7DDF"/>
    <w:rsid w:val="00207E38"/>
    <w:rsid w:val="00213AD2"/>
    <w:rsid w:val="002232F8"/>
    <w:rsid w:val="00226C91"/>
    <w:rsid w:val="00236C7A"/>
    <w:rsid w:val="00237DBE"/>
    <w:rsid w:val="0024123D"/>
    <w:rsid w:val="00243B9D"/>
    <w:rsid w:val="002446AB"/>
    <w:rsid w:val="00245258"/>
    <w:rsid w:val="002504DF"/>
    <w:rsid w:val="0025274A"/>
    <w:rsid w:val="00252B68"/>
    <w:rsid w:val="0025459C"/>
    <w:rsid w:val="002618F6"/>
    <w:rsid w:val="00262A5E"/>
    <w:rsid w:val="00264A55"/>
    <w:rsid w:val="00275371"/>
    <w:rsid w:val="00291E20"/>
    <w:rsid w:val="0029600E"/>
    <w:rsid w:val="002A49DA"/>
    <w:rsid w:val="002A59B8"/>
    <w:rsid w:val="002A725E"/>
    <w:rsid w:val="002B02E5"/>
    <w:rsid w:val="002B209F"/>
    <w:rsid w:val="002B6782"/>
    <w:rsid w:val="002C0881"/>
    <w:rsid w:val="002D3A27"/>
    <w:rsid w:val="002D4907"/>
    <w:rsid w:val="002D5A89"/>
    <w:rsid w:val="002E02B2"/>
    <w:rsid w:val="002E0DEB"/>
    <w:rsid w:val="002E20A5"/>
    <w:rsid w:val="002E317E"/>
    <w:rsid w:val="002F1431"/>
    <w:rsid w:val="002F618D"/>
    <w:rsid w:val="002F7CB3"/>
    <w:rsid w:val="00301CF6"/>
    <w:rsid w:val="00305370"/>
    <w:rsid w:val="00307099"/>
    <w:rsid w:val="00307B3D"/>
    <w:rsid w:val="003102C1"/>
    <w:rsid w:val="00315B2C"/>
    <w:rsid w:val="00316000"/>
    <w:rsid w:val="00331E32"/>
    <w:rsid w:val="00332862"/>
    <w:rsid w:val="00333726"/>
    <w:rsid w:val="00333C95"/>
    <w:rsid w:val="0033653C"/>
    <w:rsid w:val="003416D7"/>
    <w:rsid w:val="003427DA"/>
    <w:rsid w:val="00356D7B"/>
    <w:rsid w:val="00357B12"/>
    <w:rsid w:val="003670A9"/>
    <w:rsid w:val="003674BA"/>
    <w:rsid w:val="00370144"/>
    <w:rsid w:val="00372055"/>
    <w:rsid w:val="003730DF"/>
    <w:rsid w:val="00376EB8"/>
    <w:rsid w:val="003774E8"/>
    <w:rsid w:val="003829FF"/>
    <w:rsid w:val="00383069"/>
    <w:rsid w:val="00383205"/>
    <w:rsid w:val="00386DC4"/>
    <w:rsid w:val="00387508"/>
    <w:rsid w:val="00387DFC"/>
    <w:rsid w:val="00391287"/>
    <w:rsid w:val="00391770"/>
    <w:rsid w:val="003A12CF"/>
    <w:rsid w:val="003A63AE"/>
    <w:rsid w:val="003A680E"/>
    <w:rsid w:val="003A6DC4"/>
    <w:rsid w:val="003B275A"/>
    <w:rsid w:val="003B2E31"/>
    <w:rsid w:val="003B5013"/>
    <w:rsid w:val="003B6BFC"/>
    <w:rsid w:val="003C0E3A"/>
    <w:rsid w:val="003C4E25"/>
    <w:rsid w:val="003D05BB"/>
    <w:rsid w:val="003D7B7F"/>
    <w:rsid w:val="003E1D8C"/>
    <w:rsid w:val="003E4488"/>
    <w:rsid w:val="003E5621"/>
    <w:rsid w:val="003F0FED"/>
    <w:rsid w:val="003F74DE"/>
    <w:rsid w:val="00416C65"/>
    <w:rsid w:val="004223A6"/>
    <w:rsid w:val="004264C5"/>
    <w:rsid w:val="00426555"/>
    <w:rsid w:val="00435933"/>
    <w:rsid w:val="004414D9"/>
    <w:rsid w:val="00441D65"/>
    <w:rsid w:val="004436E7"/>
    <w:rsid w:val="00446833"/>
    <w:rsid w:val="00450CF5"/>
    <w:rsid w:val="004536EE"/>
    <w:rsid w:val="00460A23"/>
    <w:rsid w:val="0046225C"/>
    <w:rsid w:val="00463D02"/>
    <w:rsid w:val="00466141"/>
    <w:rsid w:val="004666DB"/>
    <w:rsid w:val="00470712"/>
    <w:rsid w:val="00472AD2"/>
    <w:rsid w:val="00474F51"/>
    <w:rsid w:val="004766C4"/>
    <w:rsid w:val="00480EBA"/>
    <w:rsid w:val="00484DCB"/>
    <w:rsid w:val="00490019"/>
    <w:rsid w:val="00491277"/>
    <w:rsid w:val="004917E3"/>
    <w:rsid w:val="004960B9"/>
    <w:rsid w:val="004971C7"/>
    <w:rsid w:val="004A1CCF"/>
    <w:rsid w:val="004B09AC"/>
    <w:rsid w:val="004B0A3E"/>
    <w:rsid w:val="004C2A5B"/>
    <w:rsid w:val="004C3C6A"/>
    <w:rsid w:val="004D045A"/>
    <w:rsid w:val="004D0D25"/>
    <w:rsid w:val="004D3F87"/>
    <w:rsid w:val="004F0EA6"/>
    <w:rsid w:val="00505FE6"/>
    <w:rsid w:val="0053491A"/>
    <w:rsid w:val="00547189"/>
    <w:rsid w:val="0056791C"/>
    <w:rsid w:val="005744F4"/>
    <w:rsid w:val="00575BC2"/>
    <w:rsid w:val="0057754C"/>
    <w:rsid w:val="00594918"/>
    <w:rsid w:val="0059566E"/>
    <w:rsid w:val="005A1DF1"/>
    <w:rsid w:val="005B1D30"/>
    <w:rsid w:val="005B359C"/>
    <w:rsid w:val="005C1F4E"/>
    <w:rsid w:val="005C45B7"/>
    <w:rsid w:val="005D6FBA"/>
    <w:rsid w:val="005D7214"/>
    <w:rsid w:val="005E07CD"/>
    <w:rsid w:val="005E1E42"/>
    <w:rsid w:val="005E3708"/>
    <w:rsid w:val="005E468A"/>
    <w:rsid w:val="005E64D9"/>
    <w:rsid w:val="005E6B75"/>
    <w:rsid w:val="005F2019"/>
    <w:rsid w:val="00602F4D"/>
    <w:rsid w:val="00604028"/>
    <w:rsid w:val="00611ABC"/>
    <w:rsid w:val="00613340"/>
    <w:rsid w:val="0061600F"/>
    <w:rsid w:val="00620F60"/>
    <w:rsid w:val="00621269"/>
    <w:rsid w:val="006217E9"/>
    <w:rsid w:val="00622F33"/>
    <w:rsid w:val="006237D6"/>
    <w:rsid w:val="00625751"/>
    <w:rsid w:val="00626F5C"/>
    <w:rsid w:val="00631411"/>
    <w:rsid w:val="006331FF"/>
    <w:rsid w:val="00635EC5"/>
    <w:rsid w:val="00636D7C"/>
    <w:rsid w:val="00642177"/>
    <w:rsid w:val="0064536E"/>
    <w:rsid w:val="00645650"/>
    <w:rsid w:val="006470F3"/>
    <w:rsid w:val="006528B6"/>
    <w:rsid w:val="006560A2"/>
    <w:rsid w:val="006569BF"/>
    <w:rsid w:val="00657C10"/>
    <w:rsid w:val="006665CC"/>
    <w:rsid w:val="0066688D"/>
    <w:rsid w:val="00682BAB"/>
    <w:rsid w:val="00684E9E"/>
    <w:rsid w:val="00686445"/>
    <w:rsid w:val="00687BEE"/>
    <w:rsid w:val="0069481A"/>
    <w:rsid w:val="00696868"/>
    <w:rsid w:val="006A19C8"/>
    <w:rsid w:val="006A4BCE"/>
    <w:rsid w:val="006A7292"/>
    <w:rsid w:val="006B4CFA"/>
    <w:rsid w:val="006B6F9D"/>
    <w:rsid w:val="006C0039"/>
    <w:rsid w:val="006C214D"/>
    <w:rsid w:val="006C61EF"/>
    <w:rsid w:val="006D0656"/>
    <w:rsid w:val="006D573B"/>
    <w:rsid w:val="006E502D"/>
    <w:rsid w:val="006E67EA"/>
    <w:rsid w:val="006E7556"/>
    <w:rsid w:val="006F2E61"/>
    <w:rsid w:val="007006C0"/>
    <w:rsid w:val="00702835"/>
    <w:rsid w:val="00707C47"/>
    <w:rsid w:val="00713A07"/>
    <w:rsid w:val="00715AC5"/>
    <w:rsid w:val="007220B9"/>
    <w:rsid w:val="00722366"/>
    <w:rsid w:val="007227B6"/>
    <w:rsid w:val="00734FDA"/>
    <w:rsid w:val="00737CF0"/>
    <w:rsid w:val="00742130"/>
    <w:rsid w:val="007478EB"/>
    <w:rsid w:val="0075185F"/>
    <w:rsid w:val="00753170"/>
    <w:rsid w:val="0075471B"/>
    <w:rsid w:val="00755845"/>
    <w:rsid w:val="00756F74"/>
    <w:rsid w:val="0076086E"/>
    <w:rsid w:val="007621E6"/>
    <w:rsid w:val="007634D9"/>
    <w:rsid w:val="00771B02"/>
    <w:rsid w:val="00774AD6"/>
    <w:rsid w:val="007769A3"/>
    <w:rsid w:val="007771A5"/>
    <w:rsid w:val="00780521"/>
    <w:rsid w:val="00782523"/>
    <w:rsid w:val="00782778"/>
    <w:rsid w:val="00783B71"/>
    <w:rsid w:val="007848E7"/>
    <w:rsid w:val="00785E48"/>
    <w:rsid w:val="007862D3"/>
    <w:rsid w:val="00787169"/>
    <w:rsid w:val="00794124"/>
    <w:rsid w:val="007945FD"/>
    <w:rsid w:val="00796E4F"/>
    <w:rsid w:val="007970B5"/>
    <w:rsid w:val="007A1DB5"/>
    <w:rsid w:val="007A2008"/>
    <w:rsid w:val="007A5280"/>
    <w:rsid w:val="007B0DB7"/>
    <w:rsid w:val="007B22AE"/>
    <w:rsid w:val="007B24C3"/>
    <w:rsid w:val="007B4F44"/>
    <w:rsid w:val="007C00E7"/>
    <w:rsid w:val="007C2EF5"/>
    <w:rsid w:val="007C5007"/>
    <w:rsid w:val="007D1EDE"/>
    <w:rsid w:val="007D443B"/>
    <w:rsid w:val="007E1D21"/>
    <w:rsid w:val="007F49D6"/>
    <w:rsid w:val="00802862"/>
    <w:rsid w:val="00812AF7"/>
    <w:rsid w:val="008134F5"/>
    <w:rsid w:val="00814D09"/>
    <w:rsid w:val="00817748"/>
    <w:rsid w:val="008201D6"/>
    <w:rsid w:val="00821CAA"/>
    <w:rsid w:val="00822156"/>
    <w:rsid w:val="00825A71"/>
    <w:rsid w:val="0082698B"/>
    <w:rsid w:val="00834078"/>
    <w:rsid w:val="00837708"/>
    <w:rsid w:val="00845831"/>
    <w:rsid w:val="00845C8E"/>
    <w:rsid w:val="008570B3"/>
    <w:rsid w:val="008853D2"/>
    <w:rsid w:val="00886577"/>
    <w:rsid w:val="00893493"/>
    <w:rsid w:val="008976B3"/>
    <w:rsid w:val="008A0B24"/>
    <w:rsid w:val="008A2CD2"/>
    <w:rsid w:val="008A5CE9"/>
    <w:rsid w:val="008B5D94"/>
    <w:rsid w:val="008B6A50"/>
    <w:rsid w:val="008C13BA"/>
    <w:rsid w:val="008D0411"/>
    <w:rsid w:val="008D43F2"/>
    <w:rsid w:val="008D4DBB"/>
    <w:rsid w:val="008D569B"/>
    <w:rsid w:val="008F23C0"/>
    <w:rsid w:val="008F749F"/>
    <w:rsid w:val="00902BE7"/>
    <w:rsid w:val="00905B52"/>
    <w:rsid w:val="00905FAB"/>
    <w:rsid w:val="0091022A"/>
    <w:rsid w:val="00924A25"/>
    <w:rsid w:val="00927C43"/>
    <w:rsid w:val="00937777"/>
    <w:rsid w:val="0094033E"/>
    <w:rsid w:val="00942D62"/>
    <w:rsid w:val="009432EF"/>
    <w:rsid w:val="009463DD"/>
    <w:rsid w:val="00946C3F"/>
    <w:rsid w:val="00955E2B"/>
    <w:rsid w:val="0096534E"/>
    <w:rsid w:val="00965699"/>
    <w:rsid w:val="00967564"/>
    <w:rsid w:val="00967745"/>
    <w:rsid w:val="00970D8B"/>
    <w:rsid w:val="0097253C"/>
    <w:rsid w:val="00975161"/>
    <w:rsid w:val="0098302F"/>
    <w:rsid w:val="009835F0"/>
    <w:rsid w:val="009A1F07"/>
    <w:rsid w:val="009A39C7"/>
    <w:rsid w:val="009A3D4C"/>
    <w:rsid w:val="009B1668"/>
    <w:rsid w:val="009B4F34"/>
    <w:rsid w:val="009C0263"/>
    <w:rsid w:val="009C048F"/>
    <w:rsid w:val="009C232F"/>
    <w:rsid w:val="009C3364"/>
    <w:rsid w:val="009C7027"/>
    <w:rsid w:val="009D1BA3"/>
    <w:rsid w:val="009D6D95"/>
    <w:rsid w:val="009E011F"/>
    <w:rsid w:val="009E0EB2"/>
    <w:rsid w:val="009E512C"/>
    <w:rsid w:val="009E5AB4"/>
    <w:rsid w:val="009F0B8E"/>
    <w:rsid w:val="009F44A2"/>
    <w:rsid w:val="00A00D24"/>
    <w:rsid w:val="00A11B38"/>
    <w:rsid w:val="00A13DE0"/>
    <w:rsid w:val="00A1577A"/>
    <w:rsid w:val="00A207E8"/>
    <w:rsid w:val="00A30B84"/>
    <w:rsid w:val="00A34397"/>
    <w:rsid w:val="00A35799"/>
    <w:rsid w:val="00A40B3C"/>
    <w:rsid w:val="00A428A4"/>
    <w:rsid w:val="00A5049C"/>
    <w:rsid w:val="00A561CD"/>
    <w:rsid w:val="00A57A79"/>
    <w:rsid w:val="00A65904"/>
    <w:rsid w:val="00A66182"/>
    <w:rsid w:val="00A7495B"/>
    <w:rsid w:val="00A8174C"/>
    <w:rsid w:val="00A84BD3"/>
    <w:rsid w:val="00A84C36"/>
    <w:rsid w:val="00A85B25"/>
    <w:rsid w:val="00A8706C"/>
    <w:rsid w:val="00A87ACB"/>
    <w:rsid w:val="00A91634"/>
    <w:rsid w:val="00A95CC0"/>
    <w:rsid w:val="00AA29AE"/>
    <w:rsid w:val="00AB08D9"/>
    <w:rsid w:val="00AC6B7B"/>
    <w:rsid w:val="00AD197E"/>
    <w:rsid w:val="00AD79C6"/>
    <w:rsid w:val="00AE33C1"/>
    <w:rsid w:val="00AE6011"/>
    <w:rsid w:val="00AF1B35"/>
    <w:rsid w:val="00B14677"/>
    <w:rsid w:val="00B20439"/>
    <w:rsid w:val="00B23B5F"/>
    <w:rsid w:val="00B309F4"/>
    <w:rsid w:val="00B32A9F"/>
    <w:rsid w:val="00B4008E"/>
    <w:rsid w:val="00B41502"/>
    <w:rsid w:val="00B5018F"/>
    <w:rsid w:val="00B538D9"/>
    <w:rsid w:val="00B64EAA"/>
    <w:rsid w:val="00B64F8E"/>
    <w:rsid w:val="00B67B3D"/>
    <w:rsid w:val="00B72CD6"/>
    <w:rsid w:val="00B74C3C"/>
    <w:rsid w:val="00B80444"/>
    <w:rsid w:val="00B822C8"/>
    <w:rsid w:val="00B85C1E"/>
    <w:rsid w:val="00BA05FE"/>
    <w:rsid w:val="00BA32A7"/>
    <w:rsid w:val="00BB1CAC"/>
    <w:rsid w:val="00BC0800"/>
    <w:rsid w:val="00BD0B80"/>
    <w:rsid w:val="00BD170D"/>
    <w:rsid w:val="00BD3BDE"/>
    <w:rsid w:val="00BD5F7D"/>
    <w:rsid w:val="00BE4436"/>
    <w:rsid w:val="00BE68E0"/>
    <w:rsid w:val="00BF41FB"/>
    <w:rsid w:val="00BF7726"/>
    <w:rsid w:val="00C056D1"/>
    <w:rsid w:val="00C15B6B"/>
    <w:rsid w:val="00C16579"/>
    <w:rsid w:val="00C16ED5"/>
    <w:rsid w:val="00C23F75"/>
    <w:rsid w:val="00C24562"/>
    <w:rsid w:val="00C24FDA"/>
    <w:rsid w:val="00C26C72"/>
    <w:rsid w:val="00C34F61"/>
    <w:rsid w:val="00C35A5F"/>
    <w:rsid w:val="00C45390"/>
    <w:rsid w:val="00C50268"/>
    <w:rsid w:val="00C550E1"/>
    <w:rsid w:val="00C55E69"/>
    <w:rsid w:val="00C619D8"/>
    <w:rsid w:val="00C676E9"/>
    <w:rsid w:val="00C67C22"/>
    <w:rsid w:val="00C70B8D"/>
    <w:rsid w:val="00C70C8F"/>
    <w:rsid w:val="00C76151"/>
    <w:rsid w:val="00C77795"/>
    <w:rsid w:val="00C91137"/>
    <w:rsid w:val="00C9532C"/>
    <w:rsid w:val="00C969D5"/>
    <w:rsid w:val="00C97E4F"/>
    <w:rsid w:val="00CA1B8D"/>
    <w:rsid w:val="00CA42FD"/>
    <w:rsid w:val="00CA7D52"/>
    <w:rsid w:val="00CB26DE"/>
    <w:rsid w:val="00CB6E4F"/>
    <w:rsid w:val="00CC15AD"/>
    <w:rsid w:val="00CC1F42"/>
    <w:rsid w:val="00CC1FEE"/>
    <w:rsid w:val="00CC2A07"/>
    <w:rsid w:val="00CC2D67"/>
    <w:rsid w:val="00CC2EAD"/>
    <w:rsid w:val="00CD0185"/>
    <w:rsid w:val="00CE15A2"/>
    <w:rsid w:val="00CE15DE"/>
    <w:rsid w:val="00CE17BF"/>
    <w:rsid w:val="00CE61B6"/>
    <w:rsid w:val="00CF2378"/>
    <w:rsid w:val="00CF2B21"/>
    <w:rsid w:val="00CF3411"/>
    <w:rsid w:val="00CF5F90"/>
    <w:rsid w:val="00D12986"/>
    <w:rsid w:val="00D156F9"/>
    <w:rsid w:val="00D16518"/>
    <w:rsid w:val="00D17E9D"/>
    <w:rsid w:val="00D229F8"/>
    <w:rsid w:val="00D2494A"/>
    <w:rsid w:val="00D25EAC"/>
    <w:rsid w:val="00D26EF9"/>
    <w:rsid w:val="00D34D2D"/>
    <w:rsid w:val="00D3696F"/>
    <w:rsid w:val="00D371BA"/>
    <w:rsid w:val="00D42377"/>
    <w:rsid w:val="00D463D7"/>
    <w:rsid w:val="00D537EC"/>
    <w:rsid w:val="00D53C39"/>
    <w:rsid w:val="00D53C76"/>
    <w:rsid w:val="00D55565"/>
    <w:rsid w:val="00D63BD1"/>
    <w:rsid w:val="00D7630D"/>
    <w:rsid w:val="00D777CC"/>
    <w:rsid w:val="00D80423"/>
    <w:rsid w:val="00D80946"/>
    <w:rsid w:val="00D82BA6"/>
    <w:rsid w:val="00D84940"/>
    <w:rsid w:val="00D85B59"/>
    <w:rsid w:val="00D939B5"/>
    <w:rsid w:val="00DA036F"/>
    <w:rsid w:val="00DA2C7A"/>
    <w:rsid w:val="00DA677D"/>
    <w:rsid w:val="00DB204E"/>
    <w:rsid w:val="00DB5863"/>
    <w:rsid w:val="00DE08CC"/>
    <w:rsid w:val="00DE3A28"/>
    <w:rsid w:val="00DE6DA2"/>
    <w:rsid w:val="00DF0887"/>
    <w:rsid w:val="00DF08E9"/>
    <w:rsid w:val="00DF5A9C"/>
    <w:rsid w:val="00DF69F4"/>
    <w:rsid w:val="00E01950"/>
    <w:rsid w:val="00E02917"/>
    <w:rsid w:val="00E120AA"/>
    <w:rsid w:val="00E16305"/>
    <w:rsid w:val="00E20AC0"/>
    <w:rsid w:val="00E22983"/>
    <w:rsid w:val="00E229E1"/>
    <w:rsid w:val="00E24EA4"/>
    <w:rsid w:val="00E25885"/>
    <w:rsid w:val="00E27864"/>
    <w:rsid w:val="00E30A33"/>
    <w:rsid w:val="00E338B4"/>
    <w:rsid w:val="00E40531"/>
    <w:rsid w:val="00E41A58"/>
    <w:rsid w:val="00E4583A"/>
    <w:rsid w:val="00E47051"/>
    <w:rsid w:val="00E52A63"/>
    <w:rsid w:val="00E5418C"/>
    <w:rsid w:val="00E6336F"/>
    <w:rsid w:val="00E6464B"/>
    <w:rsid w:val="00E646A8"/>
    <w:rsid w:val="00E654FD"/>
    <w:rsid w:val="00E7568C"/>
    <w:rsid w:val="00E837D7"/>
    <w:rsid w:val="00E874B9"/>
    <w:rsid w:val="00E87609"/>
    <w:rsid w:val="00E91113"/>
    <w:rsid w:val="00E96A2E"/>
    <w:rsid w:val="00EA3CAC"/>
    <w:rsid w:val="00EB3E31"/>
    <w:rsid w:val="00EB67C3"/>
    <w:rsid w:val="00EC302B"/>
    <w:rsid w:val="00ED0AAC"/>
    <w:rsid w:val="00ED1D94"/>
    <w:rsid w:val="00ED27BA"/>
    <w:rsid w:val="00EE0B47"/>
    <w:rsid w:val="00EE0F18"/>
    <w:rsid w:val="00EE1EB2"/>
    <w:rsid w:val="00EF4474"/>
    <w:rsid w:val="00F0016E"/>
    <w:rsid w:val="00F02D8F"/>
    <w:rsid w:val="00F03B80"/>
    <w:rsid w:val="00F04B90"/>
    <w:rsid w:val="00F07316"/>
    <w:rsid w:val="00F0757D"/>
    <w:rsid w:val="00F12426"/>
    <w:rsid w:val="00F12FCE"/>
    <w:rsid w:val="00F16E76"/>
    <w:rsid w:val="00F212EB"/>
    <w:rsid w:val="00F21CE3"/>
    <w:rsid w:val="00F25AAA"/>
    <w:rsid w:val="00F25F9B"/>
    <w:rsid w:val="00F31920"/>
    <w:rsid w:val="00F31FF4"/>
    <w:rsid w:val="00F321C2"/>
    <w:rsid w:val="00F371AB"/>
    <w:rsid w:val="00F456EA"/>
    <w:rsid w:val="00F548AE"/>
    <w:rsid w:val="00F576A7"/>
    <w:rsid w:val="00F63E1A"/>
    <w:rsid w:val="00F65DC8"/>
    <w:rsid w:val="00F67A5A"/>
    <w:rsid w:val="00F70ACC"/>
    <w:rsid w:val="00F7156B"/>
    <w:rsid w:val="00F7250D"/>
    <w:rsid w:val="00FA0BBB"/>
    <w:rsid w:val="00FA512F"/>
    <w:rsid w:val="00FA6AB2"/>
    <w:rsid w:val="00FB0083"/>
    <w:rsid w:val="00FB1142"/>
    <w:rsid w:val="00FB4676"/>
    <w:rsid w:val="00FB679D"/>
    <w:rsid w:val="00FB6CFD"/>
    <w:rsid w:val="00FC59C0"/>
    <w:rsid w:val="00FC7FDB"/>
    <w:rsid w:val="00FD0391"/>
    <w:rsid w:val="00FD083E"/>
    <w:rsid w:val="00FD666D"/>
    <w:rsid w:val="00FD7CD7"/>
    <w:rsid w:val="00FE09C8"/>
    <w:rsid w:val="00FE7856"/>
    <w:rsid w:val="00FF07A2"/>
    <w:rsid w:val="00FF1B93"/>
    <w:rsid w:val="00FF2516"/>
    <w:rsid w:val="00FF3A8F"/>
    <w:rsid w:val="00FF7E25"/>
    <w:rsid w:val="03294463"/>
    <w:rsid w:val="041D55A1"/>
    <w:rsid w:val="04602913"/>
    <w:rsid w:val="05D132C2"/>
    <w:rsid w:val="0AF12517"/>
    <w:rsid w:val="12C7072D"/>
    <w:rsid w:val="12F51AC0"/>
    <w:rsid w:val="142676D5"/>
    <w:rsid w:val="19237F90"/>
    <w:rsid w:val="1A09162B"/>
    <w:rsid w:val="1CEB4F95"/>
    <w:rsid w:val="1F5E42D4"/>
    <w:rsid w:val="20046601"/>
    <w:rsid w:val="2442192D"/>
    <w:rsid w:val="2634647B"/>
    <w:rsid w:val="27856069"/>
    <w:rsid w:val="285E1A3A"/>
    <w:rsid w:val="29EC23D0"/>
    <w:rsid w:val="2A834AE2"/>
    <w:rsid w:val="2B8D0360"/>
    <w:rsid w:val="2CDE6947"/>
    <w:rsid w:val="2D38270D"/>
    <w:rsid w:val="30A335FF"/>
    <w:rsid w:val="31A15C7F"/>
    <w:rsid w:val="33F7209D"/>
    <w:rsid w:val="351A57B3"/>
    <w:rsid w:val="386F48F8"/>
    <w:rsid w:val="38A24439"/>
    <w:rsid w:val="39902D77"/>
    <w:rsid w:val="3A2A1270"/>
    <w:rsid w:val="3B0C4680"/>
    <w:rsid w:val="3BFC5842"/>
    <w:rsid w:val="3F79605C"/>
    <w:rsid w:val="42D93B7B"/>
    <w:rsid w:val="48707A13"/>
    <w:rsid w:val="48933EAE"/>
    <w:rsid w:val="49845D29"/>
    <w:rsid w:val="4D226F64"/>
    <w:rsid w:val="4D5F24E8"/>
    <w:rsid w:val="56465488"/>
    <w:rsid w:val="57007C70"/>
    <w:rsid w:val="59D95C1D"/>
    <w:rsid w:val="5E0D0F88"/>
    <w:rsid w:val="5E512226"/>
    <w:rsid w:val="5F3C7DC3"/>
    <w:rsid w:val="630212DA"/>
    <w:rsid w:val="633A3BD0"/>
    <w:rsid w:val="64095C00"/>
    <w:rsid w:val="65AA37B8"/>
    <w:rsid w:val="6AA67D9D"/>
    <w:rsid w:val="6CB3723F"/>
    <w:rsid w:val="6F3239AE"/>
    <w:rsid w:val="72DF3E4C"/>
    <w:rsid w:val="72EE2498"/>
    <w:rsid w:val="73801EE2"/>
    <w:rsid w:val="764F753B"/>
    <w:rsid w:val="76E71522"/>
    <w:rsid w:val="77AF64E3"/>
    <w:rsid w:val="77E36A6D"/>
    <w:rsid w:val="796055BB"/>
    <w:rsid w:val="7D140B97"/>
    <w:rsid w:val="7D425704"/>
    <w:rsid w:val="7D520F2E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60E3F"/>
  <w15:docId w15:val="{F60D66D2-D20F-4EC0-8840-A19E935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Times New Roman" w:eastAsia="幼圆" w:hAnsi="Times New Roman"/>
      <w:b/>
      <w:bCs/>
      <w:kern w:val="0"/>
      <w:sz w:val="30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imes New Roman" w:hAnsi="Times New Roman"/>
      <w:b/>
      <w:bCs/>
      <w:szCs w:val="24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Times New Roman" w:eastAsia="幼圆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  <w:szCs w:val="24"/>
    </w:rPr>
  </w:style>
  <w:style w:type="paragraph" w:styleId="31">
    <w:name w:val="Body Text 3"/>
    <w:basedOn w:val="a"/>
    <w:link w:val="32"/>
    <w:qFormat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7">
    <w:name w:val="Body Text Indent"/>
    <w:basedOn w:val="a"/>
    <w:link w:val="a8"/>
    <w:qFormat/>
    <w:pPr>
      <w:spacing w:line="340" w:lineRule="exact"/>
      <w:ind w:left="330" w:hanging="330"/>
    </w:pPr>
    <w:rPr>
      <w:rFonts w:ascii="仿宋_GB2312" w:eastAsia="仿宋_GB2312" w:hAnsiTheme="minorHAnsi" w:cstheme="minorBidi"/>
      <w:sz w:val="22"/>
    </w:rPr>
  </w:style>
  <w:style w:type="paragraph" w:styleId="a9">
    <w:name w:val="Plain Text"/>
    <w:basedOn w:val="a"/>
    <w:link w:val="aa"/>
    <w:qFormat/>
    <w:rPr>
      <w:rFonts w:ascii="宋体" w:hAnsi="Courier New"/>
      <w:szCs w:val="20"/>
    </w:rPr>
  </w:style>
  <w:style w:type="paragraph" w:styleId="ab">
    <w:name w:val="Date"/>
    <w:basedOn w:val="a"/>
    <w:next w:val="a"/>
    <w:link w:val="ac"/>
    <w:uiPriority w:val="99"/>
    <w:qFormat/>
    <w:rPr>
      <w:rFonts w:asciiTheme="minorHAnsi" w:eastAsiaTheme="minorEastAsia" w:hAnsiTheme="minorHAnsi" w:cstheme="minorBidi"/>
    </w:rPr>
  </w:style>
  <w:style w:type="paragraph" w:styleId="21">
    <w:name w:val="Body Text Indent 2"/>
    <w:basedOn w:val="a"/>
    <w:link w:val="22"/>
    <w:qFormat/>
    <w:pPr>
      <w:widowControl/>
      <w:spacing w:line="440" w:lineRule="exact"/>
      <w:ind w:left="720"/>
      <w:jc w:val="left"/>
    </w:pPr>
    <w:rPr>
      <w:rFonts w:asciiTheme="minorHAnsi" w:eastAsia="楷体" w:hAnsiTheme="minorHAnsi" w:cstheme="minorBidi"/>
      <w:sz w:val="24"/>
    </w:rPr>
  </w:style>
  <w:style w:type="paragraph" w:styleId="ad">
    <w:name w:val="Balloon Text"/>
    <w:basedOn w:val="a"/>
    <w:link w:val="ae"/>
    <w:uiPriority w:val="99"/>
    <w:qFormat/>
    <w:rPr>
      <w:rFonts w:ascii="Times New Roman" w:hAnsi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Pr>
      <w:rFonts w:ascii="Times New Roman" w:hAnsi="Times New Roman"/>
      <w:szCs w:val="24"/>
    </w:rPr>
  </w:style>
  <w:style w:type="paragraph" w:styleId="af3">
    <w:name w:val="List"/>
    <w:basedOn w:val="a"/>
    <w:qFormat/>
    <w:pPr>
      <w:ind w:left="200" w:hangingChars="200" w:hanging="200"/>
    </w:pPr>
    <w:rPr>
      <w:rFonts w:ascii="Times New Roman" w:hAnsi="Times New Roman"/>
      <w:szCs w:val="24"/>
    </w:rPr>
  </w:style>
  <w:style w:type="paragraph" w:styleId="23">
    <w:name w:val="toc 2"/>
    <w:basedOn w:val="a"/>
    <w:next w:val="a"/>
    <w:uiPriority w:val="39"/>
    <w:qFormat/>
    <w:pPr>
      <w:tabs>
        <w:tab w:val="left" w:pos="540"/>
        <w:tab w:val="right" w:leader="dot" w:pos="8647"/>
      </w:tabs>
      <w:spacing w:line="360" w:lineRule="auto"/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24">
    <w:name w:val="Body Text 2"/>
    <w:basedOn w:val="a"/>
    <w:link w:val="25"/>
    <w:qFormat/>
    <w:pPr>
      <w:spacing w:after="120" w:line="480" w:lineRule="auto"/>
    </w:pPr>
    <w:rPr>
      <w:rFonts w:asciiTheme="minorHAnsi" w:eastAsiaTheme="minorEastAsia" w:hAnsiTheme="minorHAnsi" w:cstheme="minorBidi"/>
      <w:szCs w:val="24"/>
    </w:rPr>
  </w:style>
  <w:style w:type="paragraph" w:styleId="af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Title"/>
    <w:basedOn w:val="a"/>
    <w:next w:val="a"/>
    <w:link w:val="12"/>
    <w:qFormat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paragraph" w:styleId="af6">
    <w:name w:val="annotation subject"/>
    <w:basedOn w:val="a3"/>
    <w:next w:val="a3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uiPriority w:val="99"/>
    <w:qFormat/>
    <w:rPr>
      <w:rFonts w:cs="Times New Roman"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line number"/>
    <w:basedOn w:val="a0"/>
    <w:uiPriority w:val="99"/>
    <w:semiHidden/>
    <w:unhideWhenUsed/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2">
    <w:name w:val="页眉 字符"/>
    <w:basedOn w:val="a0"/>
    <w:link w:val="af1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12">
    <w:name w:val="标题 字符1"/>
    <w:link w:val="af5"/>
    <w:uiPriority w:val="10"/>
    <w:qFormat/>
    <w:rPr>
      <w:rFonts w:ascii="Calibri Light" w:hAnsi="Calibri Light"/>
      <w:b/>
      <w:bCs/>
      <w:sz w:val="32"/>
      <w:szCs w:val="32"/>
    </w:rPr>
  </w:style>
  <w:style w:type="character" w:customStyle="1" w:styleId="afe">
    <w:name w:val="标题 字符"/>
    <w:basedOn w:val="a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">
    <w:name w:val="List Paragraph"/>
    <w:basedOn w:val="a"/>
    <w:link w:val="aff0"/>
    <w:uiPriority w:val="34"/>
    <w:qFormat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Times New Roman"/>
      <w:szCs w:val="20"/>
    </w:rPr>
  </w:style>
  <w:style w:type="paragraph" w:customStyle="1" w:styleId="13">
    <w:name w:val="正文文本缩进1"/>
    <w:basedOn w:val="a"/>
    <w:qFormat/>
    <w:pPr>
      <w:widowControl/>
      <w:spacing w:line="560" w:lineRule="atLeast"/>
      <w:ind w:firstLine="480"/>
    </w:pPr>
    <w:rPr>
      <w:rFonts w:ascii="Times New Roman" w:hAnsi="Times New Roman"/>
      <w:kern w:val="0"/>
      <w:sz w:val="24"/>
      <w:szCs w:val="20"/>
    </w:rPr>
  </w:style>
  <w:style w:type="paragraph" w:customStyle="1" w:styleId="14">
    <w:name w:val="列出段落1"/>
    <w:basedOn w:val="a"/>
    <w:qFormat/>
    <w:pPr>
      <w:ind w:firstLineChars="200" w:firstLine="420"/>
    </w:pPr>
  </w:style>
  <w:style w:type="paragraph" w:customStyle="1" w:styleId="15">
    <w:name w:val="正 文 1"/>
    <w:basedOn w:val="a"/>
    <w:next w:val="a9"/>
    <w:qFormat/>
    <w:pPr>
      <w:autoSpaceDE w:val="0"/>
      <w:autoSpaceDN w:val="0"/>
      <w:adjustRightInd w:val="0"/>
    </w:pPr>
    <w:rPr>
      <w:rFonts w:ascii="宋体" w:hAnsi="Times New Roman"/>
      <w:kern w:val="0"/>
      <w:szCs w:val="20"/>
    </w:rPr>
  </w:style>
  <w:style w:type="paragraph" w:customStyle="1" w:styleId="New">
    <w:name w:val="New 文章正文"/>
    <w:basedOn w:val="a"/>
    <w:qFormat/>
    <w:pPr>
      <w:spacing w:line="360" w:lineRule="auto"/>
      <w:ind w:firstLineChars="200" w:firstLine="480"/>
    </w:pPr>
    <w:rPr>
      <w:rFonts w:ascii="Times New Roman" w:hAnsi="Times New Roman" w:cs="宋体"/>
      <w:sz w:val="24"/>
      <w:szCs w:val="24"/>
    </w:rPr>
  </w:style>
  <w:style w:type="table" w:customStyle="1" w:styleId="16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幼圆" w:hAnsi="Times New Roman" w:cs="Times New Roman"/>
      <w:b/>
      <w:bCs/>
      <w:szCs w:val="24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幼圆" w:hAnsi="Times New Roman" w:cs="Times New Roman"/>
      <w:b/>
      <w:bCs/>
      <w:kern w:val="0"/>
      <w:sz w:val="30"/>
      <w:szCs w:val="20"/>
    </w:rPr>
  </w:style>
  <w:style w:type="character" w:customStyle="1" w:styleId="22">
    <w:name w:val="正文文本缩进 2 字符"/>
    <w:link w:val="21"/>
    <w:qFormat/>
    <w:rPr>
      <w:rFonts w:eastAsia="楷体"/>
      <w:sz w:val="24"/>
    </w:rPr>
  </w:style>
  <w:style w:type="character" w:customStyle="1" w:styleId="a8">
    <w:name w:val="正文文本缩进 字符"/>
    <w:link w:val="a7"/>
    <w:qFormat/>
    <w:rPr>
      <w:rFonts w:ascii="仿宋_GB2312" w:eastAsia="仿宋_GB2312"/>
      <w:sz w:val="22"/>
    </w:rPr>
  </w:style>
  <w:style w:type="character" w:customStyle="1" w:styleId="32">
    <w:name w:val="正文文本 3 字符"/>
    <w:link w:val="31"/>
    <w:qFormat/>
    <w:rPr>
      <w:sz w:val="16"/>
      <w:szCs w:val="16"/>
    </w:rPr>
  </w:style>
  <w:style w:type="character" w:customStyle="1" w:styleId="ac">
    <w:name w:val="日期 字符"/>
    <w:link w:val="ab"/>
    <w:qFormat/>
  </w:style>
  <w:style w:type="character" w:customStyle="1" w:styleId="charattribute3">
    <w:name w:val="charattribute3"/>
    <w:basedOn w:val="a0"/>
    <w:qFormat/>
  </w:style>
  <w:style w:type="character" w:customStyle="1" w:styleId="a6">
    <w:name w:val="正文文本 字符"/>
    <w:link w:val="a5"/>
    <w:qFormat/>
    <w:rPr>
      <w:szCs w:val="24"/>
    </w:rPr>
  </w:style>
  <w:style w:type="character" w:customStyle="1" w:styleId="25">
    <w:name w:val="正文文本 2 字符"/>
    <w:link w:val="24"/>
    <w:qFormat/>
    <w:rPr>
      <w:szCs w:val="24"/>
    </w:rPr>
  </w:style>
  <w:style w:type="character" w:customStyle="1" w:styleId="310">
    <w:name w:val="正文文本 3 字符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3Char1">
    <w:name w:val="正文文本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17">
    <w:name w:val="正文文本缩进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10">
    <w:name w:val="正文文本缩进 2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"/>
    <w:qFormat/>
    <w:rPr>
      <w:rFonts w:ascii="Times New Roman" w:hAnsi="Times New Roman"/>
      <w:szCs w:val="24"/>
    </w:rPr>
  </w:style>
  <w:style w:type="character" w:customStyle="1" w:styleId="18">
    <w:name w:val="正文文本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9">
    <w:name w:val="日期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1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c2">
    <w:name w:val="c2"/>
    <w:basedOn w:val="a"/>
    <w:qFormat/>
    <w:pPr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211">
    <w:name w:val="正文文本 2 字符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2Char10">
    <w:name w:val="正文文本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2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批注框文本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ind w:firstLineChars="200" w:firstLine="200"/>
    </w:pPr>
    <w:rPr>
      <w:rFonts w:ascii="Times New Roman" w:eastAsia="仿宋_GB2312" w:hAnsi="Times New Roman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1">
    <w:name w:val="章标题"/>
    <w:next w:val="a"/>
    <w:qFormat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eastAsia="黑体" w:hAnsi="Times New Roman" w:cs="Times New Roman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批注主题 字符"/>
    <w:basedOn w:val="a4"/>
    <w:link w:val="af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ff2">
    <w:name w:val="段落正文"/>
    <w:basedOn w:val="a"/>
    <w:qFormat/>
    <w:pPr>
      <w:spacing w:line="360" w:lineRule="auto"/>
      <w:ind w:firstLineChars="200" w:firstLine="200"/>
    </w:pPr>
    <w:rPr>
      <w:rFonts w:ascii="Cambria Math" w:hAnsi="Cambria Math"/>
      <w:kern w:val="0"/>
      <w:sz w:val="24"/>
      <w:szCs w:val="20"/>
    </w:rPr>
  </w:style>
  <w:style w:type="character" w:customStyle="1" w:styleId="1Char">
    <w:name w:val="标题 1 Char"/>
    <w:qFormat/>
    <w:locked/>
    <w:rPr>
      <w:b/>
      <w:kern w:val="44"/>
      <w:sz w:val="44"/>
    </w:rPr>
  </w:style>
  <w:style w:type="character" w:customStyle="1" w:styleId="Char0">
    <w:name w:val="页眉 Char"/>
    <w:uiPriority w:val="99"/>
    <w:qFormat/>
    <w:locked/>
    <w:rPr>
      <w:sz w:val="18"/>
    </w:rPr>
  </w:style>
  <w:style w:type="character" w:customStyle="1" w:styleId="Char2">
    <w:name w:val="页脚 Char"/>
    <w:uiPriority w:val="99"/>
    <w:qFormat/>
    <w:locked/>
    <w:rPr>
      <w:sz w:val="18"/>
    </w:rPr>
  </w:style>
  <w:style w:type="character" w:customStyle="1" w:styleId="Char3">
    <w:name w:val="批注框文本 Char"/>
    <w:uiPriority w:val="99"/>
    <w:semiHidden/>
    <w:qFormat/>
    <w:locked/>
    <w:rPr>
      <w:sz w:val="18"/>
    </w:rPr>
  </w:style>
  <w:style w:type="paragraph" w:styleId="aff3">
    <w:name w:val="No Spacing"/>
    <w:link w:val="aff4"/>
    <w:uiPriority w:val="1"/>
    <w:qFormat/>
    <w:rPr>
      <w:rFonts w:ascii="Calibri" w:eastAsia="宋体" w:hAnsi="Calibri" w:cs="Times New Roman"/>
      <w:sz w:val="22"/>
    </w:rPr>
  </w:style>
  <w:style w:type="character" w:customStyle="1" w:styleId="aff4">
    <w:name w:val="无间隔 字符"/>
    <w:link w:val="aff3"/>
    <w:uiPriority w:val="1"/>
    <w:qFormat/>
    <w:locked/>
    <w:rPr>
      <w:rFonts w:ascii="Calibri" w:eastAsia="宋体" w:hAnsi="Calibri" w:cs="Times New Roman"/>
      <w:kern w:val="0"/>
      <w:sz w:val="22"/>
      <w:szCs w:val="20"/>
    </w:rPr>
  </w:style>
  <w:style w:type="character" w:customStyle="1" w:styleId="Char4">
    <w:name w:val="批注文字 Char"/>
    <w:uiPriority w:val="99"/>
    <w:semiHidden/>
    <w:qFormat/>
    <w:locked/>
    <w:rPr>
      <w:kern w:val="2"/>
      <w:sz w:val="22"/>
    </w:rPr>
  </w:style>
  <w:style w:type="character" w:customStyle="1" w:styleId="Char5">
    <w:name w:val="批注主题 Char"/>
    <w:uiPriority w:val="99"/>
    <w:semiHidden/>
    <w:qFormat/>
    <w:locked/>
    <w:rPr>
      <w:b/>
      <w:kern w:val="2"/>
      <w:sz w:val="22"/>
    </w:rPr>
  </w:style>
  <w:style w:type="paragraph" w:customStyle="1" w:styleId="CharCharCharChar">
    <w:name w:val="Char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PlainTextChar">
    <w:name w:val="Plain Text Char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6">
    <w:name w:val="纯文本 Char"/>
    <w:uiPriority w:val="99"/>
    <w:semiHidden/>
    <w:qFormat/>
    <w:rPr>
      <w:rFonts w:ascii="宋体" w:hAnsi="Courier New"/>
      <w:kern w:val="2"/>
      <w:sz w:val="21"/>
    </w:rPr>
  </w:style>
  <w:style w:type="character" w:customStyle="1" w:styleId="Char13">
    <w:name w:val="纯文本 Char1"/>
    <w:qFormat/>
    <w:locked/>
    <w:rPr>
      <w:rFonts w:ascii="宋体" w:hAnsi="Courier New"/>
      <w:kern w:val="2"/>
      <w:sz w:val="21"/>
    </w:rPr>
  </w:style>
  <w:style w:type="paragraph" w:customStyle="1" w:styleId="27">
    <w:name w:val="列出段落2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parasmall2">
    <w:name w:val="para_small2"/>
    <w:qFormat/>
    <w:rPr>
      <w:rFonts w:ascii="Arial" w:hAnsi="Arial"/>
      <w:sz w:val="14"/>
    </w:rPr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Char7">
    <w:name w:val="日期 Char"/>
    <w:uiPriority w:val="99"/>
    <w:semiHidden/>
    <w:qFormat/>
    <w:rPr>
      <w:kern w:val="2"/>
      <w:sz w:val="21"/>
      <w:szCs w:val="22"/>
    </w:rPr>
  </w:style>
  <w:style w:type="table" w:customStyle="1" w:styleId="33">
    <w:name w:val="网格型3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shorttext1">
    <w:name w:val="short_text1"/>
    <w:qFormat/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/>
      <w:szCs w:val="20"/>
    </w:rPr>
  </w:style>
  <w:style w:type="character" w:customStyle="1" w:styleId="aff0">
    <w:name w:val="列出段落 字符"/>
    <w:link w:val="aff"/>
    <w:uiPriority w:val="34"/>
    <w:qFormat/>
    <w:locked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E69B6-12DD-49B6-A034-B4A56EAD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5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Ben Zhuang</dc:creator>
  <cp:lastModifiedBy>Tang, Fu Qing</cp:lastModifiedBy>
  <cp:revision>305</cp:revision>
  <cp:lastPrinted>2022-08-01T10:07:00Z</cp:lastPrinted>
  <dcterms:created xsi:type="dcterms:W3CDTF">2022-03-01T07:51:00Z</dcterms:created>
  <dcterms:modified xsi:type="dcterms:W3CDTF">2024-06-12T08:07:00Z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3984CC984C1D49348AB546ED9A418380</vt:lpwstr>
  </property>
  <property fmtid="{D5CDD505-2E9C-101B-9397-08002B2CF9AE}" pid="4" name="commondata">
    <vt:lpwstr>eyJoZGlkIjoiNTJmZTA3Y2YyODEwZGRmNTI4N2Y3YThiYWJjYTdiNTAifQ==</vt:lpwstr>
  </property>
</Properties>
</file>