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999" w:rsidRDefault="00AE1236" w:rsidP="00690DAF">
      <w:pPr>
        <w:adjustRightInd w:val="0"/>
        <w:ind w:firstLineChars="200" w:firstLine="723"/>
        <w:jc w:val="center"/>
        <w:rPr>
          <w:rFonts w:ascii="宋体" w:eastAsia="宋体" w:hAnsi="宋体"/>
          <w:b/>
          <w:sz w:val="36"/>
          <w:szCs w:val="36"/>
        </w:rPr>
      </w:pPr>
      <w:r>
        <w:rPr>
          <w:rFonts w:ascii="宋体" w:eastAsia="宋体" w:hAnsi="宋体" w:hint="eastAsia"/>
          <w:b/>
          <w:sz w:val="36"/>
          <w:szCs w:val="36"/>
        </w:rPr>
        <w:t>浦林成山（</w:t>
      </w:r>
      <w:r w:rsidR="00312AF3">
        <w:rPr>
          <w:rFonts w:ascii="宋体" w:eastAsia="宋体" w:hAnsi="宋体" w:hint="eastAsia"/>
          <w:b/>
          <w:sz w:val="36"/>
          <w:szCs w:val="36"/>
        </w:rPr>
        <w:t>山东</w:t>
      </w:r>
      <w:r>
        <w:rPr>
          <w:rFonts w:ascii="宋体" w:eastAsia="宋体" w:hAnsi="宋体" w:hint="eastAsia"/>
          <w:b/>
          <w:sz w:val="36"/>
          <w:szCs w:val="36"/>
        </w:rPr>
        <w:t>）轮胎有限公司</w:t>
      </w:r>
    </w:p>
    <w:p w:rsidR="00BE2999" w:rsidRDefault="00BE2999" w:rsidP="00690DAF">
      <w:pPr>
        <w:adjustRightInd w:val="0"/>
        <w:ind w:firstLineChars="200" w:firstLine="723"/>
        <w:jc w:val="center"/>
        <w:rPr>
          <w:rFonts w:ascii="宋体" w:eastAsia="宋体" w:hAnsi="宋体"/>
          <w:b/>
          <w:sz w:val="36"/>
          <w:szCs w:val="36"/>
        </w:rPr>
      </w:pPr>
    </w:p>
    <w:p w:rsidR="00BE2999" w:rsidRDefault="00312AF3" w:rsidP="00690DAF">
      <w:pPr>
        <w:adjustRightInd w:val="0"/>
        <w:ind w:firstLineChars="200" w:firstLine="723"/>
        <w:jc w:val="center"/>
        <w:rPr>
          <w:rFonts w:ascii="宋体" w:eastAsia="宋体" w:hAnsi="宋体"/>
          <w:b/>
          <w:sz w:val="36"/>
          <w:szCs w:val="36"/>
        </w:rPr>
      </w:pPr>
      <w:r>
        <w:rPr>
          <w:rFonts w:ascii="宋体" w:eastAsia="宋体" w:hAnsi="宋体" w:hint="eastAsia"/>
          <w:b/>
          <w:sz w:val="36"/>
          <w:szCs w:val="36"/>
        </w:rPr>
        <w:t>烟气治理电气安装</w:t>
      </w:r>
      <w:r w:rsidR="00AE1236">
        <w:rPr>
          <w:rFonts w:ascii="宋体" w:eastAsia="宋体" w:hAnsi="宋体" w:hint="eastAsia"/>
          <w:b/>
          <w:sz w:val="36"/>
          <w:szCs w:val="36"/>
        </w:rPr>
        <w:t>技术</w:t>
      </w:r>
      <w:r w:rsidR="004C4167">
        <w:rPr>
          <w:rFonts w:ascii="宋体" w:eastAsia="宋体" w:hAnsi="宋体" w:hint="eastAsia"/>
          <w:b/>
          <w:sz w:val="36"/>
          <w:szCs w:val="36"/>
        </w:rPr>
        <w:t>标书</w:t>
      </w:r>
      <w:bookmarkStart w:id="0" w:name="_GoBack"/>
      <w:bookmarkEnd w:id="0"/>
    </w:p>
    <w:p w:rsidR="00BE2999" w:rsidRDefault="00BE2999" w:rsidP="00690DAF">
      <w:pPr>
        <w:adjustRightInd w:val="0"/>
        <w:ind w:firstLineChars="200" w:firstLine="723"/>
        <w:jc w:val="center"/>
        <w:rPr>
          <w:rFonts w:ascii="宋体" w:eastAsia="宋体" w:hAnsi="宋体"/>
          <w:b/>
          <w:sz w:val="36"/>
          <w:szCs w:val="36"/>
        </w:rPr>
      </w:pPr>
    </w:p>
    <w:p w:rsidR="00BE2999" w:rsidRDefault="00BE2999" w:rsidP="00690DAF">
      <w:pPr>
        <w:adjustRightInd w:val="0"/>
        <w:ind w:firstLineChars="200" w:firstLine="723"/>
        <w:jc w:val="center"/>
        <w:rPr>
          <w:rFonts w:ascii="宋体" w:eastAsia="宋体" w:hAnsi="宋体"/>
          <w:b/>
          <w:sz w:val="36"/>
          <w:szCs w:val="36"/>
        </w:rPr>
      </w:pPr>
    </w:p>
    <w:p w:rsidR="00BE2999" w:rsidRPr="004C4167" w:rsidRDefault="00BE2999" w:rsidP="00690DAF">
      <w:pPr>
        <w:adjustRightInd w:val="0"/>
        <w:ind w:firstLineChars="200" w:firstLine="723"/>
        <w:jc w:val="center"/>
        <w:rPr>
          <w:rFonts w:ascii="宋体" w:eastAsia="宋体" w:hAnsi="宋体"/>
          <w:b/>
          <w:sz w:val="36"/>
          <w:szCs w:val="36"/>
        </w:rPr>
      </w:pPr>
    </w:p>
    <w:p w:rsidR="00BE2999" w:rsidRDefault="00BE2999" w:rsidP="00690DAF">
      <w:pPr>
        <w:adjustRightInd w:val="0"/>
        <w:ind w:firstLineChars="200" w:firstLine="723"/>
        <w:jc w:val="center"/>
        <w:rPr>
          <w:rFonts w:ascii="宋体" w:eastAsia="宋体" w:hAnsi="宋体"/>
          <w:b/>
          <w:sz w:val="36"/>
          <w:szCs w:val="36"/>
        </w:rPr>
      </w:pPr>
    </w:p>
    <w:p w:rsidR="00BE2999" w:rsidRDefault="00BE2999" w:rsidP="00690DAF">
      <w:pPr>
        <w:adjustRightInd w:val="0"/>
        <w:ind w:firstLineChars="200" w:firstLine="723"/>
        <w:jc w:val="center"/>
        <w:rPr>
          <w:rFonts w:ascii="宋体" w:eastAsia="宋体" w:hAnsi="宋体"/>
          <w:b/>
          <w:sz w:val="36"/>
          <w:szCs w:val="36"/>
        </w:rPr>
      </w:pPr>
    </w:p>
    <w:p w:rsidR="00BE2999" w:rsidRDefault="00BE2999" w:rsidP="00690DAF">
      <w:pPr>
        <w:adjustRightInd w:val="0"/>
        <w:ind w:firstLineChars="200" w:firstLine="723"/>
        <w:jc w:val="center"/>
        <w:rPr>
          <w:rFonts w:ascii="宋体" w:eastAsia="宋体" w:hAnsi="宋体"/>
          <w:b/>
          <w:sz w:val="36"/>
          <w:szCs w:val="36"/>
        </w:rPr>
      </w:pPr>
    </w:p>
    <w:p w:rsidR="00BE2999" w:rsidRDefault="00BE2999" w:rsidP="00690DAF">
      <w:pPr>
        <w:adjustRightInd w:val="0"/>
        <w:ind w:firstLineChars="200" w:firstLine="723"/>
        <w:jc w:val="center"/>
        <w:rPr>
          <w:rFonts w:ascii="宋体" w:eastAsia="宋体" w:hAnsi="宋体"/>
          <w:b/>
          <w:sz w:val="36"/>
          <w:szCs w:val="36"/>
        </w:rPr>
      </w:pPr>
    </w:p>
    <w:p w:rsidR="00BE2999" w:rsidRDefault="00BE2999" w:rsidP="00690DAF">
      <w:pPr>
        <w:adjustRightInd w:val="0"/>
        <w:ind w:firstLineChars="200" w:firstLine="723"/>
        <w:jc w:val="center"/>
        <w:rPr>
          <w:rFonts w:ascii="宋体" w:eastAsia="宋体" w:hAnsi="宋体"/>
          <w:b/>
          <w:sz w:val="36"/>
          <w:szCs w:val="36"/>
        </w:rPr>
      </w:pPr>
    </w:p>
    <w:p w:rsidR="00BE2999" w:rsidRDefault="00BE2999" w:rsidP="00690DAF">
      <w:pPr>
        <w:adjustRightInd w:val="0"/>
        <w:ind w:firstLineChars="200" w:firstLine="723"/>
        <w:jc w:val="center"/>
        <w:rPr>
          <w:rFonts w:ascii="宋体" w:eastAsia="宋体" w:hAnsi="宋体"/>
          <w:b/>
          <w:sz w:val="36"/>
          <w:szCs w:val="36"/>
        </w:rPr>
      </w:pPr>
    </w:p>
    <w:p w:rsidR="00BE2999" w:rsidRDefault="00BE2999" w:rsidP="00690DAF">
      <w:pPr>
        <w:adjustRightInd w:val="0"/>
        <w:ind w:firstLineChars="200" w:firstLine="723"/>
        <w:jc w:val="center"/>
        <w:rPr>
          <w:rFonts w:ascii="宋体" w:eastAsia="宋体" w:hAnsi="宋体"/>
          <w:b/>
          <w:sz w:val="36"/>
          <w:szCs w:val="36"/>
        </w:rPr>
      </w:pPr>
    </w:p>
    <w:p w:rsidR="00BE2999" w:rsidRDefault="00BE2999" w:rsidP="00690DAF">
      <w:pPr>
        <w:adjustRightInd w:val="0"/>
        <w:ind w:firstLineChars="200" w:firstLine="723"/>
        <w:jc w:val="center"/>
        <w:rPr>
          <w:rFonts w:ascii="宋体" w:eastAsia="宋体" w:hAnsi="宋体"/>
          <w:b/>
          <w:sz w:val="36"/>
          <w:szCs w:val="36"/>
        </w:rPr>
      </w:pPr>
    </w:p>
    <w:p w:rsidR="00BE2999" w:rsidRDefault="00BE2999" w:rsidP="00690DAF">
      <w:pPr>
        <w:adjustRightInd w:val="0"/>
        <w:ind w:firstLineChars="200" w:firstLine="723"/>
        <w:jc w:val="center"/>
        <w:rPr>
          <w:rFonts w:ascii="宋体" w:eastAsia="宋体" w:hAnsi="宋体"/>
          <w:b/>
          <w:sz w:val="36"/>
          <w:szCs w:val="36"/>
        </w:rPr>
      </w:pPr>
    </w:p>
    <w:p w:rsidR="00BE2999" w:rsidRDefault="00BE2999" w:rsidP="00690DAF">
      <w:pPr>
        <w:adjustRightInd w:val="0"/>
        <w:ind w:firstLineChars="200" w:firstLine="723"/>
        <w:jc w:val="center"/>
        <w:rPr>
          <w:rFonts w:ascii="宋体" w:eastAsia="宋体" w:hAnsi="宋体"/>
          <w:b/>
          <w:sz w:val="36"/>
          <w:szCs w:val="36"/>
        </w:rPr>
      </w:pPr>
    </w:p>
    <w:p w:rsidR="00BE2999" w:rsidRDefault="00BE2999" w:rsidP="00690DAF">
      <w:pPr>
        <w:adjustRightInd w:val="0"/>
        <w:ind w:firstLineChars="200" w:firstLine="723"/>
        <w:jc w:val="center"/>
        <w:rPr>
          <w:rFonts w:ascii="宋体" w:eastAsia="宋体" w:hAnsi="宋体"/>
          <w:b/>
          <w:sz w:val="36"/>
          <w:szCs w:val="36"/>
        </w:rPr>
      </w:pPr>
    </w:p>
    <w:p w:rsidR="00BE2999" w:rsidRDefault="00BE2999" w:rsidP="00690DAF">
      <w:pPr>
        <w:adjustRightInd w:val="0"/>
        <w:ind w:firstLineChars="200" w:firstLine="723"/>
        <w:jc w:val="center"/>
        <w:rPr>
          <w:rFonts w:ascii="宋体" w:eastAsia="宋体" w:hAnsi="宋体"/>
          <w:b/>
          <w:sz w:val="36"/>
          <w:szCs w:val="36"/>
        </w:rPr>
      </w:pPr>
    </w:p>
    <w:p w:rsidR="00BE2999" w:rsidRDefault="00BE2999" w:rsidP="00690DAF">
      <w:pPr>
        <w:adjustRightInd w:val="0"/>
        <w:ind w:firstLineChars="200" w:firstLine="723"/>
        <w:jc w:val="center"/>
        <w:rPr>
          <w:rFonts w:ascii="宋体" w:eastAsia="宋体" w:hAnsi="宋体"/>
          <w:b/>
          <w:sz w:val="36"/>
          <w:szCs w:val="36"/>
        </w:rPr>
      </w:pPr>
    </w:p>
    <w:p w:rsidR="00BE2999" w:rsidRDefault="00BE2999" w:rsidP="00690DAF">
      <w:pPr>
        <w:adjustRightInd w:val="0"/>
        <w:ind w:firstLineChars="200" w:firstLine="723"/>
        <w:jc w:val="center"/>
        <w:rPr>
          <w:rFonts w:ascii="宋体" w:eastAsia="宋体" w:hAnsi="宋体"/>
          <w:b/>
          <w:sz w:val="36"/>
          <w:szCs w:val="36"/>
        </w:rPr>
      </w:pPr>
    </w:p>
    <w:p w:rsidR="00BE2999" w:rsidRDefault="00BE2999" w:rsidP="00690DAF">
      <w:pPr>
        <w:adjustRightInd w:val="0"/>
        <w:ind w:firstLineChars="200" w:firstLine="723"/>
        <w:jc w:val="center"/>
        <w:rPr>
          <w:rFonts w:ascii="宋体" w:eastAsia="宋体" w:hAnsi="宋体"/>
          <w:b/>
          <w:sz w:val="36"/>
          <w:szCs w:val="36"/>
        </w:rPr>
      </w:pPr>
    </w:p>
    <w:p w:rsidR="00BE2999" w:rsidRDefault="00BE2999" w:rsidP="00690DAF">
      <w:pPr>
        <w:adjustRightInd w:val="0"/>
        <w:ind w:firstLineChars="200" w:firstLine="723"/>
        <w:jc w:val="center"/>
        <w:rPr>
          <w:rFonts w:ascii="宋体" w:eastAsia="宋体" w:hAnsi="宋体"/>
          <w:b/>
          <w:sz w:val="36"/>
          <w:szCs w:val="36"/>
        </w:rPr>
      </w:pPr>
    </w:p>
    <w:p w:rsidR="00BE2999" w:rsidRDefault="00AE1236" w:rsidP="00690DAF">
      <w:pPr>
        <w:adjustRightInd w:val="0"/>
        <w:snapToGrid w:val="0"/>
        <w:spacing w:beforeLines="20" w:before="62" w:afterLines="20" w:after="62" w:line="360" w:lineRule="auto"/>
        <w:ind w:firstLineChars="200" w:firstLine="723"/>
        <w:jc w:val="center"/>
        <w:rPr>
          <w:rFonts w:ascii="宋体" w:hAnsi="宋体"/>
          <w:b/>
          <w:bCs/>
          <w:sz w:val="36"/>
        </w:rPr>
      </w:pPr>
      <w:r>
        <w:rPr>
          <w:rFonts w:ascii="宋体" w:hAnsi="宋体" w:hint="eastAsia"/>
          <w:b/>
          <w:bCs/>
          <w:sz w:val="36"/>
        </w:rPr>
        <w:lastRenderedPageBreak/>
        <w:t xml:space="preserve">第一章 项目总况 </w:t>
      </w:r>
    </w:p>
    <w:p w:rsidR="00BE2999" w:rsidRDefault="00AE1236" w:rsidP="00690DAF">
      <w:pPr>
        <w:pStyle w:val="3"/>
        <w:numPr>
          <w:ilvl w:val="0"/>
          <w:numId w:val="0"/>
        </w:numPr>
        <w:tabs>
          <w:tab w:val="left" w:pos="420"/>
        </w:tabs>
        <w:adjustRightInd w:val="0"/>
        <w:snapToGrid w:val="0"/>
        <w:spacing w:beforeLines="20" w:before="62" w:afterLines="20" w:after="62" w:line="540" w:lineRule="exact"/>
        <w:ind w:left="419" w:firstLineChars="200" w:firstLine="602"/>
        <w:jc w:val="both"/>
        <w:rPr>
          <w:rFonts w:ascii="宋体" w:hAnsi="宋体"/>
          <w:sz w:val="30"/>
          <w:szCs w:val="30"/>
        </w:rPr>
      </w:pPr>
      <w:bookmarkStart w:id="1" w:name="_一、投标须知前附表"/>
      <w:bookmarkEnd w:id="1"/>
      <w:r>
        <w:rPr>
          <w:rFonts w:ascii="宋体" w:hAnsi="宋体" w:hint="eastAsia"/>
          <w:sz w:val="30"/>
          <w:szCs w:val="30"/>
        </w:rPr>
        <w:t>一  基本概况</w:t>
      </w:r>
    </w:p>
    <w:p w:rsidR="00BE2999" w:rsidRDefault="00BE2999" w:rsidP="00690DAF">
      <w:pPr>
        <w:pStyle w:val="a0"/>
        <w:adjustRightInd w:val="0"/>
        <w:rPr>
          <w:lang w:val="zh-CN"/>
        </w:rPr>
      </w:pPr>
    </w:p>
    <w:tbl>
      <w:tblPr>
        <w:tblW w:w="8613"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7"/>
        <w:gridCol w:w="1559"/>
        <w:gridCol w:w="6237"/>
      </w:tblGrid>
      <w:tr w:rsidR="00BE2999" w:rsidTr="00690DAF">
        <w:trPr>
          <w:trHeight w:val="505"/>
          <w:jc w:val="center"/>
        </w:trPr>
        <w:tc>
          <w:tcPr>
            <w:tcW w:w="817"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ind w:right="-358"/>
              <w:jc w:val="center"/>
              <w:rPr>
                <w:rFonts w:ascii="宋体" w:hAnsi="宋体" w:cs="华文仿宋"/>
                <w:sz w:val="24"/>
              </w:rPr>
            </w:pPr>
            <w:r>
              <w:rPr>
                <w:rFonts w:ascii="宋体" w:hAnsi="宋体" w:cs="华文仿宋" w:hint="eastAsia"/>
                <w:sz w:val="24"/>
              </w:rPr>
              <w:t>项目</w:t>
            </w:r>
          </w:p>
        </w:tc>
        <w:tc>
          <w:tcPr>
            <w:tcW w:w="1559"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内容</w:t>
            </w:r>
          </w:p>
        </w:tc>
        <w:tc>
          <w:tcPr>
            <w:tcW w:w="6237"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tabs>
                <w:tab w:val="left" w:pos="1180"/>
              </w:tabs>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说明与要求</w:t>
            </w:r>
          </w:p>
        </w:tc>
      </w:tr>
      <w:tr w:rsidR="00BE2999" w:rsidTr="00690DAF">
        <w:trPr>
          <w:trHeight w:val="882"/>
          <w:jc w:val="center"/>
        </w:trPr>
        <w:tc>
          <w:tcPr>
            <w:tcW w:w="817"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1</w:t>
            </w:r>
          </w:p>
        </w:tc>
        <w:tc>
          <w:tcPr>
            <w:tcW w:w="1559"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工程名称</w:t>
            </w:r>
          </w:p>
        </w:tc>
        <w:tc>
          <w:tcPr>
            <w:tcW w:w="6237"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300" w:lineRule="exact"/>
              <w:jc w:val="center"/>
              <w:rPr>
                <w:rFonts w:ascii="宋体" w:hAnsi="宋体" w:cs="华文仿宋"/>
                <w:sz w:val="24"/>
              </w:rPr>
            </w:pPr>
            <w:r>
              <w:rPr>
                <w:rFonts w:ascii="宋体" w:hAnsi="宋体" w:cs="华文仿宋" w:hint="eastAsia"/>
                <w:sz w:val="24"/>
              </w:rPr>
              <w:t>浦林成山（</w:t>
            </w:r>
            <w:r w:rsidR="00312AF3">
              <w:rPr>
                <w:rFonts w:ascii="宋体" w:hAnsi="宋体" w:cs="华文仿宋" w:hint="eastAsia"/>
                <w:sz w:val="24"/>
              </w:rPr>
              <w:t>山东</w:t>
            </w:r>
            <w:r>
              <w:rPr>
                <w:rFonts w:ascii="宋体" w:hAnsi="宋体" w:cs="华文仿宋" w:hint="eastAsia"/>
                <w:sz w:val="24"/>
              </w:rPr>
              <w:t>）轮胎有限公司变配电安装工程</w:t>
            </w:r>
          </w:p>
        </w:tc>
      </w:tr>
      <w:tr w:rsidR="00BE2999" w:rsidTr="00690DAF">
        <w:trPr>
          <w:trHeight w:val="813"/>
          <w:jc w:val="center"/>
        </w:trPr>
        <w:tc>
          <w:tcPr>
            <w:tcW w:w="817"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2</w:t>
            </w:r>
          </w:p>
        </w:tc>
        <w:tc>
          <w:tcPr>
            <w:tcW w:w="1559"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建设地点</w:t>
            </w:r>
          </w:p>
        </w:tc>
        <w:tc>
          <w:tcPr>
            <w:tcW w:w="6237"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甲方</w:t>
            </w:r>
            <w:r w:rsidR="00312AF3">
              <w:rPr>
                <w:rFonts w:ascii="宋体" w:hAnsi="宋体" w:cs="华文仿宋" w:hint="eastAsia"/>
                <w:sz w:val="24"/>
              </w:rPr>
              <w:t>山东</w:t>
            </w:r>
            <w:r>
              <w:rPr>
                <w:rFonts w:ascii="宋体" w:hAnsi="宋体" w:cs="华文仿宋" w:hint="eastAsia"/>
                <w:sz w:val="24"/>
              </w:rPr>
              <w:t>工厂</w:t>
            </w:r>
          </w:p>
        </w:tc>
      </w:tr>
      <w:tr w:rsidR="00BE2999" w:rsidTr="00690DAF">
        <w:trPr>
          <w:trHeight w:val="1359"/>
          <w:jc w:val="center"/>
        </w:trPr>
        <w:tc>
          <w:tcPr>
            <w:tcW w:w="817"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3</w:t>
            </w:r>
          </w:p>
        </w:tc>
        <w:tc>
          <w:tcPr>
            <w:tcW w:w="1559"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建设规模</w:t>
            </w:r>
          </w:p>
        </w:tc>
        <w:tc>
          <w:tcPr>
            <w:tcW w:w="6237"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widowControl/>
              <w:adjustRightInd w:val="0"/>
              <w:jc w:val="center"/>
              <w:rPr>
                <w:rFonts w:ascii="宋体" w:hAnsi="宋体" w:cs="华文仿宋"/>
                <w:sz w:val="24"/>
              </w:rPr>
            </w:pPr>
            <w:r>
              <w:rPr>
                <w:rFonts w:ascii="宋体" w:hAnsi="宋体" w:cs="华文仿宋" w:hint="eastAsia"/>
                <w:sz w:val="24"/>
              </w:rPr>
              <w:t>每个车间占地面积：详见建筑图</w:t>
            </w:r>
          </w:p>
          <w:p w:rsidR="00BE2999" w:rsidRDefault="00AE1236" w:rsidP="00690DAF">
            <w:pPr>
              <w:widowControl/>
              <w:adjustRightInd w:val="0"/>
              <w:jc w:val="center"/>
              <w:rPr>
                <w:rFonts w:ascii="宋体" w:hAnsi="宋体" w:cs="华文仿宋"/>
                <w:sz w:val="24"/>
              </w:rPr>
            </w:pPr>
            <w:r>
              <w:rPr>
                <w:rFonts w:ascii="宋体" w:hAnsi="宋体" w:cs="华文仿宋" w:hint="eastAsia"/>
                <w:sz w:val="24"/>
              </w:rPr>
              <w:t>总建筑面积：详见建筑图</w:t>
            </w:r>
          </w:p>
        </w:tc>
      </w:tr>
      <w:tr w:rsidR="00BE2999" w:rsidTr="00690DAF">
        <w:trPr>
          <w:trHeight w:val="798"/>
          <w:jc w:val="center"/>
        </w:trPr>
        <w:tc>
          <w:tcPr>
            <w:tcW w:w="817"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4</w:t>
            </w:r>
          </w:p>
        </w:tc>
        <w:tc>
          <w:tcPr>
            <w:tcW w:w="1559"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质量标准要求</w:t>
            </w:r>
          </w:p>
        </w:tc>
        <w:tc>
          <w:tcPr>
            <w:tcW w:w="6237"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pacing w:afterLines="20" w:after="62" w:line="400" w:lineRule="exact"/>
              <w:jc w:val="center"/>
              <w:rPr>
                <w:rFonts w:ascii="宋体" w:hAnsi="宋体" w:cs="华文仿宋"/>
                <w:sz w:val="24"/>
              </w:rPr>
            </w:pPr>
            <w:r>
              <w:rPr>
                <w:rFonts w:ascii="宋体" w:hAnsi="宋体" w:cs="华文仿宋" w:hint="eastAsia"/>
                <w:sz w:val="24"/>
              </w:rPr>
              <w:t>一次验收合格</w:t>
            </w:r>
          </w:p>
        </w:tc>
      </w:tr>
      <w:tr w:rsidR="00BE2999" w:rsidTr="00690DAF">
        <w:trPr>
          <w:trHeight w:val="1567"/>
          <w:jc w:val="center"/>
        </w:trPr>
        <w:tc>
          <w:tcPr>
            <w:tcW w:w="817"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5</w:t>
            </w:r>
          </w:p>
        </w:tc>
        <w:tc>
          <w:tcPr>
            <w:tcW w:w="1559"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b/>
                <w:bCs/>
                <w:sz w:val="24"/>
                <w:u w:val="single"/>
              </w:rPr>
            </w:pPr>
            <w:r>
              <w:rPr>
                <w:rFonts w:ascii="宋体" w:hAnsi="宋体" w:cs="华文仿宋" w:hint="eastAsia"/>
                <w:sz w:val="24"/>
              </w:rPr>
              <w:t>工期要求</w:t>
            </w:r>
          </w:p>
        </w:tc>
        <w:tc>
          <w:tcPr>
            <w:tcW w:w="6237"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pacing w:afterLines="20" w:after="62" w:line="440" w:lineRule="exact"/>
              <w:jc w:val="center"/>
              <w:rPr>
                <w:rFonts w:ascii="宋体" w:hAnsi="宋体" w:cs="华文仿宋"/>
                <w:sz w:val="24"/>
              </w:rPr>
            </w:pPr>
            <w:r>
              <w:rPr>
                <w:rFonts w:ascii="宋体" w:hAnsi="宋体" w:cs="华文仿宋" w:hint="eastAsia"/>
                <w:sz w:val="24"/>
              </w:rPr>
              <w:t>本工程要求建设工期为：</w:t>
            </w:r>
          </w:p>
          <w:p w:rsidR="00BE2999" w:rsidRDefault="00AE1236" w:rsidP="00690DAF">
            <w:pPr>
              <w:adjustRightInd w:val="0"/>
              <w:spacing w:afterLines="20" w:after="62" w:line="440" w:lineRule="exact"/>
              <w:jc w:val="center"/>
              <w:rPr>
                <w:rFonts w:ascii="宋体" w:hAnsi="宋体" w:cs="华文仿宋"/>
                <w:sz w:val="24"/>
              </w:rPr>
            </w:pPr>
            <w:r>
              <w:rPr>
                <w:rFonts w:ascii="宋体" w:hAnsi="宋体" w:cs="华文仿宋" w:hint="eastAsia"/>
                <w:sz w:val="24"/>
              </w:rPr>
              <w:t>每个标段要求：</w:t>
            </w:r>
            <w:r>
              <w:rPr>
                <w:rFonts w:ascii="宋体" w:hAnsi="宋体" w:cs="华文仿宋" w:hint="eastAsia"/>
                <w:sz w:val="24"/>
                <w:u w:val="single"/>
              </w:rPr>
              <w:t xml:space="preserve"> 60天</w:t>
            </w:r>
          </w:p>
        </w:tc>
      </w:tr>
      <w:tr w:rsidR="00BE2999" w:rsidTr="00690DAF">
        <w:trPr>
          <w:trHeight w:val="1553"/>
          <w:jc w:val="center"/>
        </w:trPr>
        <w:tc>
          <w:tcPr>
            <w:tcW w:w="817"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6</w:t>
            </w:r>
          </w:p>
        </w:tc>
        <w:tc>
          <w:tcPr>
            <w:tcW w:w="1559"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b/>
                <w:bCs/>
                <w:sz w:val="24"/>
                <w:u w:val="single"/>
              </w:rPr>
            </w:pPr>
            <w:r>
              <w:rPr>
                <w:rFonts w:ascii="宋体" w:hAnsi="宋体" w:cs="华文仿宋" w:hint="eastAsia"/>
                <w:sz w:val="24"/>
              </w:rPr>
              <w:t>标段划分</w:t>
            </w:r>
          </w:p>
        </w:tc>
        <w:tc>
          <w:tcPr>
            <w:tcW w:w="6237" w:type="dxa"/>
            <w:tcBorders>
              <w:top w:val="single" w:sz="4" w:space="0" w:color="auto"/>
              <w:left w:val="single" w:sz="4" w:space="0" w:color="auto"/>
              <w:bottom w:val="single" w:sz="4" w:space="0" w:color="auto"/>
              <w:right w:val="single" w:sz="4" w:space="0" w:color="auto"/>
            </w:tcBorders>
            <w:vAlign w:val="center"/>
          </w:tcPr>
          <w:p w:rsidR="00BE2999" w:rsidRDefault="00312AF3" w:rsidP="00690DAF">
            <w:pPr>
              <w:autoSpaceDE w:val="0"/>
              <w:autoSpaceDN w:val="0"/>
              <w:adjustRightInd w:val="0"/>
              <w:spacing w:line="300" w:lineRule="exact"/>
              <w:jc w:val="center"/>
              <w:rPr>
                <w:sz w:val="24"/>
                <w:szCs w:val="24"/>
              </w:rPr>
            </w:pPr>
            <w:r>
              <w:rPr>
                <w:rFonts w:hint="eastAsia"/>
                <w:sz w:val="24"/>
                <w:szCs w:val="24"/>
              </w:rPr>
              <w:t>烟气治理电气安装</w:t>
            </w:r>
          </w:p>
          <w:p w:rsidR="00BE2999" w:rsidRDefault="00BE2999" w:rsidP="00690DAF">
            <w:pPr>
              <w:autoSpaceDE w:val="0"/>
              <w:autoSpaceDN w:val="0"/>
              <w:adjustRightInd w:val="0"/>
              <w:spacing w:line="300" w:lineRule="exact"/>
              <w:jc w:val="center"/>
              <w:rPr>
                <w:sz w:val="24"/>
                <w:szCs w:val="24"/>
              </w:rPr>
            </w:pPr>
          </w:p>
        </w:tc>
      </w:tr>
      <w:tr w:rsidR="00BE2999" w:rsidTr="00690DAF">
        <w:trPr>
          <w:trHeight w:val="757"/>
          <w:jc w:val="center"/>
        </w:trPr>
        <w:tc>
          <w:tcPr>
            <w:tcW w:w="817"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7</w:t>
            </w:r>
          </w:p>
        </w:tc>
        <w:tc>
          <w:tcPr>
            <w:tcW w:w="1559"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预计工程时间</w:t>
            </w:r>
          </w:p>
        </w:tc>
        <w:tc>
          <w:tcPr>
            <w:tcW w:w="6237" w:type="dxa"/>
            <w:tcBorders>
              <w:top w:val="single" w:sz="4" w:space="0" w:color="auto"/>
              <w:left w:val="single" w:sz="4" w:space="0" w:color="auto"/>
              <w:bottom w:val="single" w:sz="4" w:space="0" w:color="auto"/>
              <w:right w:val="single" w:sz="4" w:space="0" w:color="auto"/>
            </w:tcBorders>
            <w:vAlign w:val="center"/>
          </w:tcPr>
          <w:p w:rsidR="00BE2999" w:rsidRDefault="00312AF3" w:rsidP="00690DAF">
            <w:pPr>
              <w:adjustRightInd w:val="0"/>
              <w:spacing w:afterLines="20" w:after="62" w:line="400" w:lineRule="exact"/>
              <w:jc w:val="center"/>
              <w:rPr>
                <w:sz w:val="24"/>
                <w:szCs w:val="24"/>
              </w:rPr>
            </w:pPr>
            <w:r>
              <w:rPr>
                <w:rFonts w:hint="eastAsia"/>
                <w:sz w:val="24"/>
                <w:szCs w:val="24"/>
              </w:rPr>
              <w:t>2</w:t>
            </w:r>
            <w:r>
              <w:rPr>
                <w:sz w:val="24"/>
                <w:szCs w:val="24"/>
              </w:rPr>
              <w:t>024</w:t>
            </w:r>
            <w:r w:rsidR="00AE1236">
              <w:rPr>
                <w:rFonts w:hint="eastAsia"/>
                <w:sz w:val="24"/>
                <w:szCs w:val="24"/>
              </w:rPr>
              <w:t>年</w:t>
            </w:r>
            <w:r>
              <w:rPr>
                <w:sz w:val="24"/>
                <w:szCs w:val="24"/>
              </w:rPr>
              <w:t>6</w:t>
            </w:r>
            <w:r w:rsidR="00AE1236">
              <w:rPr>
                <w:rFonts w:hint="eastAsia"/>
                <w:sz w:val="24"/>
                <w:szCs w:val="24"/>
              </w:rPr>
              <w:t>月</w:t>
            </w:r>
            <w:r>
              <w:rPr>
                <w:sz w:val="24"/>
                <w:szCs w:val="24"/>
              </w:rPr>
              <w:t>15</w:t>
            </w:r>
            <w:r w:rsidR="00AE1236">
              <w:rPr>
                <w:rFonts w:hint="eastAsia"/>
                <w:sz w:val="24"/>
                <w:szCs w:val="24"/>
              </w:rPr>
              <w:t>日—</w:t>
            </w:r>
            <w:r w:rsidR="00AE1236">
              <w:rPr>
                <w:rFonts w:hint="eastAsia"/>
                <w:sz w:val="24"/>
                <w:szCs w:val="24"/>
              </w:rPr>
              <w:t>202</w:t>
            </w:r>
            <w:r>
              <w:rPr>
                <w:sz w:val="24"/>
                <w:szCs w:val="24"/>
              </w:rPr>
              <w:t>4</w:t>
            </w:r>
            <w:r w:rsidR="00AE1236">
              <w:rPr>
                <w:rFonts w:hint="eastAsia"/>
                <w:sz w:val="24"/>
                <w:szCs w:val="24"/>
              </w:rPr>
              <w:t>年</w:t>
            </w:r>
            <w:r>
              <w:rPr>
                <w:sz w:val="24"/>
                <w:szCs w:val="24"/>
              </w:rPr>
              <w:t>7</w:t>
            </w:r>
            <w:r w:rsidR="00AE1236">
              <w:rPr>
                <w:rFonts w:hint="eastAsia"/>
                <w:sz w:val="24"/>
                <w:szCs w:val="24"/>
              </w:rPr>
              <w:t>月</w:t>
            </w:r>
            <w:r w:rsidR="00AC5E75">
              <w:rPr>
                <w:rFonts w:hint="eastAsia"/>
                <w:sz w:val="24"/>
                <w:szCs w:val="24"/>
              </w:rPr>
              <w:t>29</w:t>
            </w:r>
            <w:r w:rsidR="00AE1236">
              <w:rPr>
                <w:rFonts w:hint="eastAsia"/>
                <w:sz w:val="24"/>
                <w:szCs w:val="24"/>
              </w:rPr>
              <w:t>日</w:t>
            </w:r>
          </w:p>
          <w:p w:rsidR="00BE2999" w:rsidRDefault="00AE1236" w:rsidP="00690DAF">
            <w:pPr>
              <w:adjustRightInd w:val="0"/>
              <w:spacing w:afterLines="20" w:after="62" w:line="400" w:lineRule="exact"/>
              <w:jc w:val="center"/>
              <w:rPr>
                <w:rFonts w:ascii="宋体" w:hAnsi="宋体" w:cs="华文仿宋"/>
                <w:sz w:val="24"/>
              </w:rPr>
            </w:pPr>
            <w:r>
              <w:rPr>
                <w:rFonts w:ascii="宋体" w:hAnsi="宋体" w:cs="华文仿宋" w:hint="eastAsia"/>
                <w:sz w:val="24"/>
              </w:rPr>
              <w:t>具体开工时间另行通知</w:t>
            </w:r>
          </w:p>
        </w:tc>
      </w:tr>
      <w:tr w:rsidR="00BE2999" w:rsidTr="00690DAF">
        <w:trPr>
          <w:trHeight w:val="757"/>
          <w:jc w:val="center"/>
        </w:trPr>
        <w:tc>
          <w:tcPr>
            <w:tcW w:w="817"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8</w:t>
            </w:r>
          </w:p>
        </w:tc>
        <w:tc>
          <w:tcPr>
            <w:tcW w:w="1559"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承包方式</w:t>
            </w:r>
          </w:p>
        </w:tc>
        <w:tc>
          <w:tcPr>
            <w:tcW w:w="6237"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包工、包料（招标人甲供材料及设备除外）、包质量、包安全、包工期</w:t>
            </w:r>
          </w:p>
        </w:tc>
      </w:tr>
      <w:tr w:rsidR="00BE2999" w:rsidTr="00690DAF">
        <w:trPr>
          <w:trHeight w:val="1120"/>
          <w:jc w:val="center"/>
        </w:trPr>
        <w:tc>
          <w:tcPr>
            <w:tcW w:w="817"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9</w:t>
            </w:r>
          </w:p>
        </w:tc>
        <w:tc>
          <w:tcPr>
            <w:tcW w:w="1559"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计价方式</w:t>
            </w:r>
          </w:p>
        </w:tc>
        <w:tc>
          <w:tcPr>
            <w:tcW w:w="6237"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b/>
                <w:bCs/>
                <w:sz w:val="24"/>
              </w:rPr>
            </w:pPr>
            <w:r>
              <w:rPr>
                <w:rFonts w:ascii="宋体" w:hAnsi="宋体" w:cs="华文仿宋" w:hint="eastAsia"/>
                <w:sz w:val="24"/>
              </w:rPr>
              <w:t>根据图纸自算工程量、自报综合单价及总价，详见附件报价汇总表</w:t>
            </w:r>
          </w:p>
        </w:tc>
      </w:tr>
    </w:tbl>
    <w:p w:rsidR="00BE2999" w:rsidRDefault="00BE2999" w:rsidP="00690DAF">
      <w:pPr>
        <w:adjustRightInd w:val="0"/>
        <w:ind w:firstLineChars="200" w:firstLine="420"/>
        <w:rPr>
          <w:rFonts w:ascii="宋体" w:hAnsi="宋体" w:cs="华文仿宋"/>
          <w:vanish/>
        </w:rPr>
      </w:pPr>
    </w:p>
    <w:tbl>
      <w:tblPr>
        <w:tblpPr w:leftFromText="180" w:rightFromText="180" w:vertAnchor="text" w:horzAnchor="margin" w:tblpY="324"/>
        <w:tblW w:w="847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75"/>
        <w:gridCol w:w="1701"/>
        <w:gridCol w:w="6096"/>
      </w:tblGrid>
      <w:tr w:rsidR="00BE2999" w:rsidTr="00375ECF">
        <w:trPr>
          <w:trHeight w:val="924"/>
        </w:trPr>
        <w:tc>
          <w:tcPr>
            <w:tcW w:w="675"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lastRenderedPageBreak/>
              <w:t>10</w:t>
            </w:r>
          </w:p>
        </w:tc>
        <w:tc>
          <w:tcPr>
            <w:tcW w:w="1701"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投标人资质等级要求</w:t>
            </w:r>
          </w:p>
        </w:tc>
        <w:tc>
          <w:tcPr>
            <w:tcW w:w="6096"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pacing w:line="440" w:lineRule="exact"/>
              <w:jc w:val="center"/>
              <w:rPr>
                <w:rFonts w:ascii="宋体" w:hAnsi="宋体" w:cs="华文仿宋"/>
                <w:sz w:val="24"/>
              </w:rPr>
            </w:pPr>
            <w:r>
              <w:rPr>
                <w:rFonts w:ascii="宋体" w:hAnsi="宋体" w:cs="华文仿宋" w:hint="eastAsia"/>
                <w:sz w:val="24"/>
              </w:rPr>
              <w:t>符合</w:t>
            </w:r>
            <w:r w:rsidR="00312AF3">
              <w:rPr>
                <w:rFonts w:ascii="宋体" w:hAnsi="宋体" w:cs="华文仿宋" w:hint="eastAsia"/>
                <w:sz w:val="24"/>
              </w:rPr>
              <w:t>山东</w:t>
            </w:r>
            <w:r>
              <w:rPr>
                <w:rFonts w:ascii="宋体" w:hAnsi="宋体" w:cs="华文仿宋" w:hint="eastAsia"/>
                <w:sz w:val="24"/>
              </w:rPr>
              <w:t>当地规定要求，专业分包资质具备中国机电安装</w:t>
            </w:r>
            <w:r w:rsidR="00312AF3">
              <w:rPr>
                <w:rFonts w:ascii="宋体" w:hAnsi="宋体" w:cs="华文仿宋" w:hint="eastAsia"/>
                <w:sz w:val="24"/>
              </w:rPr>
              <w:t>四</w:t>
            </w:r>
            <w:r>
              <w:rPr>
                <w:rFonts w:ascii="宋体" w:hAnsi="宋体" w:cs="华文仿宋" w:hint="eastAsia"/>
                <w:sz w:val="24"/>
              </w:rPr>
              <w:t>级资质要求或</w:t>
            </w:r>
            <w:r w:rsidR="00312AF3">
              <w:rPr>
                <w:rFonts w:ascii="宋体" w:hAnsi="宋体" w:cs="华文仿宋" w:hint="eastAsia"/>
                <w:sz w:val="24"/>
              </w:rPr>
              <w:t>山东</w:t>
            </w:r>
            <w:r>
              <w:rPr>
                <w:rFonts w:ascii="宋体" w:hAnsi="宋体" w:cs="华文仿宋" w:hint="eastAsia"/>
                <w:sz w:val="24"/>
              </w:rPr>
              <w:t>当地规定要求</w:t>
            </w:r>
          </w:p>
        </w:tc>
      </w:tr>
      <w:tr w:rsidR="00BE2999" w:rsidTr="00375ECF">
        <w:trPr>
          <w:trHeight w:val="1174"/>
        </w:trPr>
        <w:tc>
          <w:tcPr>
            <w:tcW w:w="675" w:type="dxa"/>
            <w:tcBorders>
              <w:top w:val="single" w:sz="4" w:space="0" w:color="auto"/>
              <w:left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11</w:t>
            </w:r>
          </w:p>
        </w:tc>
        <w:tc>
          <w:tcPr>
            <w:tcW w:w="1701" w:type="dxa"/>
            <w:tcBorders>
              <w:top w:val="single" w:sz="4" w:space="0" w:color="auto"/>
              <w:left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投标人项目经理资质要求</w:t>
            </w:r>
          </w:p>
        </w:tc>
        <w:tc>
          <w:tcPr>
            <w:tcW w:w="6096" w:type="dxa"/>
            <w:tcBorders>
              <w:top w:val="single" w:sz="4" w:space="0" w:color="auto"/>
              <w:left w:val="single" w:sz="4" w:space="0" w:color="auto"/>
              <w:right w:val="single" w:sz="4" w:space="0" w:color="auto"/>
            </w:tcBorders>
            <w:vAlign w:val="center"/>
          </w:tcPr>
          <w:p w:rsidR="00BE2999" w:rsidRDefault="00AE1236" w:rsidP="00690DAF">
            <w:pPr>
              <w:adjustRightInd w:val="0"/>
              <w:spacing w:line="440" w:lineRule="exact"/>
              <w:jc w:val="center"/>
              <w:rPr>
                <w:rFonts w:ascii="宋体" w:hAnsi="宋体" w:cs="华文仿宋"/>
                <w:sz w:val="24"/>
              </w:rPr>
            </w:pPr>
            <w:r>
              <w:rPr>
                <w:rFonts w:ascii="宋体" w:hAnsi="宋体" w:cs="华文仿宋" w:hint="eastAsia"/>
                <w:sz w:val="24"/>
              </w:rPr>
              <w:t>项目经理具备</w:t>
            </w:r>
            <w:r w:rsidR="00312AF3">
              <w:rPr>
                <w:rFonts w:ascii="宋体" w:hAnsi="宋体" w:cs="华文仿宋" w:hint="eastAsia"/>
                <w:sz w:val="24"/>
              </w:rPr>
              <w:t>山东</w:t>
            </w:r>
            <w:r>
              <w:rPr>
                <w:rFonts w:ascii="宋体" w:hAnsi="宋体" w:cs="华文仿宋" w:hint="eastAsia"/>
                <w:sz w:val="24"/>
              </w:rPr>
              <w:t>当地资质要求或中国专业工程师级别，且在投标申请人单位注册，有同类业绩并无在建工程。</w:t>
            </w:r>
          </w:p>
        </w:tc>
      </w:tr>
      <w:tr w:rsidR="00BE2999" w:rsidTr="00375ECF">
        <w:trPr>
          <w:trHeight w:val="454"/>
        </w:trPr>
        <w:tc>
          <w:tcPr>
            <w:tcW w:w="675"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12</w:t>
            </w:r>
          </w:p>
        </w:tc>
        <w:tc>
          <w:tcPr>
            <w:tcW w:w="1701"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踏勘现场</w:t>
            </w:r>
          </w:p>
        </w:tc>
        <w:tc>
          <w:tcPr>
            <w:tcW w:w="6096"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u w:val="single"/>
              </w:rPr>
            </w:pPr>
            <w:r>
              <w:rPr>
                <w:rFonts w:ascii="宋体" w:hAnsi="宋体" w:cs="华文仿宋" w:hint="eastAsia"/>
                <w:spacing w:val="-3"/>
                <w:sz w:val="24"/>
              </w:rPr>
              <w:t>投标人应当对现场周边环境进行勘查，充分了解一切影响投标人的情况信息（包括风险和临时费用等）</w:t>
            </w:r>
          </w:p>
        </w:tc>
      </w:tr>
    </w:tbl>
    <w:p w:rsidR="00BE2999" w:rsidRDefault="00AE1236" w:rsidP="00690DAF">
      <w:pPr>
        <w:adjustRightInd w:val="0"/>
        <w:spacing w:beforeLines="50" w:before="156" w:afterLines="50" w:after="156" w:line="360" w:lineRule="auto"/>
        <w:ind w:firstLineChars="200" w:firstLine="602"/>
        <w:rPr>
          <w:b/>
          <w:sz w:val="30"/>
          <w:szCs w:val="30"/>
        </w:rPr>
      </w:pPr>
      <w:r>
        <w:rPr>
          <w:rFonts w:hint="eastAsia"/>
          <w:b/>
          <w:sz w:val="30"/>
          <w:szCs w:val="30"/>
        </w:rPr>
        <w:t>二</w:t>
      </w:r>
      <w:r>
        <w:rPr>
          <w:rFonts w:hint="eastAsia"/>
          <w:b/>
          <w:sz w:val="30"/>
          <w:szCs w:val="30"/>
        </w:rPr>
        <w:t xml:space="preserve"> </w:t>
      </w:r>
      <w:r>
        <w:rPr>
          <w:rFonts w:hint="eastAsia"/>
          <w:b/>
          <w:sz w:val="30"/>
          <w:szCs w:val="30"/>
        </w:rPr>
        <w:t>需要满足的工程规范</w:t>
      </w:r>
    </w:p>
    <w:p w:rsidR="00BE2999" w:rsidRDefault="00AE1236" w:rsidP="00690DAF">
      <w:pPr>
        <w:autoSpaceDE w:val="0"/>
        <w:autoSpaceDN w:val="0"/>
        <w:adjustRightInd w:val="0"/>
        <w:spacing w:line="360" w:lineRule="auto"/>
        <w:ind w:leftChars="50" w:left="105" w:firstLineChars="200" w:firstLine="480"/>
        <w:jc w:val="left"/>
        <w:rPr>
          <w:rFonts w:ascii="宋体" w:eastAsia="宋体" w:hAnsi="宋体" w:cs="CIDFont+F1"/>
          <w:kern w:val="0"/>
          <w:sz w:val="24"/>
          <w:szCs w:val="24"/>
        </w:rPr>
      </w:pPr>
      <w:r>
        <w:rPr>
          <w:rFonts w:ascii="宋体" w:eastAsia="宋体" w:hAnsi="宋体" w:cs="CIDFont+F1"/>
          <w:kern w:val="0"/>
          <w:sz w:val="24"/>
          <w:szCs w:val="24"/>
        </w:rPr>
        <w:t xml:space="preserve">GB50303-2002 </w:t>
      </w:r>
      <w:r>
        <w:rPr>
          <w:rFonts w:ascii="宋体" w:eastAsia="宋体" w:hAnsi="宋体" w:cs="CIDFont+F1" w:hint="eastAsia"/>
          <w:kern w:val="0"/>
          <w:sz w:val="24"/>
          <w:szCs w:val="24"/>
        </w:rPr>
        <w:t xml:space="preserve"> 《建筑电气工程施工质量验收规范》</w:t>
      </w:r>
    </w:p>
    <w:p w:rsidR="00BE2999" w:rsidRDefault="00AE1236" w:rsidP="00690DAF">
      <w:pPr>
        <w:autoSpaceDE w:val="0"/>
        <w:autoSpaceDN w:val="0"/>
        <w:adjustRightInd w:val="0"/>
        <w:spacing w:line="360" w:lineRule="auto"/>
        <w:ind w:leftChars="50" w:left="105" w:firstLineChars="200" w:firstLine="480"/>
        <w:jc w:val="left"/>
        <w:rPr>
          <w:rFonts w:ascii="宋体" w:eastAsia="宋体" w:hAnsi="宋体" w:cs="CIDFont+F1"/>
          <w:kern w:val="0"/>
          <w:sz w:val="24"/>
          <w:szCs w:val="24"/>
        </w:rPr>
      </w:pPr>
      <w:r>
        <w:rPr>
          <w:rFonts w:ascii="宋体" w:eastAsia="宋体" w:hAnsi="宋体" w:cs="CIDFont+F1"/>
          <w:kern w:val="0"/>
          <w:sz w:val="24"/>
          <w:szCs w:val="24"/>
        </w:rPr>
        <w:t xml:space="preserve">GB50194-2014 </w:t>
      </w:r>
      <w:r>
        <w:rPr>
          <w:rFonts w:ascii="宋体" w:eastAsia="宋体" w:hAnsi="宋体" w:cs="CIDFont+F1" w:hint="eastAsia"/>
          <w:kern w:val="0"/>
          <w:sz w:val="24"/>
          <w:szCs w:val="24"/>
        </w:rPr>
        <w:t xml:space="preserve"> 《建设工程施工现场供用电安装规范》</w:t>
      </w:r>
    </w:p>
    <w:p w:rsidR="00BE2999" w:rsidRDefault="00AE1236" w:rsidP="00690DAF">
      <w:pPr>
        <w:autoSpaceDE w:val="0"/>
        <w:autoSpaceDN w:val="0"/>
        <w:adjustRightInd w:val="0"/>
        <w:spacing w:line="360" w:lineRule="auto"/>
        <w:ind w:leftChars="50" w:left="105" w:firstLineChars="200" w:firstLine="480"/>
        <w:jc w:val="left"/>
        <w:rPr>
          <w:rFonts w:ascii="宋体" w:eastAsia="宋体" w:hAnsi="宋体" w:cs="CIDFont+F1"/>
          <w:kern w:val="0"/>
          <w:sz w:val="24"/>
          <w:szCs w:val="24"/>
        </w:rPr>
      </w:pPr>
      <w:r>
        <w:rPr>
          <w:rFonts w:ascii="宋体" w:eastAsia="宋体" w:hAnsi="宋体" w:cs="CIDFont+F1"/>
          <w:kern w:val="0"/>
          <w:sz w:val="24"/>
          <w:szCs w:val="24"/>
        </w:rPr>
        <w:t xml:space="preserve">GB50303-2002 </w:t>
      </w:r>
      <w:r>
        <w:rPr>
          <w:rFonts w:ascii="宋体" w:eastAsia="宋体" w:hAnsi="宋体" w:cs="CIDFont+F1" w:hint="eastAsia"/>
          <w:kern w:val="0"/>
          <w:sz w:val="24"/>
          <w:szCs w:val="24"/>
        </w:rPr>
        <w:t xml:space="preserve"> 《建筑电气工程施工质量验收规范》</w:t>
      </w:r>
    </w:p>
    <w:p w:rsidR="00BE2999" w:rsidRDefault="00AE1236" w:rsidP="00690DAF">
      <w:pPr>
        <w:autoSpaceDE w:val="0"/>
        <w:autoSpaceDN w:val="0"/>
        <w:adjustRightInd w:val="0"/>
        <w:spacing w:line="360" w:lineRule="auto"/>
        <w:ind w:leftChars="50" w:left="105" w:firstLineChars="200" w:firstLine="480"/>
        <w:jc w:val="left"/>
        <w:rPr>
          <w:rFonts w:ascii="宋体" w:eastAsia="宋体" w:hAnsi="宋体" w:cs="CIDFont+F1"/>
          <w:kern w:val="0"/>
          <w:sz w:val="24"/>
          <w:szCs w:val="24"/>
        </w:rPr>
      </w:pPr>
      <w:r>
        <w:rPr>
          <w:rFonts w:ascii="宋体" w:eastAsia="宋体" w:hAnsi="宋体" w:cs="CIDFont+F1"/>
          <w:kern w:val="0"/>
          <w:sz w:val="24"/>
          <w:szCs w:val="24"/>
        </w:rPr>
        <w:t xml:space="preserve">GB50255-2014 </w:t>
      </w:r>
      <w:r>
        <w:rPr>
          <w:rFonts w:ascii="宋体" w:eastAsia="宋体" w:hAnsi="宋体" w:cs="CIDFont+F1" w:hint="eastAsia"/>
          <w:kern w:val="0"/>
          <w:sz w:val="24"/>
          <w:szCs w:val="24"/>
        </w:rPr>
        <w:t xml:space="preserve"> 《电气装置安装工程电力变流设备施工及验收规范》</w:t>
      </w:r>
    </w:p>
    <w:p w:rsidR="00BE2999" w:rsidRDefault="00AE1236" w:rsidP="00690DAF">
      <w:pPr>
        <w:autoSpaceDE w:val="0"/>
        <w:autoSpaceDN w:val="0"/>
        <w:adjustRightInd w:val="0"/>
        <w:spacing w:line="360" w:lineRule="auto"/>
        <w:ind w:leftChars="50" w:left="105" w:firstLineChars="200" w:firstLine="480"/>
        <w:jc w:val="left"/>
        <w:rPr>
          <w:rFonts w:ascii="宋体" w:eastAsia="宋体" w:hAnsi="宋体" w:cs="CIDFont+F1"/>
          <w:kern w:val="0"/>
          <w:sz w:val="24"/>
          <w:szCs w:val="24"/>
        </w:rPr>
      </w:pPr>
      <w:r>
        <w:rPr>
          <w:rFonts w:ascii="宋体" w:eastAsia="宋体" w:hAnsi="宋体" w:cs="CIDFont+F1"/>
          <w:kern w:val="0"/>
          <w:sz w:val="24"/>
          <w:szCs w:val="24"/>
        </w:rPr>
        <w:t xml:space="preserve">GB50257-2014 </w:t>
      </w:r>
      <w:r>
        <w:rPr>
          <w:rFonts w:ascii="宋体" w:eastAsia="宋体" w:hAnsi="宋体" w:cs="CIDFont+F1" w:hint="eastAsia"/>
          <w:kern w:val="0"/>
          <w:sz w:val="24"/>
          <w:szCs w:val="24"/>
        </w:rPr>
        <w:t xml:space="preserve">  《电气装置安装工程爆炸和火灾危险环境电气装置施工及验收规范》</w:t>
      </w:r>
    </w:p>
    <w:p w:rsidR="00BE2999" w:rsidRDefault="00AE1236" w:rsidP="00690DAF">
      <w:pPr>
        <w:autoSpaceDE w:val="0"/>
        <w:autoSpaceDN w:val="0"/>
        <w:adjustRightInd w:val="0"/>
        <w:spacing w:line="360" w:lineRule="auto"/>
        <w:ind w:leftChars="50" w:left="105" w:firstLineChars="200" w:firstLine="480"/>
        <w:jc w:val="left"/>
        <w:rPr>
          <w:rFonts w:ascii="宋体" w:eastAsia="宋体" w:hAnsi="宋体" w:cs="CIDFont+F1"/>
          <w:kern w:val="0"/>
          <w:sz w:val="24"/>
          <w:szCs w:val="24"/>
        </w:rPr>
      </w:pPr>
      <w:r>
        <w:rPr>
          <w:rFonts w:ascii="宋体" w:eastAsia="宋体" w:hAnsi="宋体" w:cs="CIDFont+F1"/>
          <w:kern w:val="0"/>
          <w:sz w:val="24"/>
          <w:szCs w:val="24"/>
        </w:rPr>
        <w:t xml:space="preserve">GB50168-2006 </w:t>
      </w:r>
      <w:r>
        <w:rPr>
          <w:rFonts w:ascii="宋体" w:eastAsia="宋体" w:hAnsi="宋体" w:cs="CIDFont+F1" w:hint="eastAsia"/>
          <w:kern w:val="0"/>
          <w:sz w:val="24"/>
          <w:szCs w:val="24"/>
        </w:rPr>
        <w:t xml:space="preserve">  《电气装置安装工程电缆线路施工及验收规范》</w:t>
      </w:r>
    </w:p>
    <w:p w:rsidR="00BE2999" w:rsidRDefault="00AE1236" w:rsidP="00690DAF">
      <w:pPr>
        <w:autoSpaceDE w:val="0"/>
        <w:autoSpaceDN w:val="0"/>
        <w:adjustRightInd w:val="0"/>
        <w:spacing w:line="360" w:lineRule="auto"/>
        <w:ind w:leftChars="50" w:left="105" w:firstLineChars="200" w:firstLine="480"/>
        <w:jc w:val="left"/>
        <w:rPr>
          <w:rFonts w:ascii="宋体" w:eastAsia="宋体" w:hAnsi="宋体" w:cs="CIDFont+F1"/>
          <w:kern w:val="0"/>
          <w:sz w:val="24"/>
          <w:szCs w:val="24"/>
        </w:rPr>
      </w:pPr>
      <w:r>
        <w:rPr>
          <w:rFonts w:ascii="宋体" w:eastAsia="宋体" w:hAnsi="宋体" w:cs="CIDFont+F1"/>
          <w:kern w:val="0"/>
          <w:sz w:val="24"/>
          <w:szCs w:val="24"/>
        </w:rPr>
        <w:t xml:space="preserve">GB50167-2006 </w:t>
      </w:r>
      <w:r>
        <w:rPr>
          <w:rFonts w:ascii="宋体" w:eastAsia="宋体" w:hAnsi="宋体" w:cs="CIDFont+F1" w:hint="eastAsia"/>
          <w:kern w:val="0"/>
          <w:sz w:val="24"/>
          <w:szCs w:val="24"/>
        </w:rPr>
        <w:t xml:space="preserve">  《电气装置安装工程接地装置施工及验收规范》</w:t>
      </w:r>
    </w:p>
    <w:p w:rsidR="00BE2999" w:rsidRDefault="00AE1236" w:rsidP="00690DAF">
      <w:pPr>
        <w:autoSpaceDE w:val="0"/>
        <w:autoSpaceDN w:val="0"/>
        <w:adjustRightInd w:val="0"/>
        <w:spacing w:line="360" w:lineRule="auto"/>
        <w:ind w:leftChars="50" w:left="105" w:firstLineChars="200" w:firstLine="480"/>
        <w:jc w:val="left"/>
        <w:rPr>
          <w:rFonts w:ascii="宋体" w:eastAsia="宋体" w:hAnsi="宋体" w:cs="CIDFont+F1"/>
          <w:kern w:val="0"/>
          <w:sz w:val="24"/>
          <w:szCs w:val="24"/>
        </w:rPr>
      </w:pPr>
      <w:r>
        <w:rPr>
          <w:rFonts w:ascii="宋体" w:eastAsia="宋体" w:hAnsi="宋体" w:cs="CIDFont+F1"/>
          <w:kern w:val="0"/>
          <w:sz w:val="24"/>
          <w:szCs w:val="24"/>
        </w:rPr>
        <w:t xml:space="preserve">GB50171-2012 </w:t>
      </w:r>
      <w:r>
        <w:rPr>
          <w:rFonts w:ascii="宋体" w:eastAsia="宋体" w:hAnsi="宋体" w:cs="CIDFont+F1" w:hint="eastAsia"/>
          <w:kern w:val="0"/>
          <w:sz w:val="24"/>
          <w:szCs w:val="24"/>
        </w:rPr>
        <w:t xml:space="preserve">  《电气安装工程盘、柜及二次回路接线施工及验收规范》</w:t>
      </w:r>
    </w:p>
    <w:p w:rsidR="00BE2999" w:rsidRDefault="00AE1236" w:rsidP="00690DAF">
      <w:pPr>
        <w:autoSpaceDE w:val="0"/>
        <w:autoSpaceDN w:val="0"/>
        <w:adjustRightInd w:val="0"/>
        <w:spacing w:line="360" w:lineRule="auto"/>
        <w:ind w:leftChars="50" w:left="105" w:firstLineChars="200" w:firstLine="480"/>
        <w:jc w:val="left"/>
        <w:rPr>
          <w:rFonts w:ascii="宋体" w:eastAsia="宋体" w:hAnsi="宋体" w:cs="CIDFont+F1"/>
          <w:kern w:val="0"/>
          <w:sz w:val="24"/>
          <w:szCs w:val="24"/>
        </w:rPr>
      </w:pPr>
      <w:r>
        <w:rPr>
          <w:rFonts w:ascii="宋体" w:eastAsia="宋体" w:hAnsi="宋体" w:cs="CIDFont+F1"/>
          <w:kern w:val="0"/>
          <w:sz w:val="24"/>
          <w:szCs w:val="24"/>
        </w:rPr>
        <w:t xml:space="preserve">JB/T10216-2013 </w:t>
      </w:r>
      <w:r>
        <w:rPr>
          <w:rFonts w:ascii="宋体" w:eastAsia="宋体" w:hAnsi="宋体" w:cs="CIDFont+F1" w:hint="eastAsia"/>
          <w:kern w:val="0"/>
          <w:sz w:val="24"/>
          <w:szCs w:val="24"/>
        </w:rPr>
        <w:t>《电控配电用电缆桥架》</w:t>
      </w:r>
    </w:p>
    <w:p w:rsidR="00BE2999" w:rsidRDefault="00AE1236" w:rsidP="00690DAF">
      <w:pPr>
        <w:autoSpaceDE w:val="0"/>
        <w:autoSpaceDN w:val="0"/>
        <w:adjustRightInd w:val="0"/>
        <w:spacing w:line="360" w:lineRule="auto"/>
        <w:ind w:leftChars="50" w:left="105" w:firstLineChars="200" w:firstLine="480"/>
        <w:jc w:val="left"/>
        <w:rPr>
          <w:rFonts w:ascii="宋体" w:eastAsia="宋体" w:hAnsi="宋体" w:cs="CIDFont+F1"/>
          <w:kern w:val="0"/>
          <w:sz w:val="24"/>
          <w:szCs w:val="24"/>
        </w:rPr>
      </w:pPr>
      <w:r>
        <w:rPr>
          <w:rFonts w:ascii="宋体" w:eastAsia="宋体" w:hAnsi="宋体" w:cs="CIDFont+F1"/>
          <w:kern w:val="0"/>
          <w:sz w:val="24"/>
          <w:szCs w:val="24"/>
        </w:rPr>
        <w:t xml:space="preserve">JGJ80-91 </w:t>
      </w:r>
      <w:r>
        <w:rPr>
          <w:rFonts w:ascii="宋体" w:eastAsia="宋体" w:hAnsi="宋体" w:cs="CIDFont+F1" w:hint="eastAsia"/>
          <w:kern w:val="0"/>
          <w:sz w:val="24"/>
          <w:szCs w:val="24"/>
        </w:rPr>
        <w:t xml:space="preserve">      《建筑施工高处作业安全技术规范》</w:t>
      </w:r>
    </w:p>
    <w:p w:rsidR="00BE2999" w:rsidRDefault="00AE1236" w:rsidP="00690DAF">
      <w:pPr>
        <w:adjustRightInd w:val="0"/>
        <w:spacing w:line="360" w:lineRule="auto"/>
        <w:ind w:leftChars="50" w:left="105" w:firstLineChars="200" w:firstLine="480"/>
        <w:rPr>
          <w:rFonts w:ascii="宋体" w:eastAsia="宋体" w:hAnsi="宋体" w:cs="CIDFont+F1"/>
          <w:kern w:val="0"/>
          <w:sz w:val="24"/>
          <w:szCs w:val="24"/>
        </w:rPr>
      </w:pPr>
      <w:r>
        <w:rPr>
          <w:rFonts w:ascii="宋体" w:eastAsia="宋体" w:hAnsi="宋体" w:cs="CIDFont+F1"/>
          <w:kern w:val="0"/>
          <w:sz w:val="24"/>
          <w:szCs w:val="24"/>
        </w:rPr>
        <w:t xml:space="preserve">JGJ46-2005 </w:t>
      </w:r>
      <w:r>
        <w:rPr>
          <w:rFonts w:ascii="宋体" w:eastAsia="宋体" w:hAnsi="宋体" w:cs="CIDFont+F1" w:hint="eastAsia"/>
          <w:kern w:val="0"/>
          <w:sz w:val="24"/>
          <w:szCs w:val="24"/>
        </w:rPr>
        <w:t xml:space="preserve">    《施工现场临时用电安全技术规范》</w:t>
      </w:r>
    </w:p>
    <w:p w:rsidR="00D02DEC" w:rsidRPr="00D02DEC" w:rsidRDefault="00D02DEC" w:rsidP="00D02DEC">
      <w:pPr>
        <w:spacing w:line="360" w:lineRule="auto"/>
        <w:ind w:firstLineChars="200" w:firstLine="480"/>
        <w:rPr>
          <w:rFonts w:ascii="宋体" w:eastAsia="宋体" w:hAnsi="宋体"/>
          <w:sz w:val="24"/>
          <w:szCs w:val="24"/>
        </w:rPr>
      </w:pPr>
      <w:r w:rsidRPr="00D02DEC">
        <w:rPr>
          <w:rFonts w:ascii="宋体" w:eastAsia="宋体" w:hAnsi="宋体" w:hint="eastAsia"/>
          <w:sz w:val="24"/>
          <w:szCs w:val="24"/>
        </w:rPr>
        <w:t>本协议内提及的相关规范法则不是最新版本或不能满足</w:t>
      </w:r>
      <w:r w:rsidR="00312AF3">
        <w:rPr>
          <w:rFonts w:ascii="宋体" w:eastAsia="宋体" w:hAnsi="宋体" w:hint="eastAsia"/>
          <w:sz w:val="24"/>
          <w:szCs w:val="24"/>
        </w:rPr>
        <w:t>山东</w:t>
      </w:r>
      <w:r w:rsidRPr="00D02DEC">
        <w:rPr>
          <w:rFonts w:ascii="宋体" w:eastAsia="宋体" w:hAnsi="宋体" w:hint="eastAsia"/>
          <w:sz w:val="24"/>
          <w:szCs w:val="24"/>
        </w:rPr>
        <w:t>当地的验收标准，需采用最新的或</w:t>
      </w:r>
      <w:r w:rsidR="00312AF3">
        <w:rPr>
          <w:rFonts w:ascii="宋体" w:eastAsia="宋体" w:hAnsi="宋体" w:hint="eastAsia"/>
          <w:sz w:val="24"/>
          <w:szCs w:val="24"/>
        </w:rPr>
        <w:t>山东</w:t>
      </w:r>
      <w:r w:rsidRPr="00D02DEC">
        <w:rPr>
          <w:rFonts w:ascii="宋体" w:eastAsia="宋体" w:hAnsi="宋体" w:hint="eastAsia"/>
          <w:sz w:val="24"/>
          <w:szCs w:val="24"/>
        </w:rPr>
        <w:t>标准执行。因以上原因在验收过程中不合格造成的整改，则该部分费用由中标单位负责并整改到位直至验收合格，并承担甲方由此遭受的损失。</w:t>
      </w:r>
    </w:p>
    <w:p w:rsidR="00BE2999" w:rsidRDefault="00AE1236" w:rsidP="00690DAF">
      <w:pPr>
        <w:adjustRightInd w:val="0"/>
        <w:spacing w:beforeLines="50" w:before="156" w:afterLines="50" w:after="156" w:line="360" w:lineRule="auto"/>
        <w:ind w:firstLineChars="200" w:firstLine="602"/>
        <w:rPr>
          <w:b/>
          <w:sz w:val="30"/>
          <w:szCs w:val="30"/>
        </w:rPr>
      </w:pPr>
      <w:r>
        <w:rPr>
          <w:rFonts w:hint="eastAsia"/>
          <w:b/>
          <w:sz w:val="30"/>
          <w:szCs w:val="30"/>
        </w:rPr>
        <w:t>三</w:t>
      </w:r>
      <w:r>
        <w:rPr>
          <w:rFonts w:hint="eastAsia"/>
          <w:b/>
          <w:sz w:val="30"/>
          <w:szCs w:val="30"/>
        </w:rPr>
        <w:t xml:space="preserve"> </w:t>
      </w:r>
      <w:r>
        <w:rPr>
          <w:rFonts w:hint="eastAsia"/>
          <w:b/>
          <w:sz w:val="30"/>
          <w:szCs w:val="30"/>
        </w:rPr>
        <w:t>主要安装内容及材料提供</w:t>
      </w:r>
    </w:p>
    <w:p w:rsidR="00BE2999" w:rsidRPr="009D1179" w:rsidRDefault="00AE1236" w:rsidP="00690DAF">
      <w:pPr>
        <w:adjustRightInd w:val="0"/>
        <w:spacing w:beforeLines="50" w:before="156" w:line="360" w:lineRule="auto"/>
        <w:ind w:firstLineChars="200" w:firstLine="480"/>
        <w:rPr>
          <w:sz w:val="24"/>
          <w:szCs w:val="28"/>
        </w:rPr>
      </w:pPr>
      <w:r w:rsidRPr="009D1179">
        <w:rPr>
          <w:rFonts w:hint="eastAsia"/>
          <w:sz w:val="24"/>
          <w:szCs w:val="28"/>
        </w:rPr>
        <w:t>1</w:t>
      </w:r>
      <w:r w:rsidRPr="009D1179">
        <w:rPr>
          <w:rFonts w:hint="eastAsia"/>
          <w:sz w:val="24"/>
          <w:szCs w:val="28"/>
        </w:rPr>
        <w:t>、安装内容：</w:t>
      </w:r>
    </w:p>
    <w:p w:rsidR="00BE2999" w:rsidRDefault="00AE1236" w:rsidP="00690DAF">
      <w:pPr>
        <w:pStyle w:val="af2"/>
        <w:adjustRightInd w:val="0"/>
        <w:spacing w:line="360" w:lineRule="auto"/>
        <w:ind w:firstLine="480"/>
        <w:jc w:val="left"/>
        <w:rPr>
          <w:sz w:val="24"/>
          <w:szCs w:val="24"/>
        </w:rPr>
      </w:pPr>
      <w:r>
        <w:rPr>
          <w:rFonts w:hint="eastAsia"/>
          <w:sz w:val="24"/>
          <w:szCs w:val="24"/>
        </w:rPr>
        <w:lastRenderedPageBreak/>
        <w:t>1.1</w:t>
      </w:r>
      <w:r w:rsidR="00312AF3">
        <w:rPr>
          <w:rFonts w:hint="eastAsia"/>
          <w:sz w:val="24"/>
          <w:szCs w:val="24"/>
        </w:rPr>
        <w:t>密炼三期配电室变压器、低压柜等安装就位</w:t>
      </w:r>
    </w:p>
    <w:p w:rsidR="00BE2999" w:rsidRDefault="00AE1236" w:rsidP="00690DAF">
      <w:pPr>
        <w:pStyle w:val="af2"/>
        <w:adjustRightInd w:val="0"/>
        <w:spacing w:line="360" w:lineRule="auto"/>
        <w:ind w:firstLine="480"/>
        <w:jc w:val="left"/>
        <w:rPr>
          <w:sz w:val="24"/>
          <w:szCs w:val="24"/>
        </w:rPr>
      </w:pPr>
      <w:r>
        <w:rPr>
          <w:rFonts w:hint="eastAsia"/>
          <w:sz w:val="24"/>
          <w:szCs w:val="24"/>
        </w:rPr>
        <w:t>1.</w:t>
      </w:r>
      <w:r w:rsidR="00312AF3">
        <w:rPr>
          <w:sz w:val="24"/>
          <w:szCs w:val="24"/>
        </w:rPr>
        <w:t xml:space="preserve">2 </w:t>
      </w:r>
      <w:r w:rsidR="00312AF3">
        <w:rPr>
          <w:rFonts w:hint="eastAsia"/>
          <w:sz w:val="24"/>
          <w:szCs w:val="24"/>
        </w:rPr>
        <w:t>2</w:t>
      </w:r>
      <w:r w:rsidR="00312AF3">
        <w:rPr>
          <w:sz w:val="24"/>
          <w:szCs w:val="24"/>
        </w:rPr>
        <w:t>60</w:t>
      </w:r>
      <w:r w:rsidR="00312AF3">
        <w:rPr>
          <w:rFonts w:hint="eastAsia"/>
          <w:sz w:val="24"/>
          <w:szCs w:val="24"/>
        </w:rPr>
        <w:t>万套总站到密炼三期配电室电缆桥架安装</w:t>
      </w:r>
    </w:p>
    <w:p w:rsidR="00BE2999" w:rsidRDefault="00AE1236" w:rsidP="00690DAF">
      <w:pPr>
        <w:pStyle w:val="af2"/>
        <w:adjustRightInd w:val="0"/>
        <w:spacing w:line="360" w:lineRule="auto"/>
        <w:ind w:firstLine="480"/>
        <w:jc w:val="left"/>
        <w:rPr>
          <w:sz w:val="24"/>
          <w:szCs w:val="24"/>
        </w:rPr>
      </w:pPr>
      <w:r>
        <w:rPr>
          <w:rFonts w:hint="eastAsia"/>
          <w:sz w:val="24"/>
          <w:szCs w:val="24"/>
        </w:rPr>
        <w:t>1.</w:t>
      </w:r>
      <w:r w:rsidR="00312AF3">
        <w:rPr>
          <w:sz w:val="24"/>
          <w:szCs w:val="24"/>
        </w:rPr>
        <w:t>3</w:t>
      </w:r>
      <w:r w:rsidR="00312AF3">
        <w:rPr>
          <w:rFonts w:hint="eastAsia"/>
          <w:sz w:val="24"/>
          <w:szCs w:val="24"/>
        </w:rPr>
        <w:t>密炼三期配电室到烟气治理设备电缆桥架安装</w:t>
      </w:r>
    </w:p>
    <w:p w:rsidR="00312AF3" w:rsidRDefault="00312AF3" w:rsidP="00690DAF">
      <w:pPr>
        <w:pStyle w:val="af2"/>
        <w:adjustRightInd w:val="0"/>
        <w:spacing w:line="360" w:lineRule="auto"/>
        <w:ind w:firstLine="480"/>
        <w:jc w:val="left"/>
        <w:rPr>
          <w:sz w:val="24"/>
          <w:szCs w:val="24"/>
        </w:rPr>
      </w:pPr>
      <w:r>
        <w:rPr>
          <w:rFonts w:hint="eastAsia"/>
          <w:sz w:val="24"/>
          <w:szCs w:val="24"/>
        </w:rPr>
        <w:t>1</w:t>
      </w:r>
      <w:r>
        <w:rPr>
          <w:sz w:val="24"/>
          <w:szCs w:val="24"/>
        </w:rPr>
        <w:t>.4</w:t>
      </w:r>
      <w:r>
        <w:rPr>
          <w:rFonts w:hint="eastAsia"/>
          <w:sz w:val="24"/>
          <w:szCs w:val="24"/>
        </w:rPr>
        <w:t>配电室的卫生清理工作及规章制度、接地扁铁的安装工作</w:t>
      </w:r>
    </w:p>
    <w:p w:rsidR="00BE2999" w:rsidRPr="009D1179" w:rsidRDefault="009D1179" w:rsidP="00690DAF">
      <w:pPr>
        <w:adjustRightInd w:val="0"/>
        <w:spacing w:line="360" w:lineRule="auto"/>
        <w:ind w:firstLineChars="200" w:firstLine="480"/>
        <w:rPr>
          <w:rFonts w:ascii="宋体" w:eastAsia="宋体" w:hAnsi="宋体"/>
          <w:sz w:val="24"/>
          <w:szCs w:val="28"/>
        </w:rPr>
      </w:pPr>
      <w:r w:rsidRPr="009D1179">
        <w:rPr>
          <w:rFonts w:ascii="宋体" w:eastAsia="宋体" w:hAnsi="宋体" w:hint="eastAsia"/>
          <w:sz w:val="24"/>
          <w:szCs w:val="28"/>
        </w:rPr>
        <w:t>2、材料提供</w:t>
      </w:r>
    </w:p>
    <w:p w:rsidR="00BE2999" w:rsidRDefault="00AE1236" w:rsidP="00690DAF">
      <w:pPr>
        <w:adjustRightInd w:val="0"/>
        <w:spacing w:line="360" w:lineRule="auto"/>
        <w:ind w:leftChars="200" w:left="420" w:firstLineChars="200" w:firstLine="480"/>
        <w:rPr>
          <w:rFonts w:ascii="宋体" w:eastAsia="宋体" w:hAnsi="宋体"/>
          <w:sz w:val="24"/>
          <w:szCs w:val="24"/>
        </w:rPr>
      </w:pPr>
      <w:r>
        <w:rPr>
          <w:rFonts w:ascii="宋体" w:eastAsia="宋体" w:hAnsi="宋体" w:hint="eastAsia"/>
          <w:sz w:val="24"/>
          <w:szCs w:val="24"/>
        </w:rPr>
        <w:t>2.1</w:t>
      </w:r>
      <w:r w:rsidR="00312AF3">
        <w:rPr>
          <w:rFonts w:ascii="宋体" w:eastAsia="宋体" w:hAnsi="宋体" w:hint="eastAsia"/>
          <w:sz w:val="24"/>
          <w:szCs w:val="24"/>
        </w:rPr>
        <w:t>甲供材料：变压器、</w:t>
      </w:r>
      <w:r>
        <w:rPr>
          <w:rFonts w:ascii="宋体" w:eastAsia="宋体" w:hAnsi="宋体" w:hint="eastAsia"/>
          <w:sz w:val="24"/>
          <w:szCs w:val="24"/>
        </w:rPr>
        <w:t>低压配电柜、有源滤波柜、无功补偿柜、</w:t>
      </w:r>
      <w:r w:rsidR="00797ADA">
        <w:rPr>
          <w:rFonts w:ascii="宋体" w:eastAsia="宋体" w:hAnsi="宋体" w:hint="eastAsia"/>
          <w:sz w:val="24"/>
          <w:szCs w:val="24"/>
        </w:rPr>
        <w:t>电缆，桥架</w:t>
      </w:r>
      <w:r>
        <w:rPr>
          <w:rFonts w:ascii="宋体" w:eastAsia="宋体" w:hAnsi="宋体" w:hint="eastAsia"/>
          <w:sz w:val="24"/>
          <w:szCs w:val="24"/>
        </w:rPr>
        <w:t>等。</w:t>
      </w:r>
    </w:p>
    <w:p w:rsidR="00BE2999" w:rsidRDefault="00AE1236" w:rsidP="00690DAF">
      <w:pPr>
        <w:pStyle w:val="af2"/>
        <w:adjustRightInd w:val="0"/>
        <w:spacing w:line="360" w:lineRule="auto"/>
        <w:ind w:leftChars="200" w:left="420" w:firstLine="480"/>
        <w:rPr>
          <w:rFonts w:ascii="宋体" w:eastAsia="宋体" w:hAnsi="宋体"/>
          <w:sz w:val="24"/>
        </w:rPr>
      </w:pPr>
      <w:r>
        <w:rPr>
          <w:rFonts w:ascii="宋体" w:eastAsia="宋体" w:hAnsi="宋体" w:hint="eastAsia"/>
          <w:sz w:val="24"/>
          <w:szCs w:val="24"/>
        </w:rPr>
        <w:t>2.2乙供材料</w:t>
      </w:r>
      <w:r w:rsidR="00D72535">
        <w:rPr>
          <w:rFonts w:ascii="宋体" w:eastAsia="宋体" w:hAnsi="宋体" w:hint="eastAsia"/>
          <w:sz w:val="24"/>
          <w:szCs w:val="24"/>
        </w:rPr>
        <w:t>（包括但不限于）</w:t>
      </w:r>
      <w:r w:rsidR="00312AF3">
        <w:rPr>
          <w:rFonts w:ascii="宋体" w:eastAsia="宋体" w:hAnsi="宋体" w:hint="eastAsia"/>
          <w:sz w:val="24"/>
          <w:szCs w:val="24"/>
        </w:rPr>
        <w:t>：安装</w:t>
      </w:r>
      <w:r>
        <w:rPr>
          <w:rFonts w:ascii="宋体" w:eastAsia="宋体" w:hAnsi="宋体" w:hint="eastAsia"/>
          <w:sz w:val="24"/>
          <w:szCs w:val="24"/>
        </w:rPr>
        <w:t>低压配电柜用槽钢、角钢、热镀锌扁铁（接地）等、安装桥架用</w:t>
      </w:r>
      <w:r>
        <w:rPr>
          <w:rFonts w:ascii="宋体" w:eastAsia="宋体" w:hAnsi="宋体" w:hint="eastAsia"/>
          <w:sz w:val="24"/>
        </w:rPr>
        <w:t>角钢、槽钢、丝杆、电缆桥架及桥架托臂吊筋、丝杆等，各种高压终端接头、电缆头护套、线鼻子、绝缘胶布绝缘套管等。桥架过墙洞和楼板洞等土建相关工程由</w:t>
      </w:r>
      <w:r w:rsidR="00312AF3">
        <w:rPr>
          <w:rFonts w:ascii="宋体" w:eastAsia="宋体" w:hAnsi="宋体" w:hint="eastAsia"/>
          <w:sz w:val="24"/>
        </w:rPr>
        <w:t>乙方负责，乙方负责做好桥架过墙洞和过楼板洞的防火封堵，</w:t>
      </w:r>
      <w:r>
        <w:rPr>
          <w:rFonts w:ascii="宋体" w:eastAsia="宋体" w:hAnsi="宋体" w:hint="eastAsia"/>
          <w:sz w:val="24"/>
        </w:rPr>
        <w:t>低压配电柜、动力柜也要做好防小动物的封堵</w:t>
      </w:r>
    </w:p>
    <w:p w:rsidR="00BE2999" w:rsidRDefault="00AE1236" w:rsidP="00690DAF">
      <w:pPr>
        <w:pStyle w:val="af2"/>
        <w:adjustRightInd w:val="0"/>
        <w:spacing w:line="360" w:lineRule="auto"/>
        <w:ind w:leftChars="200" w:left="420" w:firstLine="480"/>
        <w:rPr>
          <w:rFonts w:ascii="宋体" w:eastAsia="宋体" w:hAnsi="宋体"/>
          <w:sz w:val="24"/>
        </w:rPr>
      </w:pPr>
      <w:r>
        <w:rPr>
          <w:rFonts w:ascii="宋体" w:eastAsia="宋体" w:hAnsi="宋体" w:hint="eastAsia"/>
          <w:sz w:val="24"/>
        </w:rPr>
        <w:t>2.3除甲供材料外，</w:t>
      </w:r>
      <w:r w:rsidR="000B52FF">
        <w:rPr>
          <w:rFonts w:ascii="宋体" w:eastAsia="宋体" w:hAnsi="宋体" w:hint="eastAsia"/>
          <w:sz w:val="24"/>
        </w:rPr>
        <w:t>其余均为乙供材料。</w:t>
      </w:r>
      <w:r>
        <w:rPr>
          <w:rFonts w:ascii="宋体" w:eastAsia="宋体" w:hAnsi="宋体" w:hint="eastAsia"/>
          <w:sz w:val="24"/>
        </w:rPr>
        <w:t>乙方需要提供的材料均需要在附表中列出。</w:t>
      </w:r>
    </w:p>
    <w:p w:rsidR="00BE2999" w:rsidRDefault="00AE1236" w:rsidP="00690DAF">
      <w:pPr>
        <w:pStyle w:val="af2"/>
        <w:adjustRightInd w:val="0"/>
        <w:spacing w:line="360" w:lineRule="auto"/>
        <w:ind w:leftChars="200" w:left="420" w:firstLine="480"/>
        <w:rPr>
          <w:rFonts w:ascii="宋体" w:eastAsia="宋体" w:hAnsi="宋体"/>
          <w:sz w:val="24"/>
        </w:rPr>
      </w:pPr>
      <w:r>
        <w:rPr>
          <w:rFonts w:ascii="宋体" w:eastAsia="宋体" w:hAnsi="宋体" w:hint="eastAsia"/>
          <w:sz w:val="24"/>
        </w:rPr>
        <w:t>2.4 乙供所有材料必须采用正</w:t>
      </w:r>
      <w:r w:rsidR="00761139">
        <w:rPr>
          <w:rFonts w:ascii="宋体" w:eastAsia="宋体" w:hAnsi="宋体" w:hint="eastAsia"/>
          <w:sz w:val="24"/>
        </w:rPr>
        <w:t>规厂家合格产品且符合技术要求，必须是有关部门的检验报告、合格证，必须符合</w:t>
      </w:r>
      <w:r w:rsidR="00312AF3">
        <w:rPr>
          <w:rFonts w:ascii="宋体" w:eastAsia="宋体" w:hAnsi="宋体" w:hint="eastAsia"/>
          <w:sz w:val="24"/>
        </w:rPr>
        <w:t>山东</w:t>
      </w:r>
      <w:r w:rsidR="00761139">
        <w:rPr>
          <w:rFonts w:ascii="宋体" w:eastAsia="宋体" w:hAnsi="宋体" w:hint="eastAsia"/>
          <w:sz w:val="24"/>
        </w:rPr>
        <w:t>当地的相关要求。</w:t>
      </w:r>
    </w:p>
    <w:p w:rsidR="00BE2999" w:rsidRPr="009D1179" w:rsidRDefault="00AE1236" w:rsidP="00690DAF">
      <w:pPr>
        <w:adjustRightInd w:val="0"/>
        <w:spacing w:line="360" w:lineRule="auto"/>
        <w:ind w:firstLineChars="200" w:firstLine="602"/>
        <w:rPr>
          <w:sz w:val="24"/>
        </w:rPr>
      </w:pPr>
      <w:r w:rsidRPr="009D1179">
        <w:rPr>
          <w:rFonts w:hint="eastAsia"/>
          <w:b/>
          <w:sz w:val="30"/>
          <w:szCs w:val="30"/>
        </w:rPr>
        <w:t>四</w:t>
      </w:r>
      <w:r w:rsidRPr="009D1179">
        <w:rPr>
          <w:rFonts w:hint="eastAsia"/>
          <w:b/>
          <w:sz w:val="30"/>
          <w:szCs w:val="30"/>
        </w:rPr>
        <w:t xml:space="preserve"> </w:t>
      </w:r>
      <w:r w:rsidRPr="009D1179">
        <w:rPr>
          <w:rFonts w:hint="eastAsia"/>
          <w:b/>
          <w:sz w:val="30"/>
          <w:szCs w:val="30"/>
        </w:rPr>
        <w:t>甲乙双方责任</w:t>
      </w:r>
    </w:p>
    <w:p w:rsidR="00BE2999" w:rsidRPr="009D1179" w:rsidRDefault="00AE1236" w:rsidP="00690DAF">
      <w:pPr>
        <w:adjustRightInd w:val="0"/>
        <w:spacing w:line="360" w:lineRule="auto"/>
        <w:ind w:firstLineChars="200" w:firstLine="480"/>
        <w:rPr>
          <w:rFonts w:ascii="宋体" w:eastAsia="宋体" w:hAnsi="宋体" w:cs="Times New Roman"/>
          <w:sz w:val="24"/>
          <w:szCs w:val="24"/>
        </w:rPr>
      </w:pPr>
      <w:r w:rsidRPr="009D1179">
        <w:rPr>
          <w:rFonts w:ascii="宋体" w:eastAsia="宋体" w:hAnsi="宋体" w:cs="Times New Roman" w:hint="eastAsia"/>
          <w:sz w:val="24"/>
          <w:szCs w:val="24"/>
        </w:rPr>
        <w:t>1、甲方的义务</w:t>
      </w:r>
    </w:p>
    <w:p w:rsidR="00BE2999" w:rsidRDefault="00AE1236" w:rsidP="00690DAF">
      <w:pPr>
        <w:tabs>
          <w:tab w:val="left" w:pos="525"/>
        </w:tabs>
        <w:adjustRightInd w:val="0"/>
        <w:spacing w:line="360" w:lineRule="auto"/>
        <w:ind w:leftChars="200" w:left="420" w:firstLineChars="200" w:firstLine="480"/>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sz w:val="24"/>
          <w:szCs w:val="24"/>
        </w:rPr>
        <w:t>.1</w:t>
      </w:r>
      <w:r>
        <w:rPr>
          <w:rFonts w:ascii="宋体" w:eastAsia="宋体" w:hAnsi="宋体" w:cs="Times New Roman" w:hint="eastAsia"/>
          <w:sz w:val="24"/>
          <w:szCs w:val="24"/>
        </w:rPr>
        <w:t>确保施工现场具备施工条件。</w:t>
      </w:r>
    </w:p>
    <w:p w:rsidR="00BE2999" w:rsidRDefault="00AE1236" w:rsidP="00690DAF">
      <w:pPr>
        <w:tabs>
          <w:tab w:val="left" w:pos="525"/>
        </w:tabs>
        <w:adjustRightInd w:val="0"/>
        <w:spacing w:line="360" w:lineRule="auto"/>
        <w:ind w:leftChars="200" w:left="420" w:firstLineChars="200" w:firstLine="480"/>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sz w:val="24"/>
          <w:szCs w:val="24"/>
        </w:rPr>
        <w:t>.2</w:t>
      </w:r>
      <w:r>
        <w:rPr>
          <w:rFonts w:ascii="宋体" w:eastAsia="宋体" w:hAnsi="宋体" w:cs="Times New Roman" w:hint="eastAsia"/>
          <w:sz w:val="24"/>
          <w:szCs w:val="24"/>
        </w:rPr>
        <w:t>负责提供施工用料临时存放场地。</w:t>
      </w:r>
    </w:p>
    <w:p w:rsidR="00BE2999" w:rsidRDefault="00AE1236" w:rsidP="00690DAF">
      <w:pPr>
        <w:tabs>
          <w:tab w:val="left" w:pos="525"/>
        </w:tabs>
        <w:adjustRightInd w:val="0"/>
        <w:spacing w:line="360" w:lineRule="auto"/>
        <w:ind w:leftChars="200" w:left="420" w:firstLineChars="200" w:firstLine="480"/>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sz w:val="24"/>
          <w:szCs w:val="24"/>
        </w:rPr>
        <w:t>.3</w:t>
      </w:r>
      <w:r>
        <w:rPr>
          <w:rFonts w:ascii="宋体" w:eastAsia="宋体" w:hAnsi="宋体" w:cs="Times New Roman" w:hint="eastAsia"/>
          <w:sz w:val="24"/>
          <w:szCs w:val="24"/>
        </w:rPr>
        <w:t>负责向乙方提供施工用的电源。</w:t>
      </w:r>
    </w:p>
    <w:p w:rsidR="00BE2999" w:rsidRDefault="00AE1236" w:rsidP="00690DAF">
      <w:pPr>
        <w:adjustRightInd w:val="0"/>
        <w:spacing w:line="360" w:lineRule="auto"/>
        <w:ind w:leftChars="200" w:left="420" w:firstLineChars="200" w:firstLine="480"/>
        <w:rPr>
          <w:rFonts w:asciiTheme="minorEastAsia" w:hAnsiTheme="minorEastAsia" w:cs="Times New Roman"/>
          <w:sz w:val="24"/>
          <w:szCs w:val="24"/>
        </w:rPr>
      </w:pPr>
      <w:r>
        <w:rPr>
          <w:rFonts w:ascii="宋体" w:eastAsia="宋体" w:hAnsi="宋体" w:cs="Times New Roman" w:hint="eastAsia"/>
          <w:sz w:val="24"/>
          <w:szCs w:val="24"/>
        </w:rPr>
        <w:t>1.4 负责施工过程中配电设备供货厂家与乙方协调工作。</w:t>
      </w:r>
    </w:p>
    <w:p w:rsidR="00BE2999" w:rsidRPr="009D1179" w:rsidRDefault="00AE1236" w:rsidP="00690DAF">
      <w:pPr>
        <w:adjustRightInd w:val="0"/>
        <w:spacing w:line="360" w:lineRule="auto"/>
        <w:ind w:firstLineChars="200" w:firstLine="480"/>
        <w:rPr>
          <w:rFonts w:ascii="宋体" w:eastAsia="宋体" w:hAnsi="宋体" w:cs="Times New Roman"/>
          <w:sz w:val="24"/>
          <w:szCs w:val="24"/>
        </w:rPr>
      </w:pPr>
      <w:r w:rsidRPr="009D1179">
        <w:rPr>
          <w:rFonts w:ascii="宋体" w:eastAsia="宋体" w:hAnsi="宋体" w:cs="Times New Roman" w:hint="eastAsia"/>
          <w:sz w:val="24"/>
          <w:szCs w:val="24"/>
        </w:rPr>
        <w:t>2、乙方的义务</w:t>
      </w:r>
    </w:p>
    <w:p w:rsidR="00BE2999" w:rsidRDefault="00AE1236" w:rsidP="00690DAF">
      <w:pPr>
        <w:adjustRightInd w:val="0"/>
        <w:spacing w:line="360" w:lineRule="auto"/>
        <w:ind w:leftChars="200" w:left="420" w:firstLineChars="200" w:firstLine="480"/>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cs="Times New Roman"/>
          <w:sz w:val="24"/>
          <w:szCs w:val="24"/>
        </w:rPr>
        <w:t>.</w:t>
      </w:r>
      <w:r>
        <w:rPr>
          <w:rFonts w:ascii="宋体" w:eastAsia="宋体" w:hAnsi="宋体" w:cs="Times New Roman" w:hint="eastAsia"/>
          <w:sz w:val="24"/>
          <w:szCs w:val="24"/>
        </w:rPr>
        <w:t>1  负责在合同指定的工期内保质保量的完成安装。</w:t>
      </w:r>
    </w:p>
    <w:p w:rsidR="00BE2999" w:rsidRDefault="00AE1236" w:rsidP="00690DAF">
      <w:pPr>
        <w:adjustRightInd w:val="0"/>
        <w:spacing w:line="360" w:lineRule="auto"/>
        <w:ind w:leftChars="200" w:left="420" w:firstLineChars="200" w:firstLine="480"/>
        <w:rPr>
          <w:rFonts w:ascii="宋体" w:eastAsia="宋体" w:hAnsi="宋体" w:cs="Times New Roman"/>
          <w:sz w:val="24"/>
          <w:szCs w:val="24"/>
        </w:rPr>
      </w:pPr>
      <w:r>
        <w:rPr>
          <w:rFonts w:ascii="宋体" w:eastAsia="宋体" w:hAnsi="宋体" w:cs="Times New Roman" w:hint="eastAsia"/>
          <w:sz w:val="24"/>
          <w:szCs w:val="24"/>
        </w:rPr>
        <w:t>2.2  负责在工程开工前将安装用乙供主材和辅材运到甲方</w:t>
      </w:r>
      <w:r w:rsidR="00312AF3">
        <w:rPr>
          <w:rFonts w:ascii="宋体" w:eastAsia="宋体" w:hAnsi="宋体" w:cs="Times New Roman" w:hint="eastAsia"/>
          <w:sz w:val="24"/>
          <w:szCs w:val="24"/>
        </w:rPr>
        <w:t>山东</w:t>
      </w:r>
      <w:r>
        <w:rPr>
          <w:rFonts w:ascii="宋体" w:eastAsia="宋体" w:hAnsi="宋体" w:cs="Times New Roman" w:hint="eastAsia"/>
          <w:sz w:val="24"/>
          <w:szCs w:val="24"/>
        </w:rPr>
        <w:t>工厂。</w:t>
      </w:r>
    </w:p>
    <w:p w:rsidR="00BE2999" w:rsidRDefault="00AE1236" w:rsidP="00690DAF">
      <w:pPr>
        <w:adjustRightInd w:val="0"/>
        <w:spacing w:line="360" w:lineRule="auto"/>
        <w:ind w:leftChars="200" w:left="420" w:firstLineChars="200" w:firstLine="480"/>
        <w:rPr>
          <w:rFonts w:ascii="宋体" w:eastAsia="宋体" w:hAnsi="宋体" w:cs="Times New Roman"/>
          <w:sz w:val="24"/>
          <w:szCs w:val="24"/>
        </w:rPr>
      </w:pPr>
      <w:r>
        <w:rPr>
          <w:rFonts w:ascii="宋体" w:eastAsia="宋体" w:hAnsi="宋体" w:cs="Times New Roman" w:hint="eastAsia"/>
          <w:sz w:val="24"/>
          <w:szCs w:val="24"/>
        </w:rPr>
        <w:t>2.3  根据图纸和标书的要求统计工程量，并根据工程量和工期制定详细的合理的可行的施工计划。</w:t>
      </w:r>
    </w:p>
    <w:p w:rsidR="00BE2999" w:rsidRDefault="00AE1236" w:rsidP="00690DAF">
      <w:pPr>
        <w:adjustRightInd w:val="0"/>
        <w:spacing w:line="360" w:lineRule="auto"/>
        <w:ind w:leftChars="200" w:left="420" w:firstLineChars="200" w:firstLine="480"/>
        <w:rPr>
          <w:rFonts w:ascii="宋体" w:hAnsi="宋体" w:cs="华文仿宋"/>
          <w:sz w:val="24"/>
        </w:rPr>
      </w:pPr>
      <w:r>
        <w:rPr>
          <w:rFonts w:ascii="宋体" w:hAnsi="宋体" w:cs="华文仿宋" w:hint="eastAsia"/>
          <w:sz w:val="24"/>
        </w:rPr>
        <w:t>2.4 乙方应按照招标人的要求全面承担管理责任，负责对施工过程中的质量检查、监督、工期、安全文明施工等进行全面管理，并负责对已完工程</w:t>
      </w:r>
      <w:r>
        <w:rPr>
          <w:rFonts w:ascii="宋体" w:hAnsi="宋体" w:cs="华文仿宋" w:hint="eastAsia"/>
          <w:sz w:val="24"/>
        </w:rPr>
        <w:lastRenderedPageBreak/>
        <w:t>的成品保护，并配合组织竣工验收。</w:t>
      </w:r>
    </w:p>
    <w:p w:rsidR="00BE2999" w:rsidRPr="00B35588" w:rsidRDefault="00AE1236" w:rsidP="008F52B2">
      <w:pPr>
        <w:spacing w:line="360" w:lineRule="auto"/>
        <w:ind w:firstLineChars="200" w:firstLine="480"/>
        <w:rPr>
          <w:rFonts w:ascii="宋体" w:hAnsi="宋体" w:cs="华文仿宋"/>
          <w:sz w:val="24"/>
        </w:rPr>
      </w:pPr>
      <w:r>
        <w:rPr>
          <w:rFonts w:ascii="宋体" w:hAnsi="宋体" w:cs="华文仿宋" w:hint="eastAsia"/>
          <w:sz w:val="24"/>
        </w:rPr>
        <w:t>2.5 根据甲方要求，提供合理的可行的的变压器、配电柜、桥架和电缆吊装、搬运和安装方案</w:t>
      </w:r>
      <w:r w:rsidR="00B35588">
        <w:rPr>
          <w:rFonts w:ascii="宋体" w:hAnsi="宋体" w:cs="华文仿宋" w:hint="eastAsia"/>
          <w:sz w:val="24"/>
        </w:rPr>
        <w:t>。</w:t>
      </w:r>
      <w:r w:rsidR="00B35588" w:rsidRPr="00B35588">
        <w:rPr>
          <w:rFonts w:ascii="宋体" w:hAnsi="宋体" w:cs="华文仿宋" w:hint="eastAsia"/>
          <w:sz w:val="24"/>
        </w:rPr>
        <w:t>在施工过程中，对现场已完成的成品需进行保护，如果施工过程中对已有成品造成破坏需及时进行恢复</w:t>
      </w:r>
      <w:r w:rsidR="00B35588">
        <w:rPr>
          <w:rFonts w:ascii="宋体" w:hAnsi="宋体" w:cs="华文仿宋" w:hint="eastAsia"/>
          <w:sz w:val="24"/>
        </w:rPr>
        <w:t>。</w:t>
      </w:r>
    </w:p>
    <w:p w:rsidR="00BE2999" w:rsidRDefault="00AE1236" w:rsidP="00690DAF">
      <w:pPr>
        <w:adjustRightInd w:val="0"/>
        <w:spacing w:line="360" w:lineRule="auto"/>
        <w:ind w:leftChars="200" w:left="420" w:firstLineChars="200" w:firstLine="480"/>
        <w:rPr>
          <w:rFonts w:ascii="宋体" w:eastAsia="宋体" w:hAnsi="宋体" w:cs="Times New Roman"/>
          <w:sz w:val="24"/>
          <w:szCs w:val="24"/>
        </w:rPr>
      </w:pPr>
      <w:r>
        <w:rPr>
          <w:rFonts w:ascii="宋体" w:eastAsia="宋体" w:hAnsi="宋体" w:cs="Times New Roman" w:hint="eastAsia"/>
          <w:sz w:val="24"/>
          <w:szCs w:val="24"/>
        </w:rPr>
        <w:t>2.6 负责提供甲方安装后完善项目技术资料；</w:t>
      </w:r>
    </w:p>
    <w:p w:rsidR="00BE2999" w:rsidRDefault="00AE1236" w:rsidP="00690DAF">
      <w:pPr>
        <w:adjustRightInd w:val="0"/>
        <w:spacing w:line="360" w:lineRule="auto"/>
        <w:ind w:leftChars="200" w:left="420" w:firstLineChars="200" w:firstLine="480"/>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cs="Times New Roman"/>
          <w:sz w:val="24"/>
          <w:szCs w:val="24"/>
        </w:rPr>
        <w:t>.</w:t>
      </w:r>
      <w:r>
        <w:rPr>
          <w:rFonts w:ascii="宋体" w:eastAsia="宋体" w:hAnsi="宋体" w:cs="Times New Roman" w:hint="eastAsia"/>
          <w:sz w:val="24"/>
          <w:szCs w:val="24"/>
        </w:rPr>
        <w:t>7 负责所安装设备厂区内搬运，负责施工材料的搬运及保管；</w:t>
      </w:r>
    </w:p>
    <w:p w:rsidR="00BE2999" w:rsidRDefault="00AE1236" w:rsidP="00690DAF">
      <w:pPr>
        <w:adjustRightInd w:val="0"/>
        <w:spacing w:line="360" w:lineRule="auto"/>
        <w:ind w:leftChars="200" w:left="420" w:firstLineChars="200" w:firstLine="480"/>
        <w:rPr>
          <w:rFonts w:ascii="宋体" w:eastAsia="宋体" w:hAnsi="宋体" w:cs="Times New Roman"/>
          <w:sz w:val="24"/>
          <w:szCs w:val="24"/>
        </w:rPr>
      </w:pPr>
      <w:r>
        <w:rPr>
          <w:rFonts w:ascii="宋体" w:eastAsia="宋体" w:hAnsi="宋体" w:cs="Times New Roman" w:hint="eastAsia"/>
          <w:sz w:val="24"/>
          <w:szCs w:val="24"/>
        </w:rPr>
        <w:t>2.8  施工过程排放物及废料处理；</w:t>
      </w:r>
    </w:p>
    <w:p w:rsidR="00BE2999" w:rsidRDefault="00AE1236" w:rsidP="00690DAF">
      <w:pPr>
        <w:adjustRightInd w:val="0"/>
        <w:spacing w:line="360" w:lineRule="auto"/>
        <w:ind w:leftChars="200" w:left="420" w:firstLineChars="200" w:firstLine="480"/>
        <w:rPr>
          <w:rFonts w:ascii="宋体" w:eastAsia="宋体" w:hAnsi="宋体" w:cs="Times New Roman"/>
          <w:sz w:val="24"/>
          <w:szCs w:val="24"/>
        </w:rPr>
      </w:pPr>
      <w:r>
        <w:rPr>
          <w:rFonts w:ascii="宋体" w:eastAsia="宋体" w:hAnsi="宋体" w:cs="Times New Roman" w:hint="eastAsia"/>
          <w:sz w:val="24"/>
          <w:szCs w:val="24"/>
        </w:rPr>
        <w:t>2.9 负责安装现场环境卫生；</w:t>
      </w:r>
    </w:p>
    <w:p w:rsidR="00BE2999" w:rsidRDefault="00AE1236" w:rsidP="00690DAF">
      <w:pPr>
        <w:adjustRightInd w:val="0"/>
        <w:spacing w:line="360" w:lineRule="auto"/>
        <w:ind w:leftChars="200" w:left="420" w:firstLineChars="200" w:firstLine="480"/>
        <w:rPr>
          <w:rFonts w:ascii="宋体" w:eastAsia="宋体" w:hAnsi="宋体"/>
          <w:sz w:val="24"/>
          <w:szCs w:val="24"/>
        </w:rPr>
      </w:pPr>
      <w:r>
        <w:rPr>
          <w:rFonts w:ascii="宋体" w:eastAsia="宋体" w:hAnsi="宋体" w:cs="Times New Roman" w:hint="eastAsia"/>
          <w:sz w:val="24"/>
          <w:szCs w:val="24"/>
        </w:rPr>
        <w:t xml:space="preserve">2.10 </w:t>
      </w:r>
      <w:r>
        <w:rPr>
          <w:rFonts w:ascii="宋体" w:eastAsia="宋体" w:hAnsi="宋体" w:hint="eastAsia"/>
          <w:sz w:val="24"/>
          <w:szCs w:val="24"/>
        </w:rPr>
        <w:t>乙方必须妥善保管甲方安装设备，安装过程中损坏及丢失，乙方应照价赔偿。</w:t>
      </w:r>
    </w:p>
    <w:p w:rsidR="00BE2999" w:rsidRDefault="00AE1236" w:rsidP="00690DAF">
      <w:pPr>
        <w:adjustRightInd w:val="0"/>
        <w:spacing w:line="360" w:lineRule="auto"/>
        <w:ind w:leftChars="200" w:left="420" w:firstLineChars="200" w:firstLine="480"/>
        <w:rPr>
          <w:rFonts w:ascii="宋体" w:eastAsia="宋体" w:hAnsi="宋体"/>
          <w:sz w:val="24"/>
          <w:szCs w:val="24"/>
        </w:rPr>
      </w:pPr>
      <w:r>
        <w:rPr>
          <w:rFonts w:ascii="宋体" w:hAnsi="宋体" w:cs="华文仿宋" w:hint="eastAsia"/>
          <w:sz w:val="24"/>
        </w:rPr>
        <w:t>2.11投标人获取招标文件后，应仔细检查招标文件的所有内容，如有残缺等问题应在获得招标文件3日内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rsidR="00BE2999" w:rsidRDefault="00AE1236" w:rsidP="00690DAF">
      <w:pPr>
        <w:pStyle w:val="5"/>
        <w:adjustRightInd w:val="0"/>
        <w:snapToGrid w:val="0"/>
        <w:spacing w:beforeLines="20" w:before="62" w:afterLines="20" w:after="62" w:line="360" w:lineRule="auto"/>
        <w:ind w:leftChars="200" w:left="420" w:firstLineChars="200" w:firstLine="480"/>
        <w:rPr>
          <w:rFonts w:ascii="宋体" w:eastAsia="宋体" w:hAnsi="宋体" w:cs="华文仿宋"/>
          <w:b w:val="0"/>
          <w:bCs w:val="0"/>
          <w:sz w:val="24"/>
          <w:szCs w:val="24"/>
        </w:rPr>
      </w:pPr>
      <w:r>
        <w:rPr>
          <w:rFonts w:ascii="宋体" w:eastAsia="宋体" w:hAnsi="宋体" w:cs="华文仿宋" w:hint="eastAsia"/>
          <w:b w:val="0"/>
          <w:bCs w:val="0"/>
          <w:sz w:val="24"/>
          <w:szCs w:val="24"/>
        </w:rPr>
        <w:t>2.1</w:t>
      </w:r>
      <w:r w:rsidR="000B52FF">
        <w:rPr>
          <w:rFonts w:ascii="宋体" w:eastAsia="宋体" w:hAnsi="宋体" w:cs="华文仿宋" w:hint="eastAsia"/>
          <w:b w:val="0"/>
          <w:bCs w:val="0"/>
          <w:sz w:val="24"/>
          <w:szCs w:val="24"/>
        </w:rPr>
        <w:t>2</w:t>
      </w:r>
      <w:r>
        <w:rPr>
          <w:rFonts w:ascii="宋体" w:eastAsia="宋体" w:hAnsi="宋体" w:cs="华文仿宋" w:hint="eastAsia"/>
          <w:b w:val="0"/>
          <w:bCs w:val="0"/>
          <w:sz w:val="24"/>
          <w:szCs w:val="24"/>
        </w:rPr>
        <w:t>踏勘现场</w:t>
      </w:r>
    </w:p>
    <w:p w:rsidR="00BE2999" w:rsidRDefault="00AE1236" w:rsidP="00690DAF">
      <w:pPr>
        <w:adjustRightInd w:val="0"/>
        <w:snapToGrid w:val="0"/>
        <w:spacing w:beforeLines="20" w:before="62" w:afterLines="20" w:after="62" w:line="360" w:lineRule="auto"/>
        <w:ind w:leftChars="200" w:left="420" w:firstLineChars="200" w:firstLine="480"/>
        <w:rPr>
          <w:rFonts w:ascii="宋体" w:hAnsi="宋体" w:cs="华文仿宋"/>
          <w:sz w:val="24"/>
        </w:rPr>
      </w:pPr>
      <w:r>
        <w:rPr>
          <w:rFonts w:ascii="宋体" w:hAnsi="宋体" w:cs="华文仿宋" w:hint="eastAsia"/>
          <w:kern w:val="0"/>
          <w:sz w:val="24"/>
          <w:szCs w:val="20"/>
        </w:rPr>
        <w:t>2.1</w:t>
      </w:r>
      <w:r w:rsidR="000B52FF">
        <w:rPr>
          <w:rFonts w:ascii="宋体" w:hAnsi="宋体" w:cs="华文仿宋" w:hint="eastAsia"/>
          <w:kern w:val="0"/>
          <w:sz w:val="24"/>
          <w:szCs w:val="20"/>
        </w:rPr>
        <w:t>2</w:t>
      </w:r>
      <w:r>
        <w:rPr>
          <w:rFonts w:ascii="宋体" w:hAnsi="宋体" w:cs="华文仿宋" w:hint="eastAsia"/>
          <w:kern w:val="0"/>
          <w:sz w:val="24"/>
          <w:szCs w:val="20"/>
        </w:rPr>
        <w:t>.1投标</w:t>
      </w:r>
      <w:r>
        <w:rPr>
          <w:rFonts w:ascii="宋体" w:hAnsi="宋体" w:cs="华文仿宋" w:hint="eastAsia"/>
          <w:sz w:val="24"/>
        </w:rPr>
        <w:t>人组织或由投标人自行对工程现场及周围环境进行踏勘，以便获取有关编制投标文件和签署合同所涉及现场的资料。踏勘现场所发生的自身费用由投标人自己承担。</w:t>
      </w:r>
    </w:p>
    <w:p w:rsidR="00BE2999" w:rsidRDefault="00AE1236" w:rsidP="00690DAF">
      <w:pPr>
        <w:pStyle w:val="31"/>
        <w:snapToGrid w:val="0"/>
        <w:spacing w:beforeLines="20" w:before="62" w:afterLines="20" w:after="62"/>
        <w:ind w:leftChars="200" w:left="420" w:firstLineChars="200" w:firstLine="480"/>
        <w:rPr>
          <w:rFonts w:hAnsi="宋体" w:cs="华文仿宋"/>
          <w:color w:val="auto"/>
        </w:rPr>
      </w:pPr>
      <w:r>
        <w:rPr>
          <w:rFonts w:hAnsi="宋体" w:cs="华文仿宋" w:hint="eastAsia"/>
          <w:color w:val="auto"/>
        </w:rPr>
        <w:t>2.1</w:t>
      </w:r>
      <w:r w:rsidR="000B52FF">
        <w:rPr>
          <w:rFonts w:hAnsi="宋体" w:cs="华文仿宋" w:hint="eastAsia"/>
          <w:color w:val="auto"/>
        </w:rPr>
        <w:t>2</w:t>
      </w:r>
      <w:r>
        <w:rPr>
          <w:rFonts w:hAnsi="宋体" w:cs="华文仿宋" w:hint="eastAsia"/>
          <w:color w:val="auto"/>
        </w:rPr>
        <w:t>.2 招标人向投标人提供的有关现场的数据和资料，是招标人现有的能被投标人利用的资料，招标人对投标人做出的任何推论、理解和结论均不负责任。</w:t>
      </w:r>
    </w:p>
    <w:p w:rsidR="00BE2999" w:rsidRDefault="00AE1236" w:rsidP="00690DAF">
      <w:pPr>
        <w:pStyle w:val="31"/>
        <w:snapToGrid w:val="0"/>
        <w:spacing w:beforeLines="20" w:before="62" w:afterLines="20" w:after="62"/>
        <w:ind w:leftChars="200" w:left="420" w:firstLineChars="200" w:firstLine="480"/>
        <w:rPr>
          <w:rFonts w:hAnsi="宋体" w:cs="华文仿宋"/>
        </w:rPr>
      </w:pPr>
      <w:r>
        <w:rPr>
          <w:rFonts w:hAnsi="宋体" w:cs="华文仿宋" w:hint="eastAsia"/>
          <w:color w:val="auto"/>
        </w:rPr>
        <w:t>2.1</w:t>
      </w:r>
      <w:r w:rsidR="000B52FF">
        <w:rPr>
          <w:rFonts w:hAnsi="宋体" w:cs="华文仿宋" w:hint="eastAsia"/>
          <w:color w:val="auto"/>
        </w:rPr>
        <w:t>2</w:t>
      </w:r>
      <w:r>
        <w:rPr>
          <w:rFonts w:hAnsi="宋体" w:cs="华文仿宋" w:hint="eastAsia"/>
          <w:color w:val="auto"/>
        </w:rPr>
        <w:t xml:space="preserve">.3 </w:t>
      </w:r>
      <w:r>
        <w:rPr>
          <w:rFonts w:hAnsi="宋体" w:cs="华文仿宋" w:hint="eastAsia"/>
        </w:rPr>
        <w:t>经招标人允许，投标人可以踏勘目的进入招标人的项目现场，但投标人不得因此使招标人承担有关的责任和蒙受损失。投标人应承担踏勘现场的责任和风险。</w:t>
      </w:r>
    </w:p>
    <w:p w:rsidR="00A12957" w:rsidRDefault="00A12957" w:rsidP="00690DAF">
      <w:pPr>
        <w:pStyle w:val="31"/>
        <w:snapToGrid w:val="0"/>
        <w:spacing w:beforeLines="20" w:before="62" w:afterLines="20" w:after="62"/>
        <w:ind w:leftChars="200" w:left="420" w:firstLineChars="200" w:firstLine="480"/>
        <w:rPr>
          <w:rFonts w:hAnsi="宋体" w:cs="华文仿宋"/>
        </w:rPr>
      </w:pPr>
      <w:r>
        <w:rPr>
          <w:rFonts w:hAnsi="宋体" w:cs="华文仿宋" w:hint="eastAsia"/>
        </w:rPr>
        <w:t>2.13</w:t>
      </w:r>
      <w:r>
        <w:rPr>
          <w:rFonts w:hAnsi="宋体" w:cs="华文仿宋"/>
        </w:rPr>
        <w:t xml:space="preserve"> </w:t>
      </w:r>
      <w:r>
        <w:rPr>
          <w:rFonts w:hAnsi="宋体" w:cs="华文仿宋" w:hint="eastAsia"/>
        </w:rPr>
        <w:t>工作签证</w:t>
      </w:r>
    </w:p>
    <w:p w:rsidR="00A12957" w:rsidRPr="00A12957" w:rsidRDefault="00A12957" w:rsidP="00690DAF">
      <w:pPr>
        <w:pStyle w:val="31"/>
        <w:snapToGrid w:val="0"/>
        <w:spacing w:beforeLines="20" w:before="62" w:afterLines="20" w:after="62"/>
        <w:ind w:leftChars="200" w:left="420" w:firstLineChars="200" w:firstLine="480"/>
        <w:rPr>
          <w:rFonts w:hAnsi="宋体" w:cs="华文仿宋"/>
          <w:color w:val="auto"/>
        </w:rPr>
      </w:pPr>
      <w:r w:rsidRPr="00A12957">
        <w:rPr>
          <w:rFonts w:hint="eastAsia"/>
          <w:color w:val="auto"/>
        </w:rPr>
        <w:lastRenderedPageBreak/>
        <w:t>施工单位必须确保进场施工人员所需用的工作签证，若因乙方未按约定给施工人员办理签证，导致当地警察或移民局等对</w:t>
      </w:r>
      <w:r>
        <w:rPr>
          <w:rFonts w:hint="eastAsia"/>
          <w:color w:val="auto"/>
        </w:rPr>
        <w:t>甲方</w:t>
      </w:r>
      <w:r w:rsidRPr="00A12957">
        <w:rPr>
          <w:rFonts w:hint="eastAsia"/>
          <w:color w:val="auto"/>
        </w:rPr>
        <w:t>造成的罚款，在工程款内扣除</w:t>
      </w:r>
      <w:r>
        <w:rPr>
          <w:rFonts w:hint="eastAsia"/>
          <w:color w:val="auto"/>
        </w:rPr>
        <w:t>，</w:t>
      </w:r>
      <w:r w:rsidRPr="00A12957">
        <w:rPr>
          <w:rFonts w:hint="eastAsia"/>
          <w:color w:val="auto"/>
        </w:rPr>
        <w:t>同时乙方还应赔偿甲方由此遭受的损失。</w:t>
      </w:r>
    </w:p>
    <w:p w:rsidR="00BE2999" w:rsidRDefault="00AE1236" w:rsidP="00690DAF">
      <w:pPr>
        <w:adjustRightInd w:val="0"/>
        <w:spacing w:beforeLines="100" w:before="312" w:afterLines="100" w:after="312" w:line="360" w:lineRule="auto"/>
        <w:ind w:firstLineChars="200" w:firstLine="723"/>
        <w:jc w:val="center"/>
        <w:rPr>
          <w:rFonts w:ascii="宋体" w:eastAsia="宋体" w:hAnsi="宋体"/>
          <w:sz w:val="24"/>
          <w:szCs w:val="24"/>
        </w:rPr>
      </w:pPr>
      <w:r>
        <w:rPr>
          <w:rFonts w:ascii="宋体" w:hAnsi="宋体" w:hint="eastAsia"/>
          <w:b/>
          <w:bCs/>
          <w:sz w:val="36"/>
        </w:rPr>
        <w:t>第二章 项目报价</w:t>
      </w:r>
    </w:p>
    <w:p w:rsidR="00BE2999" w:rsidRPr="009D1179" w:rsidRDefault="00AE1236" w:rsidP="00690DAF">
      <w:pPr>
        <w:adjustRightInd w:val="0"/>
        <w:spacing w:line="360" w:lineRule="auto"/>
        <w:ind w:firstLineChars="200" w:firstLine="602"/>
        <w:rPr>
          <w:sz w:val="24"/>
        </w:rPr>
      </w:pPr>
      <w:r w:rsidRPr="009D1179">
        <w:rPr>
          <w:rFonts w:hint="eastAsia"/>
          <w:b/>
          <w:sz w:val="30"/>
          <w:szCs w:val="30"/>
        </w:rPr>
        <w:t>一</w:t>
      </w:r>
      <w:r w:rsidRPr="009D1179">
        <w:rPr>
          <w:rFonts w:hint="eastAsia"/>
          <w:b/>
          <w:sz w:val="30"/>
          <w:szCs w:val="30"/>
        </w:rPr>
        <w:t xml:space="preserve"> </w:t>
      </w:r>
      <w:r w:rsidRPr="009D1179">
        <w:rPr>
          <w:rFonts w:hint="eastAsia"/>
          <w:b/>
          <w:sz w:val="30"/>
          <w:szCs w:val="30"/>
        </w:rPr>
        <w:t>报价要求</w:t>
      </w:r>
    </w:p>
    <w:p w:rsidR="00BE2999" w:rsidRPr="009D1179" w:rsidRDefault="00AE1236" w:rsidP="00690DAF">
      <w:pPr>
        <w:adjustRightInd w:val="0"/>
        <w:spacing w:line="360" w:lineRule="auto"/>
        <w:ind w:firstLineChars="200" w:firstLine="480"/>
        <w:rPr>
          <w:rFonts w:ascii="宋体" w:eastAsia="宋体" w:hAnsi="宋体" w:cs="华文仿宋"/>
          <w:sz w:val="24"/>
        </w:rPr>
      </w:pPr>
      <w:r w:rsidRPr="009D1179">
        <w:rPr>
          <w:rFonts w:ascii="宋体" w:eastAsia="宋体" w:hAnsi="宋体" w:hint="eastAsia"/>
          <w:sz w:val="24"/>
        </w:rPr>
        <w:t>1、</w:t>
      </w:r>
      <w:r w:rsidRPr="009D1179">
        <w:rPr>
          <w:rFonts w:ascii="宋体" w:eastAsia="宋体" w:hAnsi="宋体" w:cs="华文仿宋" w:hint="eastAsia"/>
          <w:sz w:val="24"/>
        </w:rPr>
        <w:t>根据图纸自算工程量、自报综合单价及总价</w:t>
      </w:r>
    </w:p>
    <w:p w:rsidR="00BE2999" w:rsidRDefault="00AE1236" w:rsidP="00690DAF">
      <w:pPr>
        <w:pStyle w:val="af2"/>
        <w:adjustRightInd w:val="0"/>
        <w:spacing w:line="360" w:lineRule="auto"/>
        <w:ind w:firstLine="480"/>
        <w:rPr>
          <w:rFonts w:ascii="宋体" w:hAnsi="宋体" w:cs="华文仿宋"/>
          <w:sz w:val="24"/>
        </w:rPr>
      </w:pPr>
      <w:r>
        <w:rPr>
          <w:rFonts w:ascii="宋体" w:hAnsi="宋体" w:cs="华文仿宋" w:hint="eastAsia"/>
          <w:sz w:val="24"/>
        </w:rPr>
        <w:t>2、施工过程中，若发生施工变更，变更价格不超过总价的3%，原则上不做合同变更。因乙方工程量测算不准造成报价出现差异，责任和风险由乙方自行承担。</w:t>
      </w:r>
    </w:p>
    <w:p w:rsidR="00BE2999" w:rsidRPr="009D1179" w:rsidRDefault="00AE1236" w:rsidP="00690DAF">
      <w:pPr>
        <w:adjustRightInd w:val="0"/>
        <w:spacing w:line="360" w:lineRule="auto"/>
        <w:ind w:firstLineChars="200" w:firstLine="480"/>
        <w:rPr>
          <w:rFonts w:ascii="宋体" w:hAnsi="宋体" w:cs="华文仿宋"/>
          <w:sz w:val="24"/>
        </w:rPr>
      </w:pPr>
      <w:r w:rsidRPr="009D1179">
        <w:rPr>
          <w:rFonts w:ascii="宋体" w:hAnsi="宋体" w:cs="华文仿宋" w:hint="eastAsia"/>
          <w:sz w:val="24"/>
        </w:rPr>
        <w:t>3、 报价时每个标段分别报价。</w:t>
      </w:r>
    </w:p>
    <w:p w:rsidR="00BE2999" w:rsidRDefault="00AE1236" w:rsidP="00690DAF">
      <w:pPr>
        <w:pStyle w:val="af2"/>
        <w:adjustRightInd w:val="0"/>
        <w:spacing w:line="360" w:lineRule="auto"/>
        <w:ind w:firstLine="480"/>
        <w:rPr>
          <w:rFonts w:ascii="宋体" w:eastAsia="宋体" w:hAnsi="宋体" w:cs="华文仿宋"/>
          <w:sz w:val="24"/>
          <w:szCs w:val="24"/>
        </w:rPr>
      </w:pPr>
      <w:r>
        <w:rPr>
          <w:rFonts w:ascii="宋体" w:eastAsia="宋体" w:hAnsi="宋体" w:cs="华文仿宋" w:hint="eastAsia"/>
          <w:sz w:val="24"/>
          <w:szCs w:val="24"/>
        </w:rPr>
        <w:t>4、投标人若对招标文件或报价汇总表、报价说明有任何疑问，应于领取招标文件5日内以书面形式向招标人提出澄清要求。无论是招标人根据需要主动对招标文件进行必要的澄清，或是根据投标人的要求对招标文件做出澄清，招标人都将于投标截止时间前以书面形式予以澄清。</w:t>
      </w:r>
    </w:p>
    <w:p w:rsidR="00BE2999" w:rsidRPr="009D1179" w:rsidRDefault="00BE2999" w:rsidP="00690DAF">
      <w:pPr>
        <w:adjustRightInd w:val="0"/>
        <w:spacing w:line="360" w:lineRule="auto"/>
        <w:ind w:firstLineChars="200" w:firstLine="480"/>
        <w:rPr>
          <w:rFonts w:ascii="宋体" w:hAnsi="宋体" w:cs="华文仿宋"/>
          <w:sz w:val="24"/>
        </w:rPr>
      </w:pPr>
    </w:p>
    <w:p w:rsidR="00BE2999" w:rsidRDefault="00AE1236" w:rsidP="00690DAF">
      <w:pPr>
        <w:pStyle w:val="5"/>
        <w:adjustRightInd w:val="0"/>
        <w:snapToGrid w:val="0"/>
        <w:spacing w:beforeLines="20" w:before="62" w:afterLines="20" w:after="62" w:line="540" w:lineRule="exact"/>
        <w:ind w:firstLineChars="200" w:firstLine="562"/>
        <w:rPr>
          <w:rFonts w:cs="华文仿宋"/>
          <w:bCs w:val="0"/>
        </w:rPr>
      </w:pPr>
      <w:r>
        <w:rPr>
          <w:rFonts w:cs="华文仿宋" w:hint="eastAsia"/>
          <w:bCs w:val="0"/>
        </w:rPr>
        <w:t>二、招标文件的修改</w:t>
      </w:r>
    </w:p>
    <w:p w:rsidR="00BE2999" w:rsidRDefault="00AE1236" w:rsidP="00690DAF">
      <w:pPr>
        <w:adjustRightInd w:val="0"/>
        <w:snapToGrid w:val="0"/>
        <w:spacing w:beforeLines="20" w:before="62" w:afterLines="20" w:after="62" w:line="540" w:lineRule="exact"/>
        <w:ind w:firstLineChars="200" w:firstLine="480"/>
        <w:rPr>
          <w:rFonts w:ascii="宋体" w:hAnsi="宋体" w:cs="华文仿宋"/>
          <w:sz w:val="24"/>
        </w:rPr>
      </w:pPr>
      <w:r>
        <w:rPr>
          <w:rFonts w:ascii="宋体" w:hAnsi="宋体" w:cs="华文仿宋" w:hint="eastAsia"/>
          <w:sz w:val="24"/>
        </w:rPr>
        <w:t>1、招标文件发出后，在提交投标文件截止时间前，招标人可对招标文件进行必要的修改。</w:t>
      </w:r>
    </w:p>
    <w:p w:rsidR="00BE2999" w:rsidRDefault="00AE1236" w:rsidP="00690DAF">
      <w:pPr>
        <w:adjustRightInd w:val="0"/>
        <w:snapToGrid w:val="0"/>
        <w:spacing w:beforeLines="20" w:before="62" w:afterLines="20" w:after="62" w:line="540" w:lineRule="exact"/>
        <w:ind w:firstLineChars="200" w:firstLine="480"/>
        <w:rPr>
          <w:rFonts w:ascii="宋体" w:hAnsi="宋体" w:cs="华文仿宋"/>
          <w:b/>
          <w:sz w:val="24"/>
        </w:rPr>
      </w:pPr>
      <w:r>
        <w:rPr>
          <w:rFonts w:ascii="宋体" w:hAnsi="宋体" w:cs="华文仿宋" w:hint="eastAsia"/>
          <w:sz w:val="24"/>
        </w:rPr>
        <w:t>2、招标文件的修改将以书面形式发送给所有投标人，投标人应于收到该修改文件后立即以书面形式给予确认。招标文件的修改内容作为招标文件的组成部分。</w:t>
      </w:r>
    </w:p>
    <w:p w:rsidR="00BE2999" w:rsidRDefault="00AE1236" w:rsidP="00690DAF">
      <w:pPr>
        <w:adjustRightInd w:val="0"/>
        <w:snapToGrid w:val="0"/>
        <w:spacing w:beforeLines="20" w:before="62" w:afterLines="20" w:after="62" w:line="540" w:lineRule="exact"/>
        <w:ind w:firstLineChars="200" w:firstLine="480"/>
        <w:rPr>
          <w:rFonts w:ascii="宋体" w:hAnsi="宋体" w:cs="华文仿宋"/>
          <w:sz w:val="24"/>
        </w:rPr>
      </w:pPr>
      <w:r>
        <w:rPr>
          <w:rFonts w:ascii="宋体" w:hAnsi="宋体" w:cs="华文仿宋" w:hint="eastAsia"/>
          <w:sz w:val="24"/>
        </w:rPr>
        <w:t>3、招标文件的澄清、修改、补充等内容均以书面形式明确的内容为准。当招标文件、招标文件的澄清、修改、补充等在同一内容的表述上不一致时，以最后发出的书面文件为准。</w:t>
      </w:r>
    </w:p>
    <w:p w:rsidR="00BE2999" w:rsidRDefault="00AE1236" w:rsidP="00690DAF">
      <w:pPr>
        <w:pStyle w:val="af2"/>
        <w:adjustRightInd w:val="0"/>
        <w:spacing w:beforeLines="100" w:before="312" w:afterLines="100" w:after="312" w:line="360" w:lineRule="auto"/>
        <w:ind w:leftChars="170" w:left="357" w:firstLine="723"/>
        <w:jc w:val="center"/>
        <w:rPr>
          <w:rFonts w:ascii="宋体" w:hAnsi="宋体" w:cs="华文仿宋"/>
          <w:sz w:val="24"/>
        </w:rPr>
      </w:pPr>
      <w:r>
        <w:rPr>
          <w:rFonts w:ascii="宋体" w:hAnsi="宋体" w:hint="eastAsia"/>
          <w:b/>
          <w:bCs/>
          <w:sz w:val="36"/>
        </w:rPr>
        <w:t>第三章 项目安装技术要求</w:t>
      </w:r>
    </w:p>
    <w:p w:rsidR="00BE2999" w:rsidRPr="009D1179" w:rsidRDefault="009D1179" w:rsidP="00690DAF">
      <w:pPr>
        <w:adjustRightInd w:val="0"/>
        <w:spacing w:line="360" w:lineRule="auto"/>
        <w:ind w:firstLineChars="200" w:firstLine="562"/>
        <w:rPr>
          <w:rFonts w:ascii="宋体" w:eastAsia="宋体" w:hAnsi="宋体" w:cs="华文仿宋"/>
          <w:b/>
          <w:sz w:val="28"/>
          <w:szCs w:val="28"/>
        </w:rPr>
      </w:pPr>
      <w:r>
        <w:rPr>
          <w:rFonts w:ascii="宋体" w:eastAsia="宋体" w:hAnsi="宋体" w:cs="华文仿宋"/>
          <w:b/>
          <w:sz w:val="28"/>
          <w:szCs w:val="28"/>
        </w:rPr>
        <w:lastRenderedPageBreak/>
        <w:t>一、配电室安装</w:t>
      </w:r>
    </w:p>
    <w:p w:rsidR="00BE2999" w:rsidRDefault="00AE1236" w:rsidP="00690DAF">
      <w:pPr>
        <w:adjustRightInd w:val="0"/>
        <w:spacing w:line="360" w:lineRule="auto"/>
        <w:ind w:firstLineChars="200" w:firstLine="480"/>
        <w:rPr>
          <w:rFonts w:ascii="宋体" w:eastAsia="宋体" w:hAnsi="宋体" w:cs="华文仿宋"/>
          <w:sz w:val="24"/>
          <w:szCs w:val="24"/>
        </w:rPr>
      </w:pPr>
      <w:r>
        <w:rPr>
          <w:rFonts w:ascii="宋体" w:eastAsia="宋体" w:hAnsi="宋体" w:cs="华文仿宋" w:hint="eastAsia"/>
          <w:sz w:val="24"/>
          <w:szCs w:val="24"/>
        </w:rPr>
        <w:t>1、 配电室安装要求</w:t>
      </w:r>
    </w:p>
    <w:p w:rsidR="00BE2999" w:rsidRDefault="00AE1236" w:rsidP="00690DAF">
      <w:pPr>
        <w:adjustRightInd w:val="0"/>
        <w:spacing w:line="360" w:lineRule="auto"/>
        <w:ind w:firstLineChars="200" w:firstLine="480"/>
        <w:jc w:val="left"/>
        <w:rPr>
          <w:rFonts w:ascii="宋体" w:eastAsia="宋体" w:hAnsi="宋体"/>
          <w:sz w:val="24"/>
          <w:szCs w:val="24"/>
        </w:rPr>
      </w:pPr>
      <w:r>
        <w:rPr>
          <w:rFonts w:ascii="宋体" w:eastAsia="宋体" w:hAnsi="宋体" w:hint="eastAsia"/>
          <w:sz w:val="24"/>
          <w:szCs w:val="24"/>
        </w:rPr>
        <w:t>1.1 首先按照国家相关规范要求，用10号槽钢做好电柜的柜脚、变压器基础等、用5号角铁、6号槽钢、5号镀锌扁铁、5mm厚的花纹板做好电缆沟中的电缆托架、电缆沟盖板、空余电柜基础的盖板以及柜脚、变压器基础、电缆托架等的接地系统，并做好钢材的防锈处理。</w:t>
      </w:r>
      <w:r w:rsidR="000B52FF">
        <w:rPr>
          <w:rFonts w:ascii="宋体" w:eastAsia="宋体" w:hAnsi="宋体" w:hint="eastAsia"/>
          <w:sz w:val="24"/>
          <w:szCs w:val="24"/>
        </w:rPr>
        <w:t>高低压柜配电柜底座，用膨胀螺丝</w:t>
      </w:r>
      <w:r w:rsidR="00CF595A">
        <w:rPr>
          <w:rFonts w:ascii="宋体" w:eastAsia="宋体" w:hAnsi="宋体" w:hint="eastAsia"/>
          <w:sz w:val="24"/>
          <w:szCs w:val="24"/>
        </w:rPr>
        <w:t>固定在地面上。</w:t>
      </w:r>
    </w:p>
    <w:p w:rsidR="00BE2999" w:rsidRDefault="00AE1236" w:rsidP="00690DAF">
      <w:pPr>
        <w:adjustRightInd w:val="0"/>
        <w:spacing w:line="360" w:lineRule="auto"/>
        <w:ind w:firstLineChars="200" w:firstLine="480"/>
        <w:jc w:val="left"/>
        <w:rPr>
          <w:rFonts w:ascii="宋体" w:eastAsia="宋体" w:hAnsi="宋体"/>
          <w:sz w:val="24"/>
          <w:szCs w:val="24"/>
        </w:rPr>
      </w:pPr>
      <w:r>
        <w:rPr>
          <w:rFonts w:ascii="宋体" w:eastAsia="宋体" w:hAnsi="宋体" w:hint="eastAsia"/>
          <w:sz w:val="24"/>
          <w:szCs w:val="24"/>
        </w:rPr>
        <w:t>1.2 根据配电房中电柜系统图及配电房基建条件图（配电房中电柜安装，需参看配电柜及配电箱实际招标制作的图），安装好高低压配电柜及高压SVG无功补偿、有源滤波柜等，就位安装好变压器及变压器前的隔离高压柜并做好接地。</w:t>
      </w:r>
    </w:p>
    <w:p w:rsidR="00BE2999" w:rsidRDefault="00AE1236" w:rsidP="00690DAF">
      <w:pPr>
        <w:adjustRightInd w:val="0"/>
        <w:spacing w:line="360" w:lineRule="auto"/>
        <w:ind w:firstLineChars="200" w:firstLine="480"/>
        <w:jc w:val="left"/>
        <w:rPr>
          <w:rFonts w:ascii="宋体" w:eastAsia="宋体" w:hAnsi="宋体"/>
          <w:sz w:val="24"/>
          <w:szCs w:val="24"/>
        </w:rPr>
      </w:pPr>
      <w:r>
        <w:rPr>
          <w:rFonts w:ascii="宋体" w:eastAsia="宋体" w:hAnsi="宋体" w:hint="eastAsia"/>
          <w:sz w:val="24"/>
          <w:szCs w:val="24"/>
        </w:rPr>
        <w:t>1.3配电房中高低压开关柜之间、进线柜和变压器之间的安装包括电柜主母排、高低压电柜之间的联络封闭母线、变压器和低压次总电柜间的跨接母线或者母排的安装。</w:t>
      </w:r>
    </w:p>
    <w:p w:rsidR="00BE2999" w:rsidRDefault="00AE1236" w:rsidP="00690DAF">
      <w:pPr>
        <w:adjustRightInd w:val="0"/>
        <w:spacing w:line="360" w:lineRule="auto"/>
        <w:ind w:firstLineChars="200" w:firstLine="480"/>
        <w:jc w:val="left"/>
        <w:rPr>
          <w:rFonts w:ascii="宋体" w:eastAsia="宋体" w:hAnsi="宋体"/>
          <w:sz w:val="24"/>
          <w:szCs w:val="24"/>
        </w:rPr>
      </w:pPr>
      <w:r>
        <w:rPr>
          <w:rFonts w:ascii="宋体" w:eastAsia="宋体" w:hAnsi="宋体" w:hint="eastAsia"/>
          <w:sz w:val="24"/>
          <w:szCs w:val="24"/>
        </w:rPr>
        <w:t>1.4按各高压配电房高压开关柜系统图，做好所有各变压器及高压设备的供电线路，包括控制线路；按各配电房低压开关柜系统图为现场配电箱、照明箱、检修箱和低压设备的供电线路安装；按照配电箱系统图做好车间用电设备的供电安装。</w:t>
      </w:r>
    </w:p>
    <w:p w:rsidR="00BE2999" w:rsidRDefault="00AE1236" w:rsidP="00690DAF">
      <w:pPr>
        <w:adjustRightInd w:val="0"/>
        <w:spacing w:line="360" w:lineRule="auto"/>
        <w:ind w:firstLineChars="200" w:firstLine="480"/>
        <w:jc w:val="left"/>
        <w:rPr>
          <w:rFonts w:ascii="宋体" w:eastAsia="宋体" w:hAnsi="宋体"/>
          <w:sz w:val="24"/>
          <w:szCs w:val="24"/>
        </w:rPr>
      </w:pPr>
      <w:r>
        <w:rPr>
          <w:rFonts w:ascii="宋体" w:eastAsia="宋体" w:hAnsi="宋体" w:hint="eastAsia"/>
          <w:sz w:val="24"/>
          <w:szCs w:val="24"/>
        </w:rPr>
        <w:t>1.5高压电缆头采用冷缩型，指定采用3M系列品牌，所有高压电缆安装好后需要由施工单位测试电缆绝缘电阻等并提供</w:t>
      </w:r>
      <w:r w:rsidR="00312AF3">
        <w:rPr>
          <w:rFonts w:ascii="宋体" w:eastAsia="宋体" w:hAnsi="宋体" w:hint="eastAsia"/>
          <w:sz w:val="24"/>
          <w:szCs w:val="24"/>
        </w:rPr>
        <w:t>山东</w:t>
      </w:r>
      <w:r>
        <w:rPr>
          <w:rFonts w:ascii="宋体" w:eastAsia="宋体" w:hAnsi="宋体" w:hint="eastAsia"/>
          <w:sz w:val="24"/>
          <w:szCs w:val="24"/>
        </w:rPr>
        <w:t>供电部门认可的测试报告一式2份；施工方还需对高压电柜、变压器、高压设备等进行测试，并对高压电柜进行综保动作试验并进行综保数据的整定，同样提供</w:t>
      </w:r>
      <w:r w:rsidR="00312AF3">
        <w:rPr>
          <w:rFonts w:ascii="宋体" w:eastAsia="宋体" w:hAnsi="宋体" w:hint="eastAsia"/>
          <w:sz w:val="24"/>
          <w:szCs w:val="24"/>
        </w:rPr>
        <w:t>山东</w:t>
      </w:r>
      <w:r>
        <w:rPr>
          <w:rFonts w:ascii="宋体" w:eastAsia="宋体" w:hAnsi="宋体" w:hint="eastAsia"/>
          <w:sz w:val="24"/>
          <w:szCs w:val="24"/>
        </w:rPr>
        <w:t>供电部门认可的实验报告和整定数据一式2份。所需测试数据及资料准备好后负责到总降站能为高压配电房送好高压电，再为下级各个配电柜及用电设备供好电。</w:t>
      </w:r>
    </w:p>
    <w:p w:rsidR="00BE2999" w:rsidRDefault="00AE1236" w:rsidP="00690DAF">
      <w:pPr>
        <w:adjustRightInd w:val="0"/>
        <w:spacing w:line="360" w:lineRule="auto"/>
        <w:ind w:firstLineChars="200" w:firstLine="480"/>
        <w:jc w:val="left"/>
        <w:rPr>
          <w:rFonts w:ascii="宋体" w:eastAsia="宋体" w:hAnsi="宋体"/>
          <w:sz w:val="24"/>
          <w:szCs w:val="24"/>
          <w:highlight w:val="yellow"/>
        </w:rPr>
      </w:pPr>
      <w:r>
        <w:rPr>
          <w:rFonts w:ascii="宋体" w:eastAsia="宋体" w:hAnsi="宋体" w:hint="eastAsia"/>
          <w:sz w:val="24"/>
          <w:szCs w:val="24"/>
        </w:rPr>
        <w:t>1.6.在正式电投用前，中标方要负责设备安装期间的临时用电的布线及安装，设备的临时调试用电也由中标单位负责供电和配线。</w:t>
      </w:r>
    </w:p>
    <w:p w:rsidR="00BE2999" w:rsidRDefault="00AE1236" w:rsidP="00690DAF">
      <w:pPr>
        <w:adjustRightInd w:val="0"/>
        <w:spacing w:line="360" w:lineRule="auto"/>
        <w:ind w:firstLineChars="200" w:firstLine="480"/>
        <w:jc w:val="left"/>
        <w:rPr>
          <w:rFonts w:ascii="宋体" w:eastAsia="宋体" w:hAnsi="宋体"/>
          <w:sz w:val="24"/>
          <w:szCs w:val="24"/>
        </w:rPr>
      </w:pPr>
      <w:r>
        <w:rPr>
          <w:rFonts w:ascii="宋体" w:eastAsia="宋体" w:hAnsi="宋体" w:hint="eastAsia"/>
          <w:sz w:val="24"/>
          <w:szCs w:val="24"/>
        </w:rPr>
        <w:t>1.7.为各配电房配好安全设施，高压电柜前后铺上高压绝缘橡胶毯（厚8mm）一套及配电房门外墙上挂的指示牌2块（配电重地、闲人莫入）。</w:t>
      </w:r>
    </w:p>
    <w:p w:rsidR="00BE2999" w:rsidRDefault="00AE1236" w:rsidP="00690DAF">
      <w:pPr>
        <w:adjustRightInd w:val="0"/>
        <w:spacing w:line="360" w:lineRule="auto"/>
        <w:ind w:firstLineChars="200" w:firstLine="480"/>
        <w:rPr>
          <w:rFonts w:ascii="宋体" w:eastAsia="宋体" w:hAnsi="宋体"/>
          <w:sz w:val="24"/>
          <w:szCs w:val="24"/>
        </w:rPr>
      </w:pPr>
      <w:r>
        <w:rPr>
          <w:rFonts w:ascii="宋体" w:eastAsia="宋体" w:hAnsi="宋体" w:hint="eastAsia"/>
          <w:sz w:val="24"/>
          <w:szCs w:val="24"/>
        </w:rPr>
        <w:t>1.8.为各个低压配电房中的每套开关柜前后（包括变压器、隔离高压柜）铺上绝缘地毯（厚5mm），按每套开关柜提供警示牌10块，配电房门外墙上挂的</w:t>
      </w:r>
      <w:r>
        <w:rPr>
          <w:rFonts w:ascii="宋体" w:eastAsia="宋体" w:hAnsi="宋体" w:hint="eastAsia"/>
          <w:sz w:val="24"/>
          <w:szCs w:val="24"/>
        </w:rPr>
        <w:lastRenderedPageBreak/>
        <w:t>指示牌2块。</w:t>
      </w:r>
    </w:p>
    <w:p w:rsidR="00CF595A" w:rsidRDefault="00CF595A" w:rsidP="00690DAF">
      <w:pPr>
        <w:adjustRightInd w:val="0"/>
        <w:spacing w:line="360" w:lineRule="auto"/>
        <w:ind w:firstLineChars="200" w:firstLine="480"/>
        <w:rPr>
          <w:rFonts w:ascii="宋体" w:eastAsia="宋体" w:hAnsi="宋体"/>
          <w:sz w:val="24"/>
          <w:szCs w:val="24"/>
        </w:rPr>
      </w:pPr>
      <w:r>
        <w:rPr>
          <w:rFonts w:ascii="宋体" w:eastAsia="宋体" w:hAnsi="宋体" w:hint="eastAsia"/>
          <w:sz w:val="24"/>
          <w:szCs w:val="24"/>
        </w:rPr>
        <w:t>1.9</w:t>
      </w:r>
      <w:r>
        <w:rPr>
          <w:rFonts w:ascii="宋体" w:eastAsia="宋体" w:hAnsi="宋体"/>
          <w:sz w:val="24"/>
          <w:szCs w:val="24"/>
        </w:rPr>
        <w:t xml:space="preserve"> </w:t>
      </w:r>
      <w:r>
        <w:rPr>
          <w:rFonts w:ascii="宋体" w:eastAsia="宋体" w:hAnsi="宋体" w:hint="eastAsia"/>
          <w:sz w:val="24"/>
          <w:szCs w:val="24"/>
        </w:rPr>
        <w:t>中标方负责变电站接地系统的安装与连接（地上部分）</w:t>
      </w:r>
      <w:r w:rsidR="005F6E19">
        <w:rPr>
          <w:rFonts w:ascii="宋体" w:eastAsia="宋体" w:hAnsi="宋体" w:hint="eastAsia"/>
          <w:sz w:val="24"/>
          <w:szCs w:val="24"/>
        </w:rPr>
        <w:t>，电缆桥架的接地有中标方负责。</w:t>
      </w:r>
    </w:p>
    <w:p w:rsidR="00BE2999" w:rsidRDefault="00AE1236" w:rsidP="00690DAF">
      <w:pPr>
        <w:autoSpaceDE w:val="0"/>
        <w:autoSpaceDN w:val="0"/>
        <w:adjustRightInd w:val="0"/>
        <w:spacing w:line="360" w:lineRule="auto"/>
        <w:ind w:firstLineChars="200" w:firstLine="480"/>
        <w:jc w:val="left"/>
        <w:rPr>
          <w:rFonts w:ascii="宋体" w:eastAsia="宋体" w:hAnsi="宋体" w:cs="CIDFont+F1"/>
          <w:kern w:val="0"/>
          <w:sz w:val="24"/>
          <w:szCs w:val="24"/>
        </w:rPr>
      </w:pPr>
      <w:r>
        <w:rPr>
          <w:rFonts w:ascii="宋体" w:eastAsia="宋体" w:hAnsi="宋体" w:cs="华文仿宋" w:hint="eastAsia"/>
          <w:sz w:val="24"/>
          <w:szCs w:val="24"/>
        </w:rPr>
        <w:t>2 、送电运行验收</w:t>
      </w:r>
    </w:p>
    <w:p w:rsidR="00BE2999" w:rsidRDefault="00AE1236" w:rsidP="00690DAF">
      <w:pPr>
        <w:autoSpaceDE w:val="0"/>
        <w:autoSpaceDN w:val="0"/>
        <w:adjustRightInd w:val="0"/>
        <w:spacing w:line="360" w:lineRule="auto"/>
        <w:ind w:firstLineChars="200" w:firstLine="480"/>
        <w:jc w:val="left"/>
        <w:rPr>
          <w:rFonts w:ascii="宋体" w:eastAsia="宋体" w:hAnsi="宋体" w:cs="CIDFont+F1"/>
          <w:kern w:val="0"/>
          <w:sz w:val="24"/>
          <w:szCs w:val="24"/>
        </w:rPr>
      </w:pPr>
      <w:r>
        <w:rPr>
          <w:rFonts w:ascii="宋体" w:eastAsia="宋体" w:hAnsi="宋体" w:cs="CIDFont+F1" w:hint="eastAsia"/>
          <w:kern w:val="0"/>
          <w:sz w:val="24"/>
          <w:szCs w:val="24"/>
        </w:rPr>
        <w:t>2.1 送电前的准备工作：</w:t>
      </w:r>
    </w:p>
    <w:p w:rsidR="00BE2999" w:rsidRDefault="00AE1236" w:rsidP="00690DAF">
      <w:pPr>
        <w:autoSpaceDE w:val="0"/>
        <w:autoSpaceDN w:val="0"/>
        <w:adjustRightInd w:val="0"/>
        <w:spacing w:line="360" w:lineRule="auto"/>
        <w:ind w:firstLineChars="200" w:firstLine="480"/>
        <w:jc w:val="left"/>
        <w:rPr>
          <w:rFonts w:ascii="宋体" w:eastAsia="宋体" w:hAnsi="宋体" w:cs="CIDFont+F1"/>
          <w:kern w:val="0"/>
          <w:sz w:val="24"/>
          <w:szCs w:val="24"/>
        </w:rPr>
      </w:pPr>
      <w:r>
        <w:rPr>
          <w:rFonts w:ascii="宋体" w:eastAsia="宋体" w:hAnsi="宋体" w:cs="CIDFont+F1" w:hint="eastAsia"/>
          <w:kern w:val="0"/>
          <w:sz w:val="24"/>
          <w:szCs w:val="24"/>
        </w:rPr>
        <w:t>2.1.1 安装作业全部完毕，中标方要配合检查部门，按照甲方要求检查全部合格后着手组织试运行工作。</w:t>
      </w:r>
    </w:p>
    <w:p w:rsidR="00BE2999" w:rsidRDefault="00AE1236" w:rsidP="00690DAF">
      <w:pPr>
        <w:autoSpaceDE w:val="0"/>
        <w:autoSpaceDN w:val="0"/>
        <w:adjustRightInd w:val="0"/>
        <w:spacing w:line="360" w:lineRule="auto"/>
        <w:ind w:firstLineChars="200" w:firstLine="480"/>
        <w:jc w:val="left"/>
        <w:rPr>
          <w:rFonts w:ascii="宋体" w:eastAsia="宋体" w:hAnsi="宋体" w:cs="CIDFont+F1"/>
          <w:kern w:val="0"/>
          <w:sz w:val="24"/>
          <w:szCs w:val="24"/>
        </w:rPr>
      </w:pPr>
      <w:r>
        <w:rPr>
          <w:rFonts w:ascii="宋体" w:eastAsia="宋体" w:hAnsi="宋体" w:cs="CIDFont+F1" w:hint="eastAsia"/>
          <w:kern w:val="0"/>
          <w:sz w:val="24"/>
          <w:szCs w:val="24"/>
        </w:rPr>
        <w:t>2.1.2 明确试运行指挥者，操作者和监护人。</w:t>
      </w:r>
    </w:p>
    <w:p w:rsidR="00BE2999" w:rsidRDefault="00AE1236" w:rsidP="00690DAF">
      <w:pPr>
        <w:autoSpaceDE w:val="0"/>
        <w:autoSpaceDN w:val="0"/>
        <w:adjustRightInd w:val="0"/>
        <w:spacing w:line="360" w:lineRule="auto"/>
        <w:ind w:firstLineChars="200" w:firstLine="480"/>
        <w:jc w:val="left"/>
        <w:rPr>
          <w:rFonts w:ascii="宋体" w:eastAsia="宋体" w:hAnsi="宋体" w:cs="CIDFont+F1"/>
          <w:kern w:val="0"/>
          <w:sz w:val="24"/>
          <w:szCs w:val="24"/>
        </w:rPr>
      </w:pPr>
      <w:r>
        <w:rPr>
          <w:rFonts w:ascii="宋体" w:eastAsia="宋体" w:hAnsi="宋体" w:cs="CIDFont+F1" w:hint="eastAsia"/>
          <w:kern w:val="0"/>
          <w:sz w:val="24"/>
          <w:szCs w:val="24"/>
        </w:rPr>
        <w:t>2.1.3</w:t>
      </w:r>
      <w:r>
        <w:rPr>
          <w:rFonts w:ascii="宋体" w:eastAsia="宋体" w:hAnsi="宋体" w:cs="CIDFont+F1"/>
          <w:kern w:val="0"/>
          <w:sz w:val="24"/>
          <w:szCs w:val="24"/>
        </w:rPr>
        <w:t xml:space="preserve"> </w:t>
      </w:r>
      <w:r>
        <w:rPr>
          <w:rFonts w:ascii="宋体" w:eastAsia="宋体" w:hAnsi="宋体" w:cs="CIDFont+F1" w:hint="eastAsia"/>
          <w:kern w:val="0"/>
          <w:sz w:val="24"/>
          <w:szCs w:val="24"/>
        </w:rPr>
        <w:t>明确职责和各项操作制度。</w:t>
      </w:r>
    </w:p>
    <w:p w:rsidR="00BE2999" w:rsidRDefault="00AE1236" w:rsidP="00690DAF">
      <w:pPr>
        <w:autoSpaceDE w:val="0"/>
        <w:autoSpaceDN w:val="0"/>
        <w:adjustRightInd w:val="0"/>
        <w:spacing w:line="360" w:lineRule="auto"/>
        <w:ind w:firstLineChars="200" w:firstLine="480"/>
        <w:jc w:val="left"/>
        <w:rPr>
          <w:rFonts w:ascii="宋体" w:eastAsia="宋体" w:hAnsi="宋体" w:cs="CIDFont+F1"/>
          <w:kern w:val="0"/>
          <w:sz w:val="24"/>
          <w:szCs w:val="24"/>
        </w:rPr>
      </w:pPr>
      <w:r>
        <w:rPr>
          <w:rFonts w:ascii="宋体" w:eastAsia="宋体" w:hAnsi="宋体" w:cs="CIDFont+F1" w:hint="eastAsia"/>
          <w:kern w:val="0"/>
          <w:sz w:val="24"/>
          <w:szCs w:val="24"/>
        </w:rPr>
        <w:t>2.1.4</w:t>
      </w:r>
      <w:r>
        <w:rPr>
          <w:rFonts w:ascii="宋体" w:eastAsia="宋体" w:hAnsi="宋体" w:cs="CIDFont+F1"/>
          <w:kern w:val="0"/>
          <w:sz w:val="24"/>
          <w:szCs w:val="24"/>
        </w:rPr>
        <w:t xml:space="preserve"> </w:t>
      </w:r>
      <w:r>
        <w:rPr>
          <w:rFonts w:ascii="宋体" w:eastAsia="宋体" w:hAnsi="宋体" w:cs="CIDFont+F1" w:hint="eastAsia"/>
          <w:kern w:val="0"/>
          <w:sz w:val="24"/>
          <w:szCs w:val="24"/>
        </w:rPr>
        <w:t>备齐试验合格的验电器、绝缘靴、绝缘手套、临时接地编织铜线、绝缘胶垫、粉末灭火器等。</w:t>
      </w:r>
    </w:p>
    <w:p w:rsidR="00BE2999" w:rsidRDefault="00AE1236" w:rsidP="00690DAF">
      <w:pPr>
        <w:autoSpaceDE w:val="0"/>
        <w:autoSpaceDN w:val="0"/>
        <w:adjustRightInd w:val="0"/>
        <w:spacing w:line="360" w:lineRule="auto"/>
        <w:ind w:firstLineChars="200" w:firstLine="480"/>
        <w:jc w:val="left"/>
        <w:rPr>
          <w:rFonts w:ascii="宋体" w:eastAsia="宋体" w:hAnsi="宋体" w:cs="CIDFont+F1"/>
          <w:kern w:val="0"/>
          <w:sz w:val="24"/>
          <w:szCs w:val="24"/>
        </w:rPr>
      </w:pPr>
      <w:r>
        <w:rPr>
          <w:rFonts w:ascii="宋体" w:eastAsia="宋体" w:hAnsi="宋体" w:cs="CIDFont+F1" w:hint="eastAsia"/>
          <w:kern w:val="0"/>
          <w:sz w:val="24"/>
          <w:szCs w:val="24"/>
        </w:rPr>
        <w:t>2.1.5 彻底清扫全部设备及变配电室、控制室的灰尘。用吸尘器清扫电气、仪表元件。清除室内杂物，检查母线上，设备上有无遗留下的工具、金属材料及其他物件。</w:t>
      </w:r>
    </w:p>
    <w:p w:rsidR="005F6E19" w:rsidRDefault="005F6E19" w:rsidP="00690DAF">
      <w:pPr>
        <w:autoSpaceDE w:val="0"/>
        <w:autoSpaceDN w:val="0"/>
        <w:adjustRightInd w:val="0"/>
        <w:spacing w:line="360" w:lineRule="auto"/>
        <w:ind w:firstLineChars="200" w:firstLine="480"/>
        <w:jc w:val="left"/>
        <w:rPr>
          <w:rFonts w:ascii="宋体" w:eastAsia="宋体" w:hAnsi="宋体" w:cs="CIDFont+F1"/>
          <w:kern w:val="0"/>
          <w:sz w:val="24"/>
          <w:szCs w:val="24"/>
        </w:rPr>
      </w:pPr>
      <w:r>
        <w:rPr>
          <w:rFonts w:ascii="宋体" w:eastAsia="宋体" w:hAnsi="宋体" w:cs="CIDFont+F1" w:hint="eastAsia"/>
          <w:kern w:val="0"/>
          <w:sz w:val="24"/>
          <w:szCs w:val="24"/>
        </w:rPr>
        <w:t>2.2</w:t>
      </w:r>
      <w:r>
        <w:rPr>
          <w:rFonts w:ascii="宋体" w:eastAsia="宋体" w:hAnsi="宋体" w:cs="CIDFont+F1"/>
          <w:kern w:val="0"/>
          <w:sz w:val="24"/>
          <w:szCs w:val="24"/>
        </w:rPr>
        <w:t xml:space="preserve"> </w:t>
      </w:r>
      <w:r>
        <w:rPr>
          <w:rFonts w:ascii="宋体" w:eastAsia="宋体" w:hAnsi="宋体" w:cs="CIDFont+F1" w:hint="eastAsia"/>
          <w:kern w:val="0"/>
          <w:sz w:val="24"/>
          <w:szCs w:val="24"/>
        </w:rPr>
        <w:t>送电由中标方负责，出具</w:t>
      </w:r>
      <w:r w:rsidR="00312AF3">
        <w:rPr>
          <w:rFonts w:ascii="宋体" w:eastAsia="宋体" w:hAnsi="宋体" w:cs="CIDFont+F1" w:hint="eastAsia"/>
          <w:kern w:val="0"/>
          <w:sz w:val="24"/>
          <w:szCs w:val="24"/>
        </w:rPr>
        <w:t>山东</w:t>
      </w:r>
      <w:r>
        <w:rPr>
          <w:rFonts w:ascii="宋体" w:eastAsia="宋体" w:hAnsi="宋体" w:cs="CIDFont+F1" w:hint="eastAsia"/>
          <w:kern w:val="0"/>
          <w:sz w:val="24"/>
          <w:szCs w:val="24"/>
        </w:rPr>
        <w:t>供电部门认可的第三方试验报告，并且出具</w:t>
      </w:r>
      <w:r w:rsidR="00312AF3">
        <w:rPr>
          <w:rFonts w:ascii="宋体" w:eastAsia="宋体" w:hAnsi="宋体" w:cs="CIDFont+F1" w:hint="eastAsia"/>
          <w:kern w:val="0"/>
          <w:sz w:val="24"/>
          <w:szCs w:val="24"/>
        </w:rPr>
        <w:t>山东</w:t>
      </w:r>
      <w:r>
        <w:rPr>
          <w:rFonts w:ascii="宋体" w:eastAsia="宋体" w:hAnsi="宋体" w:cs="CIDFont+F1" w:hint="eastAsia"/>
          <w:kern w:val="0"/>
          <w:sz w:val="24"/>
          <w:szCs w:val="24"/>
        </w:rPr>
        <w:t>方面认可的设备运行</w:t>
      </w:r>
      <w:r w:rsidR="00616BC6">
        <w:rPr>
          <w:rFonts w:ascii="宋体" w:eastAsia="宋体" w:hAnsi="宋体" w:cs="CIDFont+F1" w:hint="eastAsia"/>
          <w:kern w:val="0"/>
          <w:sz w:val="24"/>
          <w:szCs w:val="24"/>
        </w:rPr>
        <w:t>定值；送电必须由中标方具有高压操作证的电器操作人员按照规范进行操作，由于误操作造成甲方的设备人员损害，由中标方负责；送电过程中由于中标方安装质量问题导致甲方的设备人员损害，由中标方负责</w:t>
      </w:r>
    </w:p>
    <w:p w:rsidR="00BE2999" w:rsidRDefault="00AE1236" w:rsidP="00690DAF">
      <w:pPr>
        <w:autoSpaceDE w:val="0"/>
        <w:autoSpaceDN w:val="0"/>
        <w:adjustRightInd w:val="0"/>
        <w:spacing w:line="360" w:lineRule="auto"/>
        <w:ind w:firstLineChars="200" w:firstLine="480"/>
        <w:jc w:val="left"/>
        <w:rPr>
          <w:rFonts w:ascii="宋体" w:eastAsia="宋体" w:hAnsi="宋体" w:cs="CIDFont+F1"/>
          <w:kern w:val="0"/>
          <w:sz w:val="24"/>
          <w:szCs w:val="24"/>
        </w:rPr>
      </w:pPr>
      <w:r>
        <w:rPr>
          <w:rFonts w:ascii="宋体" w:eastAsia="宋体" w:hAnsi="宋体" w:cs="CIDFont+F1" w:hint="eastAsia"/>
          <w:kern w:val="0"/>
          <w:sz w:val="24"/>
          <w:szCs w:val="24"/>
        </w:rPr>
        <w:t>2.3 查验试验报告单，试验项目全部合格，继电保护动作灵敏可靠，控制、连锁、信号等动作准确无误。</w:t>
      </w:r>
    </w:p>
    <w:p w:rsidR="00BE2999" w:rsidRDefault="00AE1236" w:rsidP="00690DAF">
      <w:pPr>
        <w:autoSpaceDE w:val="0"/>
        <w:autoSpaceDN w:val="0"/>
        <w:adjustRightInd w:val="0"/>
        <w:spacing w:line="360" w:lineRule="auto"/>
        <w:ind w:firstLineChars="200" w:firstLine="480"/>
        <w:jc w:val="left"/>
        <w:rPr>
          <w:rFonts w:ascii="宋体" w:eastAsia="宋体" w:hAnsi="宋体" w:cs="CIDFont+F1"/>
          <w:kern w:val="0"/>
          <w:sz w:val="24"/>
          <w:szCs w:val="24"/>
        </w:rPr>
      </w:pPr>
      <w:r>
        <w:rPr>
          <w:rFonts w:ascii="宋体" w:eastAsia="宋体" w:hAnsi="宋体" w:cs="CIDFont+F1" w:hint="eastAsia"/>
          <w:kern w:val="0"/>
          <w:sz w:val="24"/>
          <w:szCs w:val="24"/>
        </w:rPr>
        <w:t>2.4 送电由供电部门检查合格后，将电源送进配电室，经过验电校相无误后由安装单位合进线柜开关受电，检查</w:t>
      </w:r>
      <w:r>
        <w:rPr>
          <w:rFonts w:ascii="宋体" w:eastAsia="宋体" w:hAnsi="宋体" w:cs="CIDFont+F1"/>
          <w:kern w:val="0"/>
          <w:sz w:val="24"/>
          <w:szCs w:val="24"/>
        </w:rPr>
        <w:t xml:space="preserve"> PT </w:t>
      </w:r>
      <w:r>
        <w:rPr>
          <w:rFonts w:ascii="宋体" w:eastAsia="宋体" w:hAnsi="宋体" w:cs="CIDFont+F1" w:hint="eastAsia"/>
          <w:kern w:val="0"/>
          <w:sz w:val="24"/>
          <w:szCs w:val="24"/>
        </w:rPr>
        <w:t>柜上电压表三相是否电压正常，每次合闸后均要查看电压表三相是否电压正常。并按以下步骤给其他柜送电：合进线柜开关</w:t>
      </w:r>
      <w:r>
        <w:rPr>
          <w:rFonts w:ascii="宋体" w:eastAsia="宋体" w:hAnsi="宋体" w:cs="CIDFont+F1"/>
          <w:kern w:val="0"/>
          <w:sz w:val="24"/>
          <w:szCs w:val="24"/>
        </w:rPr>
        <w:t xml:space="preserve"> </w:t>
      </w:r>
      <w:r>
        <w:rPr>
          <w:rFonts w:ascii="宋体" w:eastAsia="宋体" w:hAnsi="宋体" w:cs="CIDFont+F1" w:hint="eastAsia"/>
          <w:kern w:val="0"/>
          <w:sz w:val="24"/>
          <w:szCs w:val="24"/>
        </w:rPr>
        <w:t>→</w:t>
      </w:r>
      <w:r>
        <w:rPr>
          <w:rFonts w:ascii="宋体" w:eastAsia="宋体" w:hAnsi="宋体" w:cs="CIDFont+F1"/>
          <w:kern w:val="0"/>
          <w:sz w:val="24"/>
          <w:szCs w:val="24"/>
        </w:rPr>
        <w:t xml:space="preserve"> </w:t>
      </w:r>
      <w:r>
        <w:rPr>
          <w:rFonts w:ascii="宋体" w:eastAsia="宋体" w:hAnsi="宋体" w:cs="CIDFont+F1" w:hint="eastAsia"/>
          <w:kern w:val="0"/>
          <w:sz w:val="24"/>
          <w:szCs w:val="24"/>
        </w:rPr>
        <w:t>合变压器柜开关→</w:t>
      </w:r>
      <w:r>
        <w:rPr>
          <w:rFonts w:ascii="宋体" w:eastAsia="宋体" w:hAnsi="宋体" w:cs="CIDFont+F1"/>
          <w:kern w:val="0"/>
          <w:sz w:val="24"/>
          <w:szCs w:val="24"/>
        </w:rPr>
        <w:t xml:space="preserve"> </w:t>
      </w:r>
      <w:r>
        <w:rPr>
          <w:rFonts w:ascii="宋体" w:eastAsia="宋体" w:hAnsi="宋体" w:cs="CIDFont+F1" w:hint="eastAsia"/>
          <w:kern w:val="0"/>
          <w:sz w:val="24"/>
          <w:szCs w:val="24"/>
        </w:rPr>
        <w:t>合低压柜进线开关。</w:t>
      </w:r>
    </w:p>
    <w:p w:rsidR="00BE2999" w:rsidRDefault="00AE1236" w:rsidP="00690DAF">
      <w:pPr>
        <w:autoSpaceDE w:val="0"/>
        <w:autoSpaceDN w:val="0"/>
        <w:adjustRightInd w:val="0"/>
        <w:spacing w:line="360" w:lineRule="auto"/>
        <w:ind w:firstLineChars="200" w:firstLine="480"/>
        <w:jc w:val="left"/>
        <w:rPr>
          <w:rFonts w:ascii="宋体" w:eastAsia="宋体" w:hAnsi="宋体" w:cs="CIDFont+F1"/>
          <w:kern w:val="0"/>
          <w:sz w:val="24"/>
          <w:szCs w:val="24"/>
        </w:rPr>
      </w:pPr>
      <w:r>
        <w:rPr>
          <w:rFonts w:ascii="宋体" w:eastAsia="宋体" w:hAnsi="宋体" w:cs="CIDFont+F1" w:hint="eastAsia"/>
          <w:kern w:val="0"/>
          <w:sz w:val="24"/>
          <w:szCs w:val="24"/>
        </w:rPr>
        <w:t>2.5 校相：在低压联络柜内，在开关的上下侧</w:t>
      </w:r>
      <w:r>
        <w:rPr>
          <w:rFonts w:ascii="宋体" w:eastAsia="宋体" w:hAnsi="宋体" w:cs="CIDFont+F1"/>
          <w:kern w:val="0"/>
          <w:sz w:val="24"/>
          <w:szCs w:val="24"/>
        </w:rPr>
        <w:t>(</w:t>
      </w:r>
      <w:r>
        <w:rPr>
          <w:rFonts w:ascii="宋体" w:eastAsia="宋体" w:hAnsi="宋体" w:cs="CIDFont+F1" w:hint="eastAsia"/>
          <w:kern w:val="0"/>
          <w:sz w:val="24"/>
          <w:szCs w:val="24"/>
        </w:rPr>
        <w:t>开关未合状态</w:t>
      </w:r>
      <w:r>
        <w:rPr>
          <w:rFonts w:ascii="宋体" w:eastAsia="宋体" w:hAnsi="宋体" w:cs="CIDFont+F1"/>
          <w:kern w:val="0"/>
          <w:sz w:val="24"/>
          <w:szCs w:val="24"/>
        </w:rPr>
        <w:t>)</w:t>
      </w:r>
      <w:r>
        <w:rPr>
          <w:rFonts w:ascii="宋体" w:eastAsia="宋体" w:hAnsi="宋体" w:cs="CIDFont+F1" w:hint="eastAsia"/>
          <w:kern w:val="0"/>
          <w:sz w:val="24"/>
          <w:szCs w:val="24"/>
        </w:rPr>
        <w:t>进行同相校核。用电压表或万用表电压档</w:t>
      </w:r>
      <w:r>
        <w:rPr>
          <w:rFonts w:ascii="宋体" w:eastAsia="宋体" w:hAnsi="宋体" w:cs="CIDFont+F1"/>
          <w:kern w:val="0"/>
          <w:sz w:val="24"/>
          <w:szCs w:val="24"/>
        </w:rPr>
        <w:t xml:space="preserve"> 500V</w:t>
      </w:r>
      <w:r>
        <w:rPr>
          <w:rFonts w:ascii="宋体" w:eastAsia="宋体" w:hAnsi="宋体" w:cs="CIDFont+F1" w:hint="eastAsia"/>
          <w:kern w:val="0"/>
          <w:sz w:val="24"/>
          <w:szCs w:val="24"/>
        </w:rPr>
        <w:t>，用表的两个测针分别接触两路的同相，此时电压表无读数，表示两路电同一相。用同样方法检查其他两相。</w:t>
      </w:r>
    </w:p>
    <w:p w:rsidR="00BE2999" w:rsidRDefault="00AE1236" w:rsidP="00690DAF">
      <w:pPr>
        <w:autoSpaceDE w:val="0"/>
        <w:autoSpaceDN w:val="0"/>
        <w:adjustRightInd w:val="0"/>
        <w:spacing w:line="360" w:lineRule="auto"/>
        <w:ind w:firstLineChars="200" w:firstLine="480"/>
        <w:jc w:val="left"/>
        <w:rPr>
          <w:rFonts w:ascii="宋体" w:eastAsia="宋体" w:hAnsi="宋体" w:cs="CIDFont+F1"/>
          <w:kern w:val="0"/>
          <w:sz w:val="24"/>
          <w:szCs w:val="24"/>
        </w:rPr>
      </w:pPr>
      <w:r>
        <w:rPr>
          <w:rFonts w:ascii="宋体" w:eastAsia="宋体" w:hAnsi="宋体" w:cs="CIDFont+F1"/>
          <w:kern w:val="0"/>
          <w:sz w:val="24"/>
          <w:szCs w:val="24"/>
        </w:rPr>
        <w:t>2.6</w:t>
      </w:r>
      <w:r>
        <w:rPr>
          <w:rFonts w:ascii="宋体" w:eastAsia="宋体" w:hAnsi="宋体" w:cs="CIDFont+F1" w:hint="eastAsia"/>
          <w:kern w:val="0"/>
          <w:sz w:val="24"/>
          <w:szCs w:val="24"/>
        </w:rPr>
        <w:t xml:space="preserve"> 验收：送电空载运行</w:t>
      </w:r>
      <w:r w:rsidR="00F93488">
        <w:rPr>
          <w:rFonts w:ascii="宋体" w:eastAsia="宋体" w:hAnsi="宋体" w:cs="CIDFont+F1" w:hint="eastAsia"/>
          <w:kern w:val="0"/>
          <w:sz w:val="24"/>
          <w:szCs w:val="24"/>
        </w:rPr>
        <w:t>72</w:t>
      </w:r>
      <w:r>
        <w:rPr>
          <w:rFonts w:ascii="宋体" w:eastAsia="宋体" w:hAnsi="宋体" w:cs="CIDFont+F1"/>
          <w:kern w:val="0"/>
          <w:sz w:val="24"/>
          <w:szCs w:val="24"/>
        </w:rPr>
        <w:t>h</w:t>
      </w:r>
      <w:r>
        <w:rPr>
          <w:rFonts w:ascii="宋体" w:eastAsia="宋体" w:hAnsi="宋体" w:cs="CIDFont+F1" w:hint="eastAsia"/>
          <w:kern w:val="0"/>
          <w:sz w:val="24"/>
          <w:szCs w:val="24"/>
        </w:rPr>
        <w:t>无异常现象，办理验收手续，交建设单位使用。同时提交产品合格证，说明书，试验报告单等技术资料</w:t>
      </w:r>
      <w:r w:rsidR="00F93488">
        <w:rPr>
          <w:rFonts w:ascii="宋体" w:eastAsia="宋体" w:hAnsi="宋体" w:cs="CIDFont+F1" w:hint="eastAsia"/>
          <w:kern w:val="0"/>
          <w:sz w:val="24"/>
          <w:szCs w:val="24"/>
        </w:rPr>
        <w:t>，必须保证资料齐全</w:t>
      </w:r>
      <w:r>
        <w:rPr>
          <w:rFonts w:ascii="宋体" w:eastAsia="宋体" w:hAnsi="宋体" w:cs="CIDFont+F1" w:hint="eastAsia"/>
          <w:kern w:val="0"/>
          <w:sz w:val="24"/>
          <w:szCs w:val="24"/>
        </w:rPr>
        <w:t>。</w:t>
      </w:r>
    </w:p>
    <w:p w:rsidR="00BE2999" w:rsidRDefault="00AE1236" w:rsidP="00690DAF">
      <w:pPr>
        <w:adjustRightInd w:val="0"/>
        <w:spacing w:line="360" w:lineRule="auto"/>
        <w:ind w:firstLineChars="200" w:firstLine="480"/>
        <w:rPr>
          <w:rFonts w:ascii="宋体" w:eastAsia="宋体" w:hAnsi="宋体"/>
          <w:sz w:val="24"/>
          <w:szCs w:val="24"/>
        </w:rPr>
      </w:pPr>
      <w:r>
        <w:rPr>
          <w:rFonts w:ascii="宋体" w:eastAsia="宋体" w:hAnsi="宋体" w:cs="CIDFont+F1"/>
          <w:kern w:val="0"/>
          <w:sz w:val="24"/>
          <w:szCs w:val="24"/>
        </w:rPr>
        <w:lastRenderedPageBreak/>
        <w:t>2.7</w:t>
      </w:r>
      <w:r>
        <w:rPr>
          <w:rFonts w:ascii="宋体" w:eastAsia="宋体" w:hAnsi="宋体" w:cs="CIDFont+F1" w:hint="eastAsia"/>
          <w:kern w:val="0"/>
          <w:sz w:val="24"/>
          <w:szCs w:val="24"/>
        </w:rPr>
        <w:t>在变配电交验后，经双方协商，由安装单位进行一段时间的保运。</w:t>
      </w:r>
    </w:p>
    <w:p w:rsidR="00BE2999" w:rsidRDefault="00AE1236" w:rsidP="00690DAF">
      <w:pPr>
        <w:adjustRightInd w:val="0"/>
        <w:spacing w:line="360" w:lineRule="auto"/>
        <w:ind w:firstLineChars="200" w:firstLine="562"/>
        <w:rPr>
          <w:rFonts w:ascii="宋体" w:eastAsia="宋体" w:hAnsi="宋体"/>
          <w:b/>
          <w:sz w:val="28"/>
          <w:szCs w:val="28"/>
        </w:rPr>
      </w:pPr>
      <w:r>
        <w:rPr>
          <w:rFonts w:ascii="宋体" w:eastAsia="宋体" w:hAnsi="宋体" w:hint="eastAsia"/>
          <w:b/>
          <w:sz w:val="28"/>
          <w:szCs w:val="28"/>
        </w:rPr>
        <w:t>二 电缆</w:t>
      </w:r>
      <w:r w:rsidR="007A1C73">
        <w:rPr>
          <w:rFonts w:ascii="宋体" w:eastAsia="宋体" w:hAnsi="宋体" w:hint="eastAsia"/>
          <w:b/>
          <w:sz w:val="28"/>
          <w:szCs w:val="28"/>
        </w:rPr>
        <w:t>桥架技术要求</w:t>
      </w:r>
      <w:r>
        <w:rPr>
          <w:rFonts w:ascii="宋体" w:eastAsia="宋体" w:hAnsi="宋体" w:hint="eastAsia"/>
          <w:b/>
          <w:sz w:val="28"/>
          <w:szCs w:val="28"/>
        </w:rPr>
        <w:t xml:space="preserve"> </w:t>
      </w:r>
    </w:p>
    <w:p w:rsidR="005E5B50" w:rsidRPr="005E5B50" w:rsidRDefault="005E5B50" w:rsidP="005E5B50">
      <w:pPr>
        <w:adjustRightInd w:val="0"/>
        <w:spacing w:line="360" w:lineRule="auto"/>
        <w:rPr>
          <w:rFonts w:ascii="宋体" w:eastAsia="宋体" w:hAnsi="宋体"/>
          <w:sz w:val="28"/>
          <w:szCs w:val="28"/>
        </w:rPr>
      </w:pPr>
      <w:r w:rsidRPr="005E5B50">
        <w:rPr>
          <w:rFonts w:ascii="宋体" w:eastAsia="宋体" w:hAnsi="宋体" w:hint="eastAsia"/>
          <w:sz w:val="28"/>
          <w:szCs w:val="28"/>
        </w:rPr>
        <w:t>1、桥架技术要求</w:t>
      </w:r>
    </w:p>
    <w:p w:rsidR="005E5B50" w:rsidRDefault="005E5B50" w:rsidP="005E5B50">
      <w:pPr>
        <w:widowControl/>
        <w:adjustRightInd w:val="0"/>
        <w:snapToGrid w:val="0"/>
        <w:spacing w:line="360" w:lineRule="auto"/>
        <w:ind w:firstLineChars="200" w:firstLine="480"/>
        <w:rPr>
          <w:rFonts w:ascii="宋体"/>
          <w:sz w:val="24"/>
        </w:rPr>
      </w:pPr>
      <w:r>
        <w:rPr>
          <w:rFonts w:ascii="宋体" w:hint="eastAsia"/>
          <w:sz w:val="24"/>
        </w:rPr>
        <w:t>1）应遵循的主要现行标准。</w:t>
      </w:r>
    </w:p>
    <w:p w:rsidR="005E5B50" w:rsidRDefault="005E5B50" w:rsidP="005E5B50">
      <w:pPr>
        <w:widowControl/>
        <w:adjustRightInd w:val="0"/>
        <w:snapToGrid w:val="0"/>
        <w:spacing w:line="360" w:lineRule="auto"/>
        <w:ind w:firstLineChars="200" w:firstLine="480"/>
        <w:rPr>
          <w:rFonts w:ascii="宋体"/>
          <w:sz w:val="24"/>
        </w:rPr>
      </w:pPr>
      <w:r>
        <w:rPr>
          <w:rFonts w:ascii="宋体" w:hint="eastAsia"/>
          <w:sz w:val="24"/>
        </w:rPr>
        <w:t>CECS 31-2006    《钢制电缆桥架工程设计规范》</w:t>
      </w:r>
    </w:p>
    <w:p w:rsidR="005E5B50" w:rsidRDefault="005E5B50" w:rsidP="005E5B50">
      <w:pPr>
        <w:widowControl/>
        <w:adjustRightInd w:val="0"/>
        <w:snapToGrid w:val="0"/>
        <w:spacing w:line="360" w:lineRule="auto"/>
        <w:ind w:firstLineChars="200" w:firstLine="480"/>
        <w:rPr>
          <w:rFonts w:ascii="宋体"/>
          <w:sz w:val="24"/>
        </w:rPr>
      </w:pPr>
      <w:r>
        <w:rPr>
          <w:rFonts w:ascii="宋体"/>
          <w:sz w:val="24"/>
        </w:rPr>
        <w:t>GB912-</w:t>
      </w:r>
      <w:r>
        <w:rPr>
          <w:rFonts w:ascii="宋体" w:hint="eastAsia"/>
          <w:sz w:val="24"/>
        </w:rPr>
        <w:t>2008</w:t>
      </w:r>
      <w:r>
        <w:rPr>
          <w:rFonts w:ascii="宋体"/>
          <w:sz w:val="24"/>
        </w:rPr>
        <w:t xml:space="preserve">      </w:t>
      </w:r>
      <w:r>
        <w:rPr>
          <w:rFonts w:ascii="宋体" w:hint="eastAsia"/>
          <w:sz w:val="24"/>
        </w:rPr>
        <w:t>《碳素钢结构和低合金结构钢热轧薄钢板及钢带》</w:t>
      </w:r>
    </w:p>
    <w:p w:rsidR="005E5B50" w:rsidRDefault="005E5B50" w:rsidP="005E5B50">
      <w:pPr>
        <w:widowControl/>
        <w:adjustRightInd w:val="0"/>
        <w:snapToGrid w:val="0"/>
        <w:spacing w:line="360" w:lineRule="auto"/>
        <w:ind w:firstLineChars="200" w:firstLine="480"/>
        <w:rPr>
          <w:rFonts w:ascii="宋体"/>
          <w:sz w:val="24"/>
        </w:rPr>
      </w:pPr>
      <w:r>
        <w:rPr>
          <w:rFonts w:ascii="宋体" w:hint="eastAsia"/>
          <w:sz w:val="24"/>
        </w:rPr>
        <w:t>GB/T13912-2002  《金属覆盖层钢铁制件热浸镀锌层及试验方法》</w:t>
      </w:r>
    </w:p>
    <w:p w:rsidR="005E5B50" w:rsidRDefault="005E5B50" w:rsidP="005E5B50">
      <w:pPr>
        <w:widowControl/>
        <w:adjustRightInd w:val="0"/>
        <w:snapToGrid w:val="0"/>
        <w:spacing w:line="360" w:lineRule="auto"/>
        <w:ind w:firstLineChars="200" w:firstLine="480"/>
        <w:rPr>
          <w:rFonts w:ascii="宋体"/>
          <w:sz w:val="24"/>
        </w:rPr>
      </w:pPr>
      <w:r>
        <w:rPr>
          <w:rFonts w:ascii="宋体"/>
          <w:sz w:val="24"/>
        </w:rPr>
        <w:t>GB11253-</w:t>
      </w:r>
      <w:r>
        <w:rPr>
          <w:rFonts w:ascii="宋体" w:hint="eastAsia"/>
          <w:sz w:val="24"/>
        </w:rPr>
        <w:t>2007</w:t>
      </w:r>
      <w:r>
        <w:rPr>
          <w:rFonts w:ascii="宋体"/>
          <w:sz w:val="24"/>
        </w:rPr>
        <w:t xml:space="preserve">   </w:t>
      </w:r>
      <w:r>
        <w:rPr>
          <w:rFonts w:ascii="宋体" w:hint="eastAsia"/>
          <w:sz w:val="24"/>
        </w:rPr>
        <w:t xml:space="preserve"> 《碳素结构钢冷轧薄钢板及钢带》</w:t>
      </w:r>
    </w:p>
    <w:p w:rsidR="005E5B50" w:rsidRDefault="005E5B50" w:rsidP="005E5B50">
      <w:pPr>
        <w:widowControl/>
        <w:adjustRightInd w:val="0"/>
        <w:snapToGrid w:val="0"/>
        <w:spacing w:line="360" w:lineRule="auto"/>
        <w:ind w:firstLineChars="200" w:firstLine="480"/>
        <w:rPr>
          <w:rFonts w:ascii="宋体"/>
          <w:sz w:val="24"/>
        </w:rPr>
      </w:pPr>
      <w:r>
        <w:rPr>
          <w:rFonts w:ascii="宋体"/>
          <w:sz w:val="24"/>
        </w:rPr>
        <w:t>GB/T5117-</w:t>
      </w:r>
      <w:r>
        <w:rPr>
          <w:rFonts w:ascii="宋体" w:hint="eastAsia"/>
          <w:sz w:val="24"/>
        </w:rPr>
        <w:t>2012</w:t>
      </w:r>
      <w:r>
        <w:rPr>
          <w:rFonts w:ascii="宋体"/>
          <w:sz w:val="24"/>
        </w:rPr>
        <w:t xml:space="preserve">   </w:t>
      </w:r>
      <w:r>
        <w:rPr>
          <w:rFonts w:ascii="宋体" w:hint="eastAsia"/>
          <w:sz w:val="24"/>
        </w:rPr>
        <w:t>《非合金钢及细晶粒钢焊条》</w:t>
      </w:r>
    </w:p>
    <w:p w:rsidR="005E5B50" w:rsidRDefault="005E5B50" w:rsidP="005E5B50">
      <w:pPr>
        <w:widowControl/>
        <w:adjustRightInd w:val="0"/>
        <w:snapToGrid w:val="0"/>
        <w:spacing w:line="360" w:lineRule="auto"/>
        <w:ind w:leftChars="200" w:left="420"/>
        <w:rPr>
          <w:rFonts w:ascii="宋体" w:hAnsi="宋体"/>
          <w:sz w:val="24"/>
        </w:rPr>
      </w:pPr>
      <w:r>
        <w:rPr>
          <w:rFonts w:ascii="宋体" w:hAnsi="宋体"/>
          <w:sz w:val="24"/>
        </w:rPr>
        <w:t>JB/T10216 </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Pr>
          <w:rFonts w:ascii="宋体" w:hAnsi="宋体"/>
          <w:sz w:val="24"/>
        </w:rPr>
        <w:t>《电控配电用电缆桥架》</w:t>
      </w:r>
      <w:r>
        <w:rPr>
          <w:rFonts w:ascii="宋体" w:hAnsi="宋体"/>
          <w:sz w:val="24"/>
        </w:rPr>
        <w:br/>
        <w:t>GB50204</w:t>
      </w:r>
      <w:r>
        <w:rPr>
          <w:rFonts w:ascii="宋体" w:hAnsi="宋体" w:hint="eastAsia"/>
          <w:sz w:val="24"/>
        </w:rPr>
        <w:t>～</w:t>
      </w:r>
      <w:r>
        <w:rPr>
          <w:rFonts w:ascii="宋体" w:hAnsi="宋体"/>
          <w:sz w:val="24"/>
        </w:rPr>
        <w:t>50259</w:t>
      </w:r>
      <w:r>
        <w:rPr>
          <w:rFonts w:ascii="宋体" w:hAnsi="宋体" w:hint="eastAsia"/>
          <w:sz w:val="24"/>
        </w:rPr>
        <w:t>－2014</w:t>
      </w:r>
      <w:r>
        <w:rPr>
          <w:rFonts w:ascii="宋体" w:hAnsi="宋体"/>
          <w:sz w:val="24"/>
        </w:rPr>
        <w:t>《</w:t>
      </w:r>
      <w:r>
        <w:rPr>
          <w:rFonts w:ascii="宋体" w:hAnsi="宋体" w:hint="eastAsia"/>
          <w:sz w:val="24"/>
        </w:rPr>
        <w:t>电气装置安装工程及验收规范》</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t>GB50217-</w:t>
      </w:r>
      <w:r>
        <w:rPr>
          <w:rFonts w:ascii="宋体" w:hAnsi="宋体" w:hint="eastAsia"/>
          <w:sz w:val="24"/>
        </w:rPr>
        <w:t xml:space="preserve">2007       </w:t>
      </w:r>
      <w:r>
        <w:rPr>
          <w:rFonts w:ascii="宋体" w:hAnsi="宋体"/>
          <w:sz w:val="24"/>
        </w:rPr>
        <w:t xml:space="preserve">  《</w:t>
      </w:r>
      <w:r>
        <w:rPr>
          <w:rFonts w:ascii="宋体" w:hAnsi="宋体" w:hint="eastAsia"/>
          <w:sz w:val="24"/>
        </w:rPr>
        <w:t>电力工程电缆设计规范》</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t>GB700-</w:t>
      </w:r>
      <w:r>
        <w:rPr>
          <w:rFonts w:ascii="宋体" w:hAnsi="宋体" w:hint="eastAsia"/>
          <w:sz w:val="24"/>
        </w:rPr>
        <w:t>2006</w:t>
      </w:r>
      <w:r>
        <w:rPr>
          <w:rFonts w:ascii="宋体" w:hAnsi="宋体"/>
          <w:sz w:val="24"/>
        </w:rPr>
        <w:t xml:space="preserve">         《</w:t>
      </w:r>
      <w:r>
        <w:rPr>
          <w:rFonts w:ascii="宋体" w:hAnsi="宋体" w:hint="eastAsia"/>
          <w:sz w:val="24"/>
        </w:rPr>
        <w:t>普通碳素结构钢技术条件》</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t>GB/T1408</w:t>
      </w:r>
      <w:r>
        <w:rPr>
          <w:rFonts w:ascii="宋体" w:hAnsi="宋体" w:hint="eastAsia"/>
          <w:sz w:val="24"/>
        </w:rPr>
        <w:t>-1999</w:t>
      </w:r>
      <w:r>
        <w:rPr>
          <w:rFonts w:ascii="宋体" w:hAnsi="宋体"/>
          <w:sz w:val="24"/>
        </w:rPr>
        <w:t xml:space="preserve">     </w:t>
      </w:r>
      <w:r>
        <w:rPr>
          <w:rFonts w:ascii="宋体" w:hAnsi="宋体" w:hint="eastAsia"/>
          <w:sz w:val="24"/>
        </w:rPr>
        <w:t xml:space="preserve"> </w:t>
      </w:r>
      <w:r>
        <w:rPr>
          <w:rFonts w:ascii="宋体" w:hAnsi="宋体"/>
          <w:sz w:val="24"/>
        </w:rPr>
        <w:t>《</w:t>
      </w:r>
      <w:r>
        <w:rPr>
          <w:rFonts w:ascii="宋体" w:hAnsi="宋体" w:hint="eastAsia"/>
          <w:sz w:val="24"/>
        </w:rPr>
        <w:t>固体绝缘材料电气强度实验方法工频下的试验》</w:t>
      </w:r>
    </w:p>
    <w:p w:rsidR="005E5B50" w:rsidRDefault="005E5B50" w:rsidP="005E5B50">
      <w:pPr>
        <w:spacing w:line="500" w:lineRule="exact"/>
        <w:ind w:leftChars="200" w:left="2940" w:rightChars="-100" w:right="-210" w:hangingChars="1050" w:hanging="2520"/>
        <w:jc w:val="left"/>
        <w:rPr>
          <w:rFonts w:ascii="宋体" w:hAnsi="宋体"/>
          <w:sz w:val="24"/>
        </w:rPr>
      </w:pPr>
      <w:r>
        <w:rPr>
          <w:rFonts w:ascii="宋体" w:hAnsi="宋体"/>
          <w:sz w:val="24"/>
        </w:rPr>
        <w:t>GB/T1410</w:t>
      </w:r>
      <w:r>
        <w:rPr>
          <w:rFonts w:ascii="宋体" w:hAnsi="宋体" w:hint="eastAsia"/>
          <w:sz w:val="24"/>
        </w:rPr>
        <w:t>-2006</w:t>
      </w:r>
      <w:r>
        <w:rPr>
          <w:rFonts w:ascii="宋体" w:hAnsi="宋体"/>
          <w:sz w:val="24"/>
        </w:rPr>
        <w:t xml:space="preserve">     《</w:t>
      </w:r>
      <w:r>
        <w:rPr>
          <w:rFonts w:ascii="宋体" w:hAnsi="宋体" w:hint="eastAsia"/>
          <w:sz w:val="24"/>
        </w:rPr>
        <w:t>固体绝缘材料体积电阻率和表面电阻率试验方法》</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t>GB5117</w:t>
      </w:r>
      <w:r>
        <w:rPr>
          <w:rFonts w:ascii="宋体" w:hAnsi="宋体" w:hint="eastAsia"/>
          <w:sz w:val="24"/>
        </w:rPr>
        <w:t>-1995</w:t>
      </w:r>
      <w:r>
        <w:rPr>
          <w:rFonts w:ascii="宋体" w:hAnsi="宋体"/>
          <w:sz w:val="24"/>
        </w:rPr>
        <w:t xml:space="preserve">       《</w:t>
      </w:r>
      <w:r>
        <w:rPr>
          <w:rFonts w:ascii="宋体" w:hAnsi="宋体" w:hint="eastAsia"/>
          <w:sz w:val="24"/>
        </w:rPr>
        <w:t>碳钢焊条》</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t xml:space="preserve">GB1720-79     </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Pr>
          <w:rFonts w:ascii="宋体" w:hAnsi="宋体"/>
          <w:sz w:val="24"/>
        </w:rPr>
        <w:t>《</w:t>
      </w:r>
      <w:r>
        <w:rPr>
          <w:rFonts w:ascii="宋体" w:hAnsi="宋体" w:hint="eastAsia"/>
          <w:sz w:val="24"/>
        </w:rPr>
        <w:t>漆膜附着力测定法》</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t>GB1764-79        《</w:t>
      </w:r>
      <w:r>
        <w:rPr>
          <w:rFonts w:ascii="宋体" w:hAnsi="宋体" w:hint="eastAsia"/>
          <w:sz w:val="24"/>
        </w:rPr>
        <w:t>漆膜厚度测定法》</w:t>
      </w:r>
    </w:p>
    <w:p w:rsidR="005E5B50" w:rsidRDefault="005E5B50" w:rsidP="005E5B50">
      <w:pPr>
        <w:spacing w:line="500" w:lineRule="exact"/>
        <w:ind w:leftChars="200" w:left="2820" w:rightChars="-100" w:right="-210" w:hangingChars="1000" w:hanging="2400"/>
        <w:jc w:val="left"/>
        <w:rPr>
          <w:rFonts w:ascii="宋体" w:hAnsi="宋体"/>
          <w:sz w:val="24"/>
        </w:rPr>
      </w:pPr>
      <w:r>
        <w:rPr>
          <w:rFonts w:ascii="宋体" w:hAnsi="宋体"/>
          <w:sz w:val="24"/>
        </w:rPr>
        <w:t xml:space="preserve">GB/T 2423.4    </w:t>
      </w:r>
      <w:r>
        <w:rPr>
          <w:rFonts w:ascii="宋体" w:hAnsi="宋体" w:hint="eastAsia"/>
          <w:sz w:val="24"/>
        </w:rPr>
        <w:t xml:space="preserve"> </w:t>
      </w:r>
      <w:r>
        <w:rPr>
          <w:rFonts w:ascii="宋体" w:hAnsi="宋体"/>
          <w:sz w:val="24"/>
        </w:rPr>
        <w:t xml:space="preserve">  《</w:t>
      </w:r>
      <w:r>
        <w:rPr>
          <w:rFonts w:ascii="宋体" w:hAnsi="宋体" w:hint="eastAsia"/>
          <w:sz w:val="24"/>
        </w:rPr>
        <w:t>电工电子产品基本环境试验规程</w:t>
      </w:r>
      <w:r>
        <w:rPr>
          <w:rFonts w:ascii="宋体" w:hAnsi="宋体"/>
          <w:sz w:val="24"/>
        </w:rPr>
        <w:t xml:space="preserve"> </w:t>
      </w:r>
      <w:r>
        <w:rPr>
          <w:rFonts w:ascii="宋体" w:hAnsi="宋体" w:hint="eastAsia"/>
          <w:sz w:val="24"/>
        </w:rPr>
        <w:t>试验</w:t>
      </w:r>
      <w:r>
        <w:rPr>
          <w:rFonts w:ascii="宋体" w:hAnsi="宋体"/>
          <w:sz w:val="24"/>
        </w:rPr>
        <w:t xml:space="preserve">Db: </w:t>
      </w:r>
      <w:r>
        <w:rPr>
          <w:rFonts w:ascii="宋体" w:hAnsi="宋体" w:hint="eastAsia"/>
          <w:sz w:val="24"/>
        </w:rPr>
        <w:t>交变湿热试验方法》</w:t>
      </w:r>
    </w:p>
    <w:p w:rsidR="005E5B50" w:rsidRDefault="005E5B50" w:rsidP="005E5B50">
      <w:pPr>
        <w:spacing w:line="500" w:lineRule="exact"/>
        <w:ind w:leftChars="200" w:left="2820" w:rightChars="-100" w:right="-210" w:hangingChars="1000" w:hanging="2400"/>
        <w:jc w:val="left"/>
        <w:rPr>
          <w:rFonts w:ascii="宋体" w:hAnsi="宋体"/>
          <w:sz w:val="24"/>
        </w:rPr>
      </w:pPr>
      <w:r>
        <w:rPr>
          <w:rFonts w:ascii="宋体" w:hAnsi="宋体"/>
          <w:sz w:val="24"/>
        </w:rPr>
        <w:t xml:space="preserve">GB/T2423.17   </w:t>
      </w:r>
      <w:r>
        <w:rPr>
          <w:rFonts w:ascii="宋体" w:hAnsi="宋体" w:hint="eastAsia"/>
          <w:sz w:val="24"/>
        </w:rPr>
        <w:t xml:space="preserve">  </w:t>
      </w:r>
      <w:r>
        <w:rPr>
          <w:rFonts w:ascii="宋体" w:hAnsi="宋体"/>
          <w:sz w:val="24"/>
        </w:rPr>
        <w:t xml:space="preserve"> 《</w:t>
      </w:r>
      <w:r>
        <w:rPr>
          <w:rFonts w:ascii="宋体" w:hAnsi="宋体" w:hint="eastAsia"/>
          <w:sz w:val="24"/>
        </w:rPr>
        <w:t>电工电子产品基本环境试验规程</w:t>
      </w:r>
      <w:r>
        <w:rPr>
          <w:rFonts w:ascii="宋体" w:hAnsi="宋体"/>
          <w:sz w:val="24"/>
        </w:rPr>
        <w:t xml:space="preserve"> </w:t>
      </w:r>
      <w:r>
        <w:rPr>
          <w:rFonts w:ascii="宋体" w:hAnsi="宋体" w:hint="eastAsia"/>
          <w:sz w:val="24"/>
        </w:rPr>
        <w:t>试验</w:t>
      </w:r>
      <w:r>
        <w:rPr>
          <w:rFonts w:ascii="宋体" w:hAnsi="宋体"/>
          <w:sz w:val="24"/>
        </w:rPr>
        <w:t xml:space="preserve">Ka: </w:t>
      </w:r>
      <w:r>
        <w:rPr>
          <w:rFonts w:ascii="宋体" w:hAnsi="宋体" w:hint="eastAsia"/>
          <w:sz w:val="24"/>
        </w:rPr>
        <w:t>盐雾试验方法》</w:t>
      </w:r>
    </w:p>
    <w:p w:rsidR="005E5B50" w:rsidRDefault="005E5B50" w:rsidP="005E5B50">
      <w:pPr>
        <w:spacing w:line="500" w:lineRule="exact"/>
        <w:ind w:leftChars="200" w:left="2820" w:rightChars="-100" w:right="-210" w:hangingChars="1000" w:hanging="2400"/>
        <w:jc w:val="left"/>
        <w:rPr>
          <w:rFonts w:ascii="宋体" w:hAnsi="宋体"/>
          <w:sz w:val="24"/>
        </w:rPr>
      </w:pPr>
      <w:r>
        <w:rPr>
          <w:rFonts w:ascii="宋体" w:hAnsi="宋体"/>
          <w:sz w:val="24"/>
        </w:rPr>
        <w:t xml:space="preserve">GB/T2423.46    </w:t>
      </w:r>
      <w:r>
        <w:rPr>
          <w:rFonts w:ascii="宋体" w:hAnsi="宋体" w:hint="eastAsia"/>
          <w:sz w:val="24"/>
        </w:rPr>
        <w:t xml:space="preserve"> </w:t>
      </w:r>
      <w:r>
        <w:rPr>
          <w:rFonts w:ascii="宋体" w:hAnsi="宋体"/>
          <w:sz w:val="24"/>
        </w:rPr>
        <w:t xml:space="preserve"> 《</w:t>
      </w:r>
      <w:r>
        <w:rPr>
          <w:rFonts w:ascii="宋体" w:hAnsi="宋体" w:hint="eastAsia"/>
          <w:sz w:val="24"/>
        </w:rPr>
        <w:t>电工电子产品环境试验第</w:t>
      </w:r>
      <w:r>
        <w:rPr>
          <w:rFonts w:ascii="宋体" w:hAnsi="宋体"/>
          <w:sz w:val="24"/>
        </w:rPr>
        <w:t>2</w:t>
      </w:r>
      <w:r>
        <w:rPr>
          <w:rFonts w:ascii="宋体" w:hAnsi="宋体" w:hint="eastAsia"/>
          <w:sz w:val="24"/>
        </w:rPr>
        <w:t>部分</w:t>
      </w:r>
      <w:r>
        <w:rPr>
          <w:rFonts w:ascii="宋体" w:hAnsi="宋体"/>
          <w:sz w:val="24"/>
        </w:rPr>
        <w:t xml:space="preserve">: </w:t>
      </w:r>
      <w:r>
        <w:rPr>
          <w:rFonts w:ascii="宋体" w:hAnsi="宋体" w:hint="eastAsia"/>
          <w:sz w:val="24"/>
        </w:rPr>
        <w:t>试验方法：撞击、摆锤》</w:t>
      </w:r>
    </w:p>
    <w:p w:rsidR="005E5B50" w:rsidRDefault="005E5B50" w:rsidP="005E5B50">
      <w:pPr>
        <w:spacing w:line="500" w:lineRule="exact"/>
        <w:ind w:leftChars="200" w:left="2820" w:rightChars="-100" w:right="-210" w:hangingChars="1000" w:hanging="2400"/>
        <w:jc w:val="left"/>
        <w:rPr>
          <w:rFonts w:ascii="宋体" w:hAnsi="宋体"/>
          <w:sz w:val="24"/>
        </w:rPr>
      </w:pPr>
      <w:r>
        <w:rPr>
          <w:rFonts w:ascii="宋体" w:hAnsi="宋体"/>
          <w:sz w:val="24"/>
        </w:rPr>
        <w:t>GB</w:t>
      </w:r>
      <w:r>
        <w:rPr>
          <w:rFonts w:ascii="宋体" w:hAnsi="宋体" w:hint="eastAsia"/>
          <w:sz w:val="24"/>
        </w:rPr>
        <w:t>／</w:t>
      </w:r>
      <w:r>
        <w:rPr>
          <w:rFonts w:ascii="宋体" w:hAnsi="宋体"/>
          <w:sz w:val="24"/>
        </w:rPr>
        <w:t>T4798.3      《</w:t>
      </w:r>
      <w:r>
        <w:rPr>
          <w:rFonts w:ascii="宋体" w:hAnsi="宋体" w:hint="eastAsia"/>
          <w:sz w:val="24"/>
        </w:rPr>
        <w:t>电工电子产品应用环境条件有气候防护场所固定使用》</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t>GB4956           《</w:t>
      </w:r>
      <w:r>
        <w:rPr>
          <w:rFonts w:ascii="宋体" w:hAnsi="宋体" w:hint="eastAsia"/>
          <w:sz w:val="24"/>
        </w:rPr>
        <w:t>磁性基体上非磁性覆盖层厚度测量</w:t>
      </w:r>
      <w:r>
        <w:rPr>
          <w:rFonts w:ascii="宋体" w:hAnsi="宋体"/>
          <w:sz w:val="24"/>
        </w:rPr>
        <w:t xml:space="preserve"> </w:t>
      </w:r>
      <w:r>
        <w:rPr>
          <w:rFonts w:ascii="宋体" w:hAnsi="宋体" w:hint="eastAsia"/>
          <w:sz w:val="24"/>
        </w:rPr>
        <w:t>磁性方法》</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t xml:space="preserve">GB5270         </w:t>
      </w:r>
      <w:r>
        <w:rPr>
          <w:rFonts w:ascii="宋体" w:hAnsi="宋体" w:hint="eastAsia"/>
          <w:sz w:val="24"/>
        </w:rPr>
        <w:t xml:space="preserve">  </w:t>
      </w:r>
      <w:r>
        <w:rPr>
          <w:rFonts w:ascii="宋体" w:hAnsi="宋体"/>
          <w:sz w:val="24"/>
        </w:rPr>
        <w:t>《</w:t>
      </w:r>
      <w:r>
        <w:rPr>
          <w:rFonts w:ascii="宋体" w:hAnsi="宋体" w:hint="eastAsia"/>
          <w:sz w:val="24"/>
        </w:rPr>
        <w:t>金属基体上金属覆盖层</w:t>
      </w:r>
      <w:r>
        <w:rPr>
          <w:rFonts w:ascii="宋体" w:hAnsi="宋体"/>
          <w:sz w:val="24"/>
        </w:rPr>
        <w:t>(</w:t>
      </w:r>
      <w:r>
        <w:rPr>
          <w:rFonts w:ascii="宋体" w:hAnsi="宋体" w:hint="eastAsia"/>
          <w:sz w:val="24"/>
        </w:rPr>
        <w:t>电沉积层和化学沉积层)》</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t xml:space="preserve">GB50205        </w:t>
      </w:r>
      <w:r>
        <w:rPr>
          <w:rFonts w:ascii="宋体" w:hAnsi="宋体" w:hint="eastAsia"/>
          <w:sz w:val="24"/>
        </w:rPr>
        <w:t xml:space="preserve">  </w:t>
      </w:r>
      <w:r>
        <w:rPr>
          <w:rFonts w:ascii="宋体" w:hAnsi="宋体"/>
          <w:sz w:val="24"/>
        </w:rPr>
        <w:t>《</w:t>
      </w:r>
      <w:r>
        <w:rPr>
          <w:rFonts w:ascii="宋体" w:hAnsi="宋体" w:hint="eastAsia"/>
          <w:sz w:val="24"/>
        </w:rPr>
        <w:t>钢结构工程施工及验收规范》</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lastRenderedPageBreak/>
        <w:t xml:space="preserve">JGJ82           </w:t>
      </w:r>
      <w:r>
        <w:rPr>
          <w:rFonts w:ascii="宋体" w:hAnsi="宋体" w:hint="eastAsia"/>
          <w:sz w:val="24"/>
        </w:rPr>
        <w:t xml:space="preserve"> </w:t>
      </w:r>
      <w:r>
        <w:rPr>
          <w:rFonts w:ascii="宋体" w:hAnsi="宋体"/>
          <w:sz w:val="24"/>
        </w:rPr>
        <w:t>《</w:t>
      </w:r>
      <w:r>
        <w:rPr>
          <w:rFonts w:ascii="宋体" w:hAnsi="宋体" w:hint="eastAsia"/>
          <w:sz w:val="24"/>
        </w:rPr>
        <w:t>钢结构高强度螺栓连接的设计、施工及验收规范》</w:t>
      </w:r>
    </w:p>
    <w:p w:rsidR="005E5B50" w:rsidRDefault="005E5B50" w:rsidP="005E5B50">
      <w:pPr>
        <w:spacing w:line="500" w:lineRule="exact"/>
        <w:ind w:leftChars="200" w:left="2820" w:rightChars="-100" w:right="-210" w:hangingChars="1000" w:hanging="2400"/>
        <w:jc w:val="left"/>
        <w:rPr>
          <w:rFonts w:ascii="宋体" w:hAnsi="宋体"/>
          <w:sz w:val="24"/>
        </w:rPr>
      </w:pPr>
      <w:r>
        <w:rPr>
          <w:rFonts w:ascii="宋体" w:hAnsi="宋体"/>
          <w:sz w:val="24"/>
        </w:rPr>
        <w:t xml:space="preserve">GB247           </w:t>
      </w:r>
      <w:r>
        <w:rPr>
          <w:rFonts w:ascii="宋体" w:hAnsi="宋体" w:hint="eastAsia"/>
          <w:sz w:val="24"/>
        </w:rPr>
        <w:t xml:space="preserve"> </w:t>
      </w:r>
      <w:r>
        <w:rPr>
          <w:rFonts w:ascii="宋体" w:hAnsi="宋体"/>
          <w:sz w:val="24"/>
        </w:rPr>
        <w:t>《</w:t>
      </w:r>
      <w:r>
        <w:rPr>
          <w:rFonts w:ascii="宋体" w:hAnsi="宋体" w:hint="eastAsia"/>
          <w:sz w:val="24"/>
        </w:rPr>
        <w:t>钢板和钢带验收、包装、标志及质量证明书的一般规定》</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t xml:space="preserve">GB/T5780        </w:t>
      </w:r>
      <w:r>
        <w:rPr>
          <w:rFonts w:ascii="宋体" w:hAnsi="宋体" w:hint="eastAsia"/>
          <w:sz w:val="24"/>
        </w:rPr>
        <w:t xml:space="preserve"> </w:t>
      </w:r>
      <w:r>
        <w:rPr>
          <w:rFonts w:ascii="宋体" w:hAnsi="宋体"/>
          <w:sz w:val="24"/>
        </w:rPr>
        <w:t>《</w:t>
      </w:r>
      <w:r>
        <w:rPr>
          <w:rFonts w:ascii="宋体" w:hAnsi="宋体" w:hint="eastAsia"/>
          <w:sz w:val="24"/>
        </w:rPr>
        <w:t>六角头螺栓》</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t xml:space="preserve">GB/T6170        </w:t>
      </w:r>
      <w:r>
        <w:rPr>
          <w:rFonts w:ascii="宋体" w:hAnsi="宋体" w:hint="eastAsia"/>
          <w:sz w:val="24"/>
        </w:rPr>
        <w:t xml:space="preserve"> </w:t>
      </w:r>
      <w:r>
        <w:rPr>
          <w:rFonts w:ascii="宋体" w:hAnsi="宋体"/>
          <w:sz w:val="24"/>
        </w:rPr>
        <w:t>《</w:t>
      </w:r>
      <w:r>
        <w:rPr>
          <w:rFonts w:ascii="宋体" w:hAnsi="宋体" w:hint="eastAsia"/>
          <w:sz w:val="24"/>
        </w:rPr>
        <w:t>六角螺母》</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t>GB/T97.1         《</w:t>
      </w:r>
      <w:r>
        <w:rPr>
          <w:rFonts w:ascii="宋体" w:hAnsi="宋体" w:hint="eastAsia"/>
          <w:sz w:val="24"/>
        </w:rPr>
        <w:t>垫圈》</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t xml:space="preserve">GB/T93          </w:t>
      </w:r>
      <w:r>
        <w:rPr>
          <w:rFonts w:ascii="宋体" w:hAnsi="宋体" w:hint="eastAsia"/>
          <w:sz w:val="24"/>
        </w:rPr>
        <w:t xml:space="preserve"> </w:t>
      </w:r>
      <w:r>
        <w:rPr>
          <w:rFonts w:ascii="宋体" w:hAnsi="宋体"/>
          <w:sz w:val="24"/>
        </w:rPr>
        <w:t>《</w:t>
      </w:r>
      <w:r>
        <w:rPr>
          <w:rFonts w:ascii="宋体" w:hAnsi="宋体" w:hint="eastAsia"/>
          <w:sz w:val="24"/>
        </w:rPr>
        <w:t>弹簧垫圈》</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t xml:space="preserve">GB/T12          </w:t>
      </w:r>
      <w:r>
        <w:rPr>
          <w:rFonts w:ascii="宋体" w:hAnsi="宋体" w:hint="eastAsia"/>
          <w:sz w:val="24"/>
        </w:rPr>
        <w:t xml:space="preserve"> </w:t>
      </w:r>
      <w:r>
        <w:rPr>
          <w:rFonts w:ascii="宋体" w:hAnsi="宋体"/>
          <w:sz w:val="24"/>
        </w:rPr>
        <w:t>《</w:t>
      </w:r>
      <w:r>
        <w:rPr>
          <w:rFonts w:ascii="宋体" w:hAnsi="宋体" w:hint="eastAsia"/>
          <w:sz w:val="24"/>
        </w:rPr>
        <w:t>半圆头方颈螺栓》</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t xml:space="preserve">GB50150         </w:t>
      </w:r>
      <w:r>
        <w:rPr>
          <w:rFonts w:ascii="宋体" w:hAnsi="宋体" w:hint="eastAsia"/>
          <w:sz w:val="24"/>
        </w:rPr>
        <w:t xml:space="preserve"> </w:t>
      </w:r>
      <w:r>
        <w:rPr>
          <w:rFonts w:ascii="宋体" w:hAnsi="宋体"/>
          <w:sz w:val="24"/>
        </w:rPr>
        <w:t>《</w:t>
      </w:r>
      <w:r>
        <w:rPr>
          <w:rFonts w:ascii="宋体" w:hAnsi="宋体" w:hint="eastAsia"/>
          <w:sz w:val="24"/>
        </w:rPr>
        <w:t>电气装置安装工程电气设备交接试验标准》</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t>GB50169-20</w:t>
      </w:r>
      <w:r>
        <w:rPr>
          <w:rFonts w:ascii="宋体" w:hAnsi="宋体" w:hint="eastAsia"/>
          <w:sz w:val="24"/>
        </w:rPr>
        <w:t>1</w:t>
      </w:r>
      <w:r>
        <w:rPr>
          <w:rFonts w:ascii="宋体" w:hAnsi="宋体"/>
          <w:sz w:val="24"/>
        </w:rPr>
        <w:t>6     《</w:t>
      </w:r>
      <w:r>
        <w:rPr>
          <w:rFonts w:ascii="宋体" w:hAnsi="宋体" w:hint="eastAsia"/>
          <w:sz w:val="24"/>
        </w:rPr>
        <w:t>电气装置安装工程接地装置施工及验收规范》</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t>GB50194</w:t>
      </w:r>
      <w:r>
        <w:rPr>
          <w:rFonts w:ascii="宋体" w:hAnsi="宋体" w:hint="eastAsia"/>
          <w:sz w:val="24"/>
        </w:rPr>
        <w:t>－2014</w:t>
      </w:r>
      <w:r>
        <w:rPr>
          <w:rFonts w:ascii="宋体" w:hAnsi="宋体"/>
          <w:sz w:val="24"/>
        </w:rPr>
        <w:t xml:space="preserve">    </w:t>
      </w:r>
      <w:r>
        <w:rPr>
          <w:rFonts w:ascii="宋体" w:hAnsi="宋体" w:hint="eastAsia"/>
          <w:sz w:val="24"/>
        </w:rPr>
        <w:t>《建筑工程施工现场供用电安全规范》</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t>GB/T13384        《</w:t>
      </w:r>
      <w:r>
        <w:rPr>
          <w:rFonts w:ascii="宋体" w:hAnsi="宋体" w:hint="eastAsia"/>
          <w:sz w:val="24"/>
        </w:rPr>
        <w:t>机电产品包装通用技术条件》</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t xml:space="preserve">GB191           </w:t>
      </w:r>
      <w:r>
        <w:rPr>
          <w:rFonts w:ascii="宋体" w:hAnsi="宋体" w:hint="eastAsia"/>
          <w:sz w:val="24"/>
        </w:rPr>
        <w:t xml:space="preserve"> </w:t>
      </w:r>
      <w:r>
        <w:rPr>
          <w:rFonts w:ascii="宋体" w:hAnsi="宋体"/>
          <w:sz w:val="24"/>
        </w:rPr>
        <w:t>《</w:t>
      </w:r>
      <w:r>
        <w:rPr>
          <w:rFonts w:ascii="宋体" w:hAnsi="宋体" w:hint="eastAsia"/>
          <w:sz w:val="24"/>
        </w:rPr>
        <w:t>包装、储运标志》</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t xml:space="preserve">JB/T6743        </w:t>
      </w:r>
      <w:r>
        <w:rPr>
          <w:rFonts w:ascii="宋体" w:hAnsi="宋体" w:hint="eastAsia"/>
          <w:sz w:val="24"/>
        </w:rPr>
        <w:t xml:space="preserve"> </w:t>
      </w:r>
      <w:r>
        <w:rPr>
          <w:rFonts w:ascii="宋体" w:hAnsi="宋体"/>
          <w:sz w:val="24"/>
        </w:rPr>
        <w:t>《</w:t>
      </w:r>
      <w:r>
        <w:rPr>
          <w:rFonts w:ascii="宋体" w:hAnsi="宋体" w:hint="eastAsia"/>
          <w:sz w:val="24"/>
        </w:rPr>
        <w:t>户内户外钢制电缆桥架防腐环境技术要求》</w:t>
      </w:r>
    </w:p>
    <w:p w:rsidR="005E5B50" w:rsidRDefault="005E5B50" w:rsidP="005E5B50">
      <w:pPr>
        <w:spacing w:line="500" w:lineRule="exact"/>
        <w:ind w:leftChars="200" w:left="2940" w:rightChars="-100" w:right="-210" w:hangingChars="1050" w:hanging="2520"/>
        <w:jc w:val="left"/>
        <w:rPr>
          <w:rFonts w:ascii="宋体" w:hAnsi="宋体"/>
          <w:sz w:val="24"/>
        </w:rPr>
      </w:pPr>
      <w:r>
        <w:rPr>
          <w:rFonts w:ascii="宋体" w:hAnsi="宋体"/>
          <w:sz w:val="24"/>
        </w:rPr>
        <w:t>GB/T985—1988    《</w:t>
      </w:r>
      <w:r>
        <w:rPr>
          <w:rFonts w:ascii="宋体" w:hAnsi="宋体" w:hint="eastAsia"/>
          <w:sz w:val="24"/>
        </w:rPr>
        <w:t>气焊、手工电弧焊及气体保护焊焊缝坡口的基本形式与尺寸》</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t>GB/T1804—</w:t>
      </w:r>
      <w:r>
        <w:rPr>
          <w:rFonts w:ascii="宋体" w:hAnsi="宋体" w:hint="eastAsia"/>
          <w:sz w:val="24"/>
        </w:rPr>
        <w:t>2000</w:t>
      </w:r>
      <w:r>
        <w:rPr>
          <w:rFonts w:ascii="宋体" w:hAnsi="宋体"/>
          <w:sz w:val="24"/>
        </w:rPr>
        <w:t xml:space="preserve">   《</w:t>
      </w:r>
      <w:r>
        <w:rPr>
          <w:rFonts w:ascii="宋体" w:hAnsi="宋体" w:hint="eastAsia"/>
          <w:sz w:val="24"/>
        </w:rPr>
        <w:t>一般公差</w:t>
      </w:r>
      <w:r>
        <w:rPr>
          <w:rFonts w:ascii="宋体" w:hAnsi="宋体"/>
          <w:sz w:val="24"/>
        </w:rPr>
        <w:t xml:space="preserve">  </w:t>
      </w:r>
      <w:r>
        <w:rPr>
          <w:rFonts w:ascii="宋体" w:hAnsi="宋体" w:hint="eastAsia"/>
          <w:sz w:val="24"/>
        </w:rPr>
        <w:t>线性尺寸的未注公差》</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t xml:space="preserve">GB709     </w:t>
      </w:r>
      <w:r>
        <w:rPr>
          <w:rFonts w:ascii="宋体" w:hAnsi="宋体" w:hint="eastAsia"/>
          <w:sz w:val="24"/>
        </w:rPr>
        <w:t xml:space="preserve">       《冷轧钢板和钢带的尺寸、外型、重量及允许偏差》</w:t>
      </w:r>
    </w:p>
    <w:p w:rsidR="005E5B50" w:rsidRDefault="005E5B50" w:rsidP="005E5B50">
      <w:pPr>
        <w:spacing w:line="500" w:lineRule="exact"/>
        <w:ind w:leftChars="200" w:left="420" w:rightChars="-100" w:right="-210"/>
        <w:jc w:val="left"/>
        <w:rPr>
          <w:rFonts w:ascii="宋体" w:hAnsi="宋体"/>
          <w:sz w:val="24"/>
        </w:rPr>
      </w:pPr>
      <w:r>
        <w:rPr>
          <w:rFonts w:ascii="宋体" w:hAnsi="宋体"/>
          <w:sz w:val="24"/>
        </w:rPr>
        <w:t xml:space="preserve">GB1804  </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《未注公差尺寸的极限偏差》</w:t>
      </w:r>
    </w:p>
    <w:p w:rsidR="005E5B50" w:rsidRPr="005E5B50" w:rsidRDefault="005E5B50" w:rsidP="005E5B50">
      <w:pPr>
        <w:spacing w:line="500" w:lineRule="exact"/>
        <w:ind w:leftChars="200" w:left="420" w:rightChars="-100" w:right="-210"/>
        <w:jc w:val="left"/>
        <w:rPr>
          <w:rFonts w:ascii="宋体" w:hAnsi="宋体"/>
          <w:sz w:val="24"/>
        </w:rPr>
      </w:pPr>
      <w:r>
        <w:rPr>
          <w:rFonts w:ascii="宋体" w:hAnsi="宋体" w:hint="eastAsia"/>
          <w:sz w:val="24"/>
        </w:rPr>
        <w:t>2、安装要求</w:t>
      </w:r>
    </w:p>
    <w:p w:rsidR="00BE2999" w:rsidRDefault="005E5B50" w:rsidP="00690DAF">
      <w:pPr>
        <w:tabs>
          <w:tab w:val="left" w:pos="312"/>
        </w:tabs>
        <w:adjustRightInd w:val="0"/>
        <w:snapToGrid w:val="0"/>
        <w:spacing w:line="360" w:lineRule="auto"/>
        <w:ind w:firstLineChars="200" w:firstLine="480"/>
        <w:rPr>
          <w:sz w:val="24"/>
        </w:rPr>
      </w:pPr>
      <w:r>
        <w:rPr>
          <w:rFonts w:hint="eastAsia"/>
          <w:sz w:val="24"/>
        </w:rPr>
        <w:t>1</w:t>
      </w:r>
      <w:r>
        <w:rPr>
          <w:rFonts w:hint="eastAsia"/>
          <w:sz w:val="24"/>
        </w:rPr>
        <w:t>）</w:t>
      </w:r>
      <w:r w:rsidR="00AE1236">
        <w:rPr>
          <w:rFonts w:hint="eastAsia"/>
          <w:sz w:val="24"/>
        </w:rPr>
        <w:t>室内用的桥架为用热镀锌板材制成的大跨度桥架，外用静电喷塑保护层，颜色为</w:t>
      </w:r>
      <w:r w:rsidR="00AE1236">
        <w:rPr>
          <w:rFonts w:hint="eastAsia"/>
          <w:sz w:val="24"/>
        </w:rPr>
        <w:t>RAL7035</w:t>
      </w:r>
      <w:r w:rsidR="00AE1236">
        <w:rPr>
          <w:rFonts w:hint="eastAsia"/>
          <w:sz w:val="24"/>
        </w:rPr>
        <w:t>，安装在室外和水汽比较严重的地方要用热浸镀锌工艺制成的桥架，热浸镀锌桥架在镀锌前要进行酸洗处理工艺过程，镀锌后不需要喷塑处理，保持热浸镀锌后的本色，以便与普通桥架相区别。桥架安装要按照规范要求加装接地线及桥架接头处的两侧加装</w:t>
      </w:r>
      <w:r w:rsidR="00AE1236">
        <w:rPr>
          <w:rFonts w:hint="eastAsia"/>
          <w:sz w:val="24"/>
        </w:rPr>
        <w:t>10</w:t>
      </w:r>
      <w:r w:rsidR="00AE1236">
        <w:rPr>
          <w:rFonts w:hint="eastAsia"/>
          <w:sz w:val="24"/>
        </w:rPr>
        <w:t>平方的软铜辫做接地跨接，桥架连接要用方井螺丝连接而且要足量使用，不能用自攻螺丝连接（包括在桥架弯头改制时），桥架的托臂间距为</w:t>
      </w:r>
      <w:r w:rsidR="00AE1236">
        <w:rPr>
          <w:rFonts w:hint="eastAsia"/>
          <w:sz w:val="24"/>
        </w:rPr>
        <w:t>2.5</w:t>
      </w:r>
      <w:r w:rsidR="00AE1236">
        <w:rPr>
          <w:rFonts w:hint="eastAsia"/>
          <w:sz w:val="24"/>
        </w:rPr>
        <w:t>—</w:t>
      </w:r>
      <w:r w:rsidR="00AE1236">
        <w:rPr>
          <w:rFonts w:hint="eastAsia"/>
          <w:sz w:val="24"/>
        </w:rPr>
        <w:t>3</w:t>
      </w:r>
      <w:r w:rsidR="00AE1236">
        <w:rPr>
          <w:rFonts w:hint="eastAsia"/>
          <w:sz w:val="24"/>
        </w:rPr>
        <w:t>米之间，转弯处的各边各加一副托臂，托臂及吊筋要涂防锈保护漆。</w:t>
      </w:r>
      <w:r w:rsidR="00D02DEC" w:rsidRPr="00D02DEC">
        <w:rPr>
          <w:rFonts w:hint="eastAsia"/>
          <w:sz w:val="24"/>
        </w:rPr>
        <w:t>TBR</w:t>
      </w:r>
      <w:r w:rsidR="00D02DEC" w:rsidRPr="00D02DEC">
        <w:rPr>
          <w:rFonts w:hint="eastAsia"/>
          <w:sz w:val="24"/>
        </w:rPr>
        <w:t>、</w:t>
      </w:r>
      <w:r w:rsidR="00D02DEC" w:rsidRPr="00D02DEC">
        <w:rPr>
          <w:rFonts w:hint="eastAsia"/>
          <w:sz w:val="24"/>
        </w:rPr>
        <w:t>PCR</w:t>
      </w:r>
      <w:r w:rsidR="00D02DEC" w:rsidRPr="00D02DEC">
        <w:rPr>
          <w:rFonts w:hint="eastAsia"/>
          <w:sz w:val="24"/>
        </w:rPr>
        <w:t>等钢构厂房的桥架吊挂与厂房钢结构不得采用焊接方式连接</w:t>
      </w:r>
      <w:r w:rsidR="00D02DEC">
        <w:rPr>
          <w:rFonts w:hint="eastAsia"/>
          <w:sz w:val="24"/>
        </w:rPr>
        <w:t>。</w:t>
      </w:r>
    </w:p>
    <w:p w:rsidR="00BE2999" w:rsidRDefault="005E5B50" w:rsidP="00690DAF">
      <w:pPr>
        <w:tabs>
          <w:tab w:val="left" w:pos="312"/>
        </w:tabs>
        <w:adjustRightInd w:val="0"/>
        <w:snapToGrid w:val="0"/>
        <w:spacing w:line="360" w:lineRule="auto"/>
        <w:ind w:firstLineChars="200" w:firstLine="480"/>
        <w:rPr>
          <w:sz w:val="24"/>
        </w:rPr>
      </w:pPr>
      <w:r>
        <w:rPr>
          <w:rFonts w:hint="eastAsia"/>
          <w:sz w:val="24"/>
        </w:rPr>
        <w:lastRenderedPageBreak/>
        <w:t>2</w:t>
      </w:r>
      <w:r>
        <w:rPr>
          <w:rFonts w:hint="eastAsia"/>
          <w:sz w:val="24"/>
        </w:rPr>
        <w:t>）</w:t>
      </w:r>
      <w:r w:rsidR="00AE1236">
        <w:rPr>
          <w:rFonts w:hint="eastAsia"/>
          <w:sz w:val="24"/>
        </w:rPr>
        <w:t>安装用辅材热浸镀锌工艺桥架也要选用相同工艺制成的连接片、方井螺丝螺母、桥架托臂等。</w:t>
      </w:r>
    </w:p>
    <w:p w:rsidR="009D1179" w:rsidRDefault="005E5B50" w:rsidP="00690DAF">
      <w:pPr>
        <w:tabs>
          <w:tab w:val="left" w:pos="312"/>
        </w:tabs>
        <w:adjustRightInd w:val="0"/>
        <w:snapToGrid w:val="0"/>
        <w:spacing w:line="360" w:lineRule="auto"/>
        <w:ind w:firstLineChars="200" w:firstLine="480"/>
        <w:rPr>
          <w:sz w:val="24"/>
        </w:rPr>
      </w:pPr>
      <w:r>
        <w:rPr>
          <w:rFonts w:hint="eastAsia"/>
          <w:sz w:val="24"/>
        </w:rPr>
        <w:t>3</w:t>
      </w:r>
      <w:r>
        <w:rPr>
          <w:rFonts w:hint="eastAsia"/>
          <w:sz w:val="24"/>
        </w:rPr>
        <w:t>）</w:t>
      </w:r>
      <w:r w:rsidR="00AE1236">
        <w:rPr>
          <w:rFonts w:hint="eastAsia"/>
          <w:sz w:val="24"/>
        </w:rPr>
        <w:t>电缆支架的加工应符合下列要求：</w:t>
      </w:r>
    </w:p>
    <w:p w:rsidR="00B64628" w:rsidRDefault="009D1179" w:rsidP="00690DAF">
      <w:pPr>
        <w:tabs>
          <w:tab w:val="left" w:pos="312"/>
        </w:tabs>
        <w:adjustRightInd w:val="0"/>
        <w:snapToGrid w:val="0"/>
        <w:spacing w:line="360" w:lineRule="auto"/>
        <w:ind w:firstLineChars="200" w:firstLine="480"/>
        <w:rPr>
          <w:sz w:val="24"/>
        </w:rPr>
      </w:pPr>
      <w:r>
        <w:rPr>
          <w:rFonts w:hint="eastAsia"/>
          <w:sz w:val="24"/>
        </w:rPr>
        <w:t>（</w:t>
      </w:r>
      <w:r w:rsidR="00AE1236" w:rsidRPr="00B64628">
        <w:rPr>
          <w:rFonts w:hint="eastAsia"/>
          <w:sz w:val="24"/>
        </w:rPr>
        <w:t>1</w:t>
      </w:r>
      <w:r w:rsidR="00AE1236" w:rsidRPr="00B64628">
        <w:rPr>
          <w:rFonts w:hint="eastAsia"/>
          <w:sz w:val="24"/>
        </w:rPr>
        <w:t>）钢材应平直，无明显扭曲。下料误差应在</w:t>
      </w:r>
      <w:r w:rsidR="00AE1236" w:rsidRPr="00B64628">
        <w:rPr>
          <w:rFonts w:hint="eastAsia"/>
          <w:sz w:val="24"/>
        </w:rPr>
        <w:t>5mm</w:t>
      </w:r>
      <w:r w:rsidR="00AE1236" w:rsidRPr="00B64628">
        <w:rPr>
          <w:rFonts w:hint="eastAsia"/>
          <w:sz w:val="24"/>
        </w:rPr>
        <w:t>范围内，切口应无卷边、毛刺。</w:t>
      </w:r>
    </w:p>
    <w:p w:rsidR="00B64628" w:rsidRDefault="00AE1236" w:rsidP="00690DAF">
      <w:pPr>
        <w:adjustRightInd w:val="0"/>
        <w:snapToGrid w:val="0"/>
        <w:spacing w:line="360" w:lineRule="auto"/>
        <w:ind w:firstLineChars="200" w:firstLine="480"/>
        <w:rPr>
          <w:sz w:val="24"/>
        </w:rPr>
      </w:pPr>
      <w:r w:rsidRPr="00B64628">
        <w:rPr>
          <w:rFonts w:hint="eastAsia"/>
          <w:sz w:val="24"/>
        </w:rPr>
        <w:t>（</w:t>
      </w:r>
      <w:r w:rsidRPr="00B64628">
        <w:rPr>
          <w:rFonts w:hint="eastAsia"/>
          <w:sz w:val="24"/>
        </w:rPr>
        <w:t>2</w:t>
      </w:r>
      <w:r w:rsidRPr="00B64628">
        <w:rPr>
          <w:rFonts w:hint="eastAsia"/>
          <w:sz w:val="24"/>
        </w:rPr>
        <w:t>）支架应焊接牢固，无显著变形。各横撑间的垂直净距与设计偏差不应大于</w:t>
      </w:r>
      <w:r w:rsidR="00B64628">
        <w:rPr>
          <w:rFonts w:hint="eastAsia"/>
          <w:sz w:val="24"/>
        </w:rPr>
        <w:t>5mm</w:t>
      </w:r>
      <w:r w:rsidR="00B64628">
        <w:rPr>
          <w:rFonts w:hint="eastAsia"/>
          <w:sz w:val="24"/>
        </w:rPr>
        <w:t>。</w:t>
      </w:r>
    </w:p>
    <w:p w:rsidR="00B64628" w:rsidRDefault="00AE1236" w:rsidP="00690DAF">
      <w:pPr>
        <w:adjustRightInd w:val="0"/>
        <w:snapToGrid w:val="0"/>
        <w:spacing w:line="360" w:lineRule="auto"/>
        <w:ind w:firstLineChars="200" w:firstLine="480"/>
        <w:rPr>
          <w:sz w:val="24"/>
        </w:rPr>
      </w:pPr>
      <w:r w:rsidRPr="00B64628">
        <w:rPr>
          <w:rFonts w:hint="eastAsia"/>
          <w:sz w:val="24"/>
        </w:rPr>
        <w:t>（</w:t>
      </w:r>
      <w:r w:rsidRPr="00B64628">
        <w:rPr>
          <w:rFonts w:hint="eastAsia"/>
          <w:sz w:val="24"/>
        </w:rPr>
        <w:t>3</w:t>
      </w:r>
      <w:r w:rsidRPr="00B64628">
        <w:rPr>
          <w:rFonts w:hint="eastAsia"/>
          <w:sz w:val="24"/>
        </w:rPr>
        <w:t>）金属电缆支架必须进行防腐处理。位于湿热、盐雾以及有化学腐蚀地区时，应根据设计作特殊的防腐处理。</w:t>
      </w:r>
    </w:p>
    <w:p w:rsidR="00B64628" w:rsidRDefault="005E5B50" w:rsidP="00690DAF">
      <w:pPr>
        <w:adjustRightInd w:val="0"/>
        <w:snapToGrid w:val="0"/>
        <w:spacing w:line="360" w:lineRule="auto"/>
        <w:ind w:firstLineChars="200" w:firstLine="480"/>
        <w:rPr>
          <w:sz w:val="24"/>
        </w:rPr>
      </w:pPr>
      <w:r>
        <w:rPr>
          <w:rFonts w:hint="eastAsia"/>
          <w:sz w:val="24"/>
        </w:rPr>
        <w:t>4</w:t>
      </w:r>
      <w:r>
        <w:rPr>
          <w:rFonts w:hint="eastAsia"/>
          <w:sz w:val="24"/>
        </w:rPr>
        <w:t>）</w:t>
      </w:r>
      <w:r w:rsidR="00B64628">
        <w:rPr>
          <w:rFonts w:hint="eastAsia"/>
          <w:sz w:val="24"/>
        </w:rPr>
        <w:t xml:space="preserve"> </w:t>
      </w:r>
      <w:r w:rsidR="00AE1236">
        <w:rPr>
          <w:rFonts w:hint="eastAsia"/>
          <w:sz w:val="24"/>
        </w:rPr>
        <w:t>电缆支架的层间允许最小距离，当设计无规定时，</w:t>
      </w:r>
      <w:r w:rsidR="00B64628">
        <w:rPr>
          <w:rFonts w:hint="eastAsia"/>
          <w:sz w:val="24"/>
        </w:rPr>
        <w:t>按照最新的规范标准执行。</w:t>
      </w:r>
    </w:p>
    <w:p w:rsidR="00B64628" w:rsidRDefault="005E5B50" w:rsidP="00690DAF">
      <w:pPr>
        <w:adjustRightInd w:val="0"/>
        <w:snapToGrid w:val="0"/>
        <w:spacing w:line="360" w:lineRule="auto"/>
        <w:ind w:firstLineChars="200" w:firstLine="480"/>
        <w:rPr>
          <w:sz w:val="24"/>
        </w:rPr>
      </w:pPr>
      <w:r>
        <w:rPr>
          <w:rFonts w:hint="eastAsia"/>
          <w:sz w:val="24"/>
        </w:rPr>
        <w:t>5</w:t>
      </w:r>
      <w:r>
        <w:rPr>
          <w:rFonts w:hint="eastAsia"/>
          <w:sz w:val="24"/>
        </w:rPr>
        <w:t>）</w:t>
      </w:r>
      <w:r w:rsidR="00B64628">
        <w:rPr>
          <w:rFonts w:hint="eastAsia"/>
          <w:sz w:val="24"/>
        </w:rPr>
        <w:t xml:space="preserve"> </w:t>
      </w:r>
      <w:r w:rsidR="00AE1236">
        <w:rPr>
          <w:rFonts w:hint="eastAsia"/>
          <w:sz w:val="24"/>
        </w:rPr>
        <w:t>电缆支架应安装牢固，横平竖直；托架支吊架的固定方式应按设计要求进行。各支架的同层横挡应在同一水平面上，其高低偏差不应大于</w:t>
      </w:r>
      <w:r w:rsidR="00AE1236">
        <w:rPr>
          <w:rFonts w:hint="eastAsia"/>
          <w:sz w:val="24"/>
        </w:rPr>
        <w:t>5mm</w:t>
      </w:r>
      <w:r w:rsidR="00AE1236">
        <w:rPr>
          <w:rFonts w:hint="eastAsia"/>
          <w:sz w:val="24"/>
        </w:rPr>
        <w:t>。托架支吊架沿桥架走向左右的偏差不应大于</w:t>
      </w:r>
      <w:r w:rsidR="00AE1236">
        <w:rPr>
          <w:rFonts w:hint="eastAsia"/>
          <w:sz w:val="24"/>
        </w:rPr>
        <w:t>10mm</w:t>
      </w:r>
      <w:r w:rsidR="00AE1236">
        <w:rPr>
          <w:rFonts w:hint="eastAsia"/>
          <w:sz w:val="24"/>
        </w:rPr>
        <w:t>。在有坡度的电缆沟内或建筑物上安装的电缆支架，应有与电缆沟或建筑物相同的坡度。电缆支架最上层及最下层至沟顶、楼板或沟底、地面的距离，当设计无规定时，</w:t>
      </w:r>
      <w:r w:rsidR="00B64628">
        <w:rPr>
          <w:rFonts w:hint="eastAsia"/>
          <w:sz w:val="24"/>
        </w:rPr>
        <w:t>按照最新的规范标准执行。</w:t>
      </w:r>
    </w:p>
    <w:p w:rsidR="00B64628" w:rsidRDefault="00AE1236" w:rsidP="00690DAF">
      <w:pPr>
        <w:adjustRightInd w:val="0"/>
        <w:snapToGrid w:val="0"/>
        <w:spacing w:line="360" w:lineRule="auto"/>
        <w:ind w:firstLineChars="200" w:firstLine="480"/>
        <w:rPr>
          <w:sz w:val="24"/>
        </w:rPr>
      </w:pPr>
      <w:r>
        <w:rPr>
          <w:rFonts w:hint="eastAsia"/>
          <w:sz w:val="24"/>
        </w:rPr>
        <w:t> </w:t>
      </w:r>
      <w:r w:rsidR="005E5B50">
        <w:rPr>
          <w:rFonts w:hint="eastAsia"/>
          <w:sz w:val="24"/>
        </w:rPr>
        <w:t>6</w:t>
      </w:r>
      <w:r w:rsidR="005E5B50">
        <w:rPr>
          <w:rFonts w:hint="eastAsia"/>
          <w:sz w:val="24"/>
        </w:rPr>
        <w:t>）</w:t>
      </w:r>
      <w:r w:rsidR="00B64628">
        <w:rPr>
          <w:rFonts w:hint="eastAsia"/>
          <w:sz w:val="24"/>
        </w:rPr>
        <w:t xml:space="preserve"> </w:t>
      </w:r>
      <w:r>
        <w:rPr>
          <w:rFonts w:hint="eastAsia"/>
          <w:sz w:val="24"/>
        </w:rPr>
        <w:t>组装后的钢结构竖井，其垂直偏差不应大于其长度的</w:t>
      </w:r>
      <w:r>
        <w:rPr>
          <w:rFonts w:hint="eastAsia"/>
          <w:sz w:val="24"/>
        </w:rPr>
        <w:t>2/1000</w:t>
      </w:r>
      <w:r>
        <w:rPr>
          <w:rFonts w:hint="eastAsia"/>
          <w:sz w:val="24"/>
        </w:rPr>
        <w:t>；支架横撑的水平误差不应大于其宽度的</w:t>
      </w:r>
      <w:r>
        <w:rPr>
          <w:rFonts w:hint="eastAsia"/>
          <w:sz w:val="24"/>
        </w:rPr>
        <w:t>2/1000</w:t>
      </w:r>
      <w:r>
        <w:rPr>
          <w:rFonts w:hint="eastAsia"/>
          <w:sz w:val="24"/>
        </w:rPr>
        <w:t>；竖井对角线的偏差不应大于其对角线长度的</w:t>
      </w:r>
      <w:r>
        <w:rPr>
          <w:rFonts w:hint="eastAsia"/>
          <w:sz w:val="24"/>
        </w:rPr>
        <w:t>5/1000</w:t>
      </w:r>
      <w:r>
        <w:rPr>
          <w:rFonts w:hint="eastAsia"/>
          <w:sz w:val="24"/>
        </w:rPr>
        <w:t>。</w:t>
      </w:r>
    </w:p>
    <w:p w:rsidR="00B64628" w:rsidRDefault="005E5B50" w:rsidP="00690DAF">
      <w:pPr>
        <w:adjustRightInd w:val="0"/>
        <w:snapToGrid w:val="0"/>
        <w:spacing w:line="360" w:lineRule="auto"/>
        <w:ind w:firstLineChars="200" w:firstLine="480"/>
        <w:rPr>
          <w:sz w:val="24"/>
        </w:rPr>
      </w:pPr>
      <w:r>
        <w:rPr>
          <w:rFonts w:hint="eastAsia"/>
          <w:sz w:val="24"/>
        </w:rPr>
        <w:t>7</w:t>
      </w:r>
      <w:r>
        <w:rPr>
          <w:rFonts w:hint="eastAsia"/>
          <w:sz w:val="24"/>
        </w:rPr>
        <w:t>）</w:t>
      </w:r>
      <w:r w:rsidR="00B64628">
        <w:rPr>
          <w:rFonts w:hint="eastAsia"/>
          <w:sz w:val="24"/>
        </w:rPr>
        <w:t xml:space="preserve"> </w:t>
      </w:r>
      <w:r w:rsidR="00B64628">
        <w:rPr>
          <w:rFonts w:hint="eastAsia"/>
          <w:sz w:val="24"/>
        </w:rPr>
        <w:t>电缆桥架的配制应符合下列要求</w:t>
      </w:r>
      <w:r w:rsidR="00B64628">
        <w:rPr>
          <w:rFonts w:hint="eastAsia"/>
          <w:sz w:val="24"/>
        </w:rPr>
        <w:t>:</w:t>
      </w:r>
    </w:p>
    <w:p w:rsidR="00B64628" w:rsidRDefault="00AE1236" w:rsidP="00690DAF">
      <w:pPr>
        <w:adjustRightInd w:val="0"/>
        <w:snapToGrid w:val="0"/>
        <w:spacing w:line="360" w:lineRule="auto"/>
        <w:ind w:firstLineChars="200" w:firstLine="480"/>
        <w:rPr>
          <w:sz w:val="24"/>
        </w:rPr>
      </w:pPr>
      <w:r>
        <w:rPr>
          <w:rFonts w:hint="eastAsia"/>
          <w:sz w:val="24"/>
        </w:rPr>
        <w:t>（</w:t>
      </w:r>
      <w:r>
        <w:rPr>
          <w:rFonts w:hint="eastAsia"/>
          <w:sz w:val="24"/>
        </w:rPr>
        <w:t>1</w:t>
      </w:r>
      <w:r>
        <w:rPr>
          <w:rFonts w:hint="eastAsia"/>
          <w:sz w:val="24"/>
        </w:rPr>
        <w:t>）电缆梯架</w:t>
      </w:r>
      <w:r>
        <w:rPr>
          <w:rFonts w:hint="eastAsia"/>
          <w:sz w:val="24"/>
        </w:rPr>
        <w:t>(</w:t>
      </w:r>
      <w:r>
        <w:rPr>
          <w:rFonts w:hint="eastAsia"/>
          <w:sz w:val="24"/>
        </w:rPr>
        <w:t>托盘</w:t>
      </w:r>
      <w:r>
        <w:rPr>
          <w:rFonts w:hint="eastAsia"/>
          <w:sz w:val="24"/>
        </w:rPr>
        <w:t>)</w:t>
      </w:r>
      <w:r>
        <w:rPr>
          <w:rFonts w:hint="eastAsia"/>
          <w:sz w:val="24"/>
        </w:rPr>
        <w:t>、电缆梯架</w:t>
      </w:r>
      <w:r>
        <w:rPr>
          <w:rFonts w:hint="eastAsia"/>
          <w:sz w:val="24"/>
        </w:rPr>
        <w:t>(</w:t>
      </w:r>
      <w:r>
        <w:rPr>
          <w:rFonts w:hint="eastAsia"/>
          <w:sz w:val="24"/>
        </w:rPr>
        <w:t>托盘</w:t>
      </w:r>
      <w:r>
        <w:rPr>
          <w:rFonts w:hint="eastAsia"/>
          <w:sz w:val="24"/>
        </w:rPr>
        <w:t>)</w:t>
      </w:r>
      <w:r>
        <w:rPr>
          <w:rFonts w:hint="eastAsia"/>
          <w:sz w:val="24"/>
        </w:rPr>
        <w:t>的支</w:t>
      </w:r>
      <w:r>
        <w:rPr>
          <w:rFonts w:hint="eastAsia"/>
          <w:sz w:val="24"/>
        </w:rPr>
        <w:t>(</w:t>
      </w:r>
      <w:r>
        <w:rPr>
          <w:rFonts w:hint="eastAsia"/>
          <w:sz w:val="24"/>
        </w:rPr>
        <w:t>吊〉架、连接件和附件的质量应符合现行的有关技术标准。</w:t>
      </w:r>
    </w:p>
    <w:p w:rsidR="00B64628" w:rsidRDefault="00AE1236" w:rsidP="00690DAF">
      <w:pPr>
        <w:adjustRightInd w:val="0"/>
        <w:snapToGrid w:val="0"/>
        <w:spacing w:line="360" w:lineRule="auto"/>
        <w:ind w:firstLineChars="200" w:firstLine="480"/>
        <w:rPr>
          <w:sz w:val="24"/>
        </w:rPr>
      </w:pPr>
      <w:r>
        <w:rPr>
          <w:rFonts w:hint="eastAsia"/>
          <w:sz w:val="24"/>
        </w:rPr>
        <w:t>（</w:t>
      </w:r>
      <w:r>
        <w:rPr>
          <w:rFonts w:hint="eastAsia"/>
          <w:sz w:val="24"/>
        </w:rPr>
        <w:t>2</w:t>
      </w:r>
      <w:r>
        <w:rPr>
          <w:rFonts w:hint="eastAsia"/>
          <w:sz w:val="24"/>
        </w:rPr>
        <w:t>）电缆梯架</w:t>
      </w:r>
      <w:r>
        <w:rPr>
          <w:rFonts w:hint="eastAsia"/>
          <w:sz w:val="24"/>
        </w:rPr>
        <w:t>(</w:t>
      </w:r>
      <w:r>
        <w:rPr>
          <w:rFonts w:hint="eastAsia"/>
          <w:sz w:val="24"/>
        </w:rPr>
        <w:t>托盘</w:t>
      </w:r>
      <w:r>
        <w:rPr>
          <w:rFonts w:hint="eastAsia"/>
          <w:sz w:val="24"/>
        </w:rPr>
        <w:t>)</w:t>
      </w:r>
      <w:r>
        <w:rPr>
          <w:rFonts w:hint="eastAsia"/>
          <w:sz w:val="24"/>
        </w:rPr>
        <w:t>的规格、支吊跨距、防腐类型应符合设计要求。</w:t>
      </w:r>
    </w:p>
    <w:p w:rsidR="00B64628" w:rsidRDefault="005E5B50" w:rsidP="00690DAF">
      <w:pPr>
        <w:adjustRightInd w:val="0"/>
        <w:snapToGrid w:val="0"/>
        <w:spacing w:line="360" w:lineRule="auto"/>
        <w:ind w:firstLineChars="200" w:firstLine="480"/>
        <w:rPr>
          <w:sz w:val="24"/>
        </w:rPr>
      </w:pPr>
      <w:r>
        <w:rPr>
          <w:rFonts w:hint="eastAsia"/>
          <w:sz w:val="24"/>
        </w:rPr>
        <w:t>8</w:t>
      </w:r>
      <w:r>
        <w:rPr>
          <w:rFonts w:hint="eastAsia"/>
          <w:sz w:val="24"/>
        </w:rPr>
        <w:t>）</w:t>
      </w:r>
      <w:r w:rsidR="00B64628">
        <w:rPr>
          <w:rFonts w:hint="eastAsia"/>
          <w:sz w:val="24"/>
        </w:rPr>
        <w:t xml:space="preserve"> </w:t>
      </w:r>
      <w:r w:rsidR="00AE1236">
        <w:rPr>
          <w:rFonts w:hint="eastAsia"/>
          <w:sz w:val="24"/>
        </w:rPr>
        <w:t>梯架</w:t>
      </w:r>
      <w:r w:rsidR="00AE1236">
        <w:rPr>
          <w:rFonts w:hint="eastAsia"/>
          <w:sz w:val="24"/>
        </w:rPr>
        <w:t>(</w:t>
      </w:r>
      <w:r w:rsidR="00AE1236">
        <w:rPr>
          <w:rFonts w:hint="eastAsia"/>
          <w:sz w:val="24"/>
        </w:rPr>
        <w:t>托盘</w:t>
      </w:r>
      <w:r w:rsidR="00AE1236">
        <w:rPr>
          <w:rFonts w:hint="eastAsia"/>
          <w:sz w:val="24"/>
        </w:rPr>
        <w:t>)</w:t>
      </w:r>
      <w:r w:rsidR="00AE1236">
        <w:rPr>
          <w:rFonts w:hint="eastAsia"/>
          <w:sz w:val="24"/>
        </w:rPr>
        <w:t>在每个支吊架上的固定应牢固；梯架</w:t>
      </w:r>
      <w:r w:rsidR="00AE1236">
        <w:rPr>
          <w:rFonts w:hint="eastAsia"/>
          <w:sz w:val="24"/>
        </w:rPr>
        <w:t>(</w:t>
      </w:r>
      <w:r w:rsidR="00AE1236">
        <w:rPr>
          <w:rFonts w:hint="eastAsia"/>
          <w:sz w:val="24"/>
        </w:rPr>
        <w:t>托盘</w:t>
      </w:r>
      <w:r w:rsidR="00AE1236">
        <w:rPr>
          <w:rFonts w:hint="eastAsia"/>
          <w:sz w:val="24"/>
        </w:rPr>
        <w:t>)</w:t>
      </w:r>
      <w:r w:rsidR="00AE1236">
        <w:rPr>
          <w:rFonts w:hint="eastAsia"/>
          <w:sz w:val="24"/>
        </w:rPr>
        <w:t>连接板的螺栓应紧固，螺母应位于梯架</w:t>
      </w:r>
      <w:r w:rsidR="00AE1236">
        <w:rPr>
          <w:rFonts w:hint="eastAsia"/>
          <w:sz w:val="24"/>
        </w:rPr>
        <w:t>(</w:t>
      </w:r>
      <w:r w:rsidR="00AE1236">
        <w:rPr>
          <w:rFonts w:hint="eastAsia"/>
          <w:sz w:val="24"/>
        </w:rPr>
        <w:t>托盘</w:t>
      </w:r>
      <w:r w:rsidR="00AE1236">
        <w:rPr>
          <w:rFonts w:hint="eastAsia"/>
          <w:sz w:val="24"/>
        </w:rPr>
        <w:t>)</w:t>
      </w:r>
      <w:r w:rsidR="00AE1236">
        <w:rPr>
          <w:rFonts w:hint="eastAsia"/>
          <w:sz w:val="24"/>
        </w:rPr>
        <w:t>的外侧。铝合金梯架在钢制支吊架上固定时，应有防电化腐蚀的措施。</w:t>
      </w:r>
    </w:p>
    <w:p w:rsidR="00B64628" w:rsidRDefault="005E5B50" w:rsidP="00690DAF">
      <w:pPr>
        <w:adjustRightInd w:val="0"/>
        <w:snapToGrid w:val="0"/>
        <w:spacing w:line="360" w:lineRule="auto"/>
        <w:ind w:firstLineChars="200" w:firstLine="480"/>
        <w:rPr>
          <w:sz w:val="24"/>
        </w:rPr>
      </w:pPr>
      <w:r>
        <w:rPr>
          <w:rFonts w:hint="eastAsia"/>
          <w:sz w:val="24"/>
        </w:rPr>
        <w:t>9</w:t>
      </w:r>
      <w:r>
        <w:rPr>
          <w:rFonts w:hint="eastAsia"/>
          <w:sz w:val="24"/>
        </w:rPr>
        <w:t>）</w:t>
      </w:r>
      <w:r w:rsidR="00AE1236">
        <w:rPr>
          <w:rFonts w:hint="eastAsia"/>
          <w:sz w:val="24"/>
        </w:rPr>
        <w:t>当直线段钢制电缆桥架超过</w:t>
      </w:r>
      <w:r w:rsidR="00AE1236">
        <w:rPr>
          <w:rFonts w:hint="eastAsia"/>
          <w:sz w:val="24"/>
        </w:rPr>
        <w:t>30m</w:t>
      </w:r>
      <w:r w:rsidR="00AE1236">
        <w:rPr>
          <w:rFonts w:hint="eastAsia"/>
          <w:sz w:val="24"/>
        </w:rPr>
        <w:t>、铝合金或玻璃钢制电缆桥架超过</w:t>
      </w:r>
      <w:r w:rsidR="00AE1236">
        <w:rPr>
          <w:rFonts w:hint="eastAsia"/>
          <w:sz w:val="24"/>
        </w:rPr>
        <w:t>15m</w:t>
      </w:r>
      <w:r w:rsidR="00AE1236">
        <w:rPr>
          <w:rFonts w:hint="eastAsia"/>
          <w:sz w:val="24"/>
        </w:rPr>
        <w:t>时，应有伸缩缝，其连接宜采用伸缩连接板；电缆桥架跨越建筑物伸缩缝处应设置伸缩缝。</w:t>
      </w:r>
    </w:p>
    <w:p w:rsidR="00B64628" w:rsidRDefault="005E5B50" w:rsidP="00690DAF">
      <w:pPr>
        <w:adjustRightInd w:val="0"/>
        <w:snapToGrid w:val="0"/>
        <w:spacing w:line="360" w:lineRule="auto"/>
        <w:ind w:firstLineChars="200" w:firstLine="480"/>
        <w:rPr>
          <w:sz w:val="24"/>
        </w:rPr>
      </w:pPr>
      <w:r>
        <w:rPr>
          <w:rFonts w:hint="eastAsia"/>
          <w:sz w:val="24"/>
        </w:rPr>
        <w:t>10</w:t>
      </w:r>
      <w:r>
        <w:rPr>
          <w:rFonts w:hint="eastAsia"/>
          <w:sz w:val="24"/>
        </w:rPr>
        <w:t>）</w:t>
      </w:r>
      <w:r w:rsidR="00AE1236">
        <w:rPr>
          <w:rFonts w:hint="eastAsia"/>
          <w:sz w:val="24"/>
        </w:rPr>
        <w:t>电缆桥架转弯处的转弯半径，不应小于该桥架上的电缆最小允许弯曲半</w:t>
      </w:r>
      <w:r w:rsidR="00AE1236">
        <w:rPr>
          <w:rFonts w:hint="eastAsia"/>
          <w:sz w:val="24"/>
        </w:rPr>
        <w:lastRenderedPageBreak/>
        <w:t>径的最大者。</w:t>
      </w:r>
    </w:p>
    <w:p w:rsidR="00B64628" w:rsidRDefault="005E5B50" w:rsidP="00690DAF">
      <w:pPr>
        <w:adjustRightInd w:val="0"/>
        <w:snapToGrid w:val="0"/>
        <w:spacing w:line="360" w:lineRule="auto"/>
        <w:ind w:firstLineChars="200" w:firstLine="480"/>
        <w:rPr>
          <w:sz w:val="24"/>
        </w:rPr>
      </w:pPr>
      <w:r>
        <w:rPr>
          <w:rFonts w:hint="eastAsia"/>
          <w:sz w:val="24"/>
        </w:rPr>
        <w:t>11</w:t>
      </w:r>
      <w:r>
        <w:rPr>
          <w:rFonts w:hint="eastAsia"/>
          <w:sz w:val="24"/>
        </w:rPr>
        <w:t>）</w:t>
      </w:r>
      <w:r w:rsidR="00AE1236">
        <w:rPr>
          <w:rFonts w:hint="eastAsia"/>
          <w:sz w:val="24"/>
        </w:rPr>
        <w:t>电缆支架全长均应有良好的接地。</w:t>
      </w:r>
    </w:p>
    <w:p w:rsidR="00B64628" w:rsidRDefault="005E5B50" w:rsidP="00690DAF">
      <w:pPr>
        <w:adjustRightInd w:val="0"/>
        <w:snapToGrid w:val="0"/>
        <w:spacing w:line="360" w:lineRule="auto"/>
        <w:ind w:firstLineChars="200" w:firstLine="480"/>
        <w:rPr>
          <w:sz w:val="24"/>
        </w:rPr>
      </w:pPr>
      <w:r>
        <w:rPr>
          <w:rFonts w:hint="eastAsia"/>
          <w:sz w:val="24"/>
        </w:rPr>
        <w:t>12</w:t>
      </w:r>
      <w:r>
        <w:rPr>
          <w:rFonts w:hint="eastAsia"/>
          <w:sz w:val="24"/>
        </w:rPr>
        <w:t>）</w:t>
      </w:r>
      <w:r w:rsidR="00AE1236">
        <w:rPr>
          <w:rFonts w:hint="eastAsia"/>
          <w:sz w:val="24"/>
        </w:rPr>
        <w:t>桥架要按照要求采购，订货时要按照甲方要求等规范要求桥架供应单位。在预算中只要列出所要用的直通桥架单价，各种弯头、变径、喇趴口等按照同规格直通桥架一米计算价格。</w:t>
      </w:r>
    </w:p>
    <w:p w:rsidR="00B64628" w:rsidRDefault="00846D90" w:rsidP="00690DAF">
      <w:pPr>
        <w:adjustRightInd w:val="0"/>
        <w:snapToGrid w:val="0"/>
        <w:spacing w:line="360" w:lineRule="auto"/>
        <w:ind w:firstLineChars="200" w:firstLine="480"/>
        <w:rPr>
          <w:sz w:val="24"/>
        </w:rPr>
      </w:pPr>
      <w:r>
        <w:rPr>
          <w:rFonts w:hint="eastAsia"/>
          <w:sz w:val="24"/>
        </w:rPr>
        <w:t>13</w:t>
      </w:r>
      <w:r>
        <w:rPr>
          <w:rFonts w:hint="eastAsia"/>
          <w:sz w:val="24"/>
        </w:rPr>
        <w:t>）</w:t>
      </w:r>
      <w:r w:rsidR="00AE1236">
        <w:rPr>
          <w:rFonts w:hint="eastAsia"/>
          <w:sz w:val="24"/>
        </w:rPr>
        <w:t>桥架走向及桥架规格的选用，基本上参考图纸，如需变动需跟业主电气工程师沟通，业主工程师也可根据工程实际需要对桥架的走向及桥架规格做调整，施工方应积极配合业主方增加桥架安装的要求，整个工程安装中需要安装的桥架不管难易都要施工单位完成，不得推脱。</w:t>
      </w:r>
    </w:p>
    <w:p w:rsidR="00BE2999" w:rsidRDefault="00846D90" w:rsidP="00690DAF">
      <w:pPr>
        <w:adjustRightInd w:val="0"/>
        <w:snapToGrid w:val="0"/>
        <w:spacing w:line="360" w:lineRule="auto"/>
        <w:ind w:firstLineChars="200" w:firstLine="480"/>
        <w:rPr>
          <w:sz w:val="24"/>
        </w:rPr>
      </w:pPr>
      <w:r>
        <w:rPr>
          <w:rFonts w:hint="eastAsia"/>
          <w:sz w:val="24"/>
        </w:rPr>
        <w:t>14</w:t>
      </w:r>
      <w:r>
        <w:rPr>
          <w:rFonts w:hint="eastAsia"/>
          <w:sz w:val="24"/>
        </w:rPr>
        <w:t>）</w:t>
      </w:r>
      <w:r w:rsidR="00AE1236">
        <w:rPr>
          <w:rFonts w:hint="eastAsia"/>
          <w:sz w:val="24"/>
        </w:rPr>
        <w:t>工程结束后中标方给出桥架完工图纸。</w:t>
      </w:r>
    </w:p>
    <w:p w:rsidR="00BE2999" w:rsidRDefault="00AE1236" w:rsidP="00690DAF">
      <w:pPr>
        <w:adjustRightInd w:val="0"/>
        <w:spacing w:line="360" w:lineRule="auto"/>
        <w:ind w:firstLineChars="200" w:firstLine="643"/>
        <w:jc w:val="left"/>
        <w:rPr>
          <w:b/>
          <w:bCs/>
          <w:sz w:val="32"/>
          <w:szCs w:val="32"/>
        </w:rPr>
      </w:pPr>
      <w:r>
        <w:rPr>
          <w:rFonts w:hint="eastAsia"/>
          <w:b/>
          <w:bCs/>
          <w:sz w:val="32"/>
          <w:szCs w:val="32"/>
        </w:rPr>
        <w:t>三</w:t>
      </w:r>
      <w:r>
        <w:rPr>
          <w:rFonts w:hint="eastAsia"/>
          <w:b/>
          <w:bCs/>
          <w:sz w:val="32"/>
          <w:szCs w:val="32"/>
        </w:rPr>
        <w:t xml:space="preserve"> </w:t>
      </w:r>
      <w:r>
        <w:rPr>
          <w:rFonts w:hint="eastAsia"/>
          <w:b/>
          <w:bCs/>
          <w:sz w:val="32"/>
          <w:szCs w:val="32"/>
        </w:rPr>
        <w:t>电缆</w:t>
      </w:r>
      <w:r w:rsidR="007A1C73">
        <w:rPr>
          <w:rFonts w:hint="eastAsia"/>
          <w:b/>
          <w:bCs/>
          <w:sz w:val="32"/>
          <w:szCs w:val="32"/>
        </w:rPr>
        <w:t>技术要求</w:t>
      </w:r>
    </w:p>
    <w:p w:rsidR="0023599C" w:rsidRDefault="0023599C" w:rsidP="0023599C">
      <w:pPr>
        <w:widowControl/>
        <w:adjustRightInd w:val="0"/>
        <w:snapToGrid w:val="0"/>
        <w:spacing w:line="360" w:lineRule="auto"/>
        <w:ind w:firstLineChars="200" w:firstLine="480"/>
        <w:rPr>
          <w:rFonts w:ascii="宋体"/>
          <w:sz w:val="24"/>
          <w:szCs w:val="20"/>
        </w:rPr>
      </w:pPr>
      <w:r>
        <w:rPr>
          <w:rFonts w:ascii="宋体" w:hint="eastAsia"/>
          <w:sz w:val="24"/>
          <w:szCs w:val="20"/>
        </w:rPr>
        <w:t>1、电缆成套技术标准应符合：</w:t>
      </w:r>
    </w:p>
    <w:p w:rsidR="0023599C" w:rsidRDefault="0023599C" w:rsidP="0023599C">
      <w:pPr>
        <w:adjustRightInd w:val="0"/>
        <w:snapToGrid w:val="0"/>
        <w:spacing w:line="360" w:lineRule="auto"/>
        <w:ind w:firstLineChars="175" w:firstLine="420"/>
        <w:rPr>
          <w:rFonts w:ascii="宋体"/>
          <w:sz w:val="24"/>
        </w:rPr>
      </w:pPr>
      <w:r>
        <w:rPr>
          <w:rFonts w:ascii="宋体" w:hint="eastAsia"/>
          <w:sz w:val="24"/>
        </w:rPr>
        <w:t xml:space="preserve">GB 311.1   </w:t>
      </w:r>
      <w:r>
        <w:rPr>
          <w:rFonts w:ascii="宋体"/>
          <w:sz w:val="24"/>
        </w:rPr>
        <w:t>《</w:t>
      </w:r>
      <w:r>
        <w:rPr>
          <w:rFonts w:ascii="宋体" w:hint="eastAsia"/>
          <w:sz w:val="24"/>
        </w:rPr>
        <w:t>高压输变电设备的绝缘配合</w:t>
      </w:r>
      <w:r>
        <w:rPr>
          <w:rFonts w:ascii="宋体"/>
          <w:sz w:val="24"/>
        </w:rPr>
        <w:t>》</w:t>
      </w:r>
      <w:r>
        <w:rPr>
          <w:rFonts w:ascii="宋体" w:hint="eastAsia"/>
          <w:sz w:val="24"/>
        </w:rPr>
        <w:t>；</w:t>
      </w:r>
    </w:p>
    <w:p w:rsidR="0023599C" w:rsidRDefault="0023599C" w:rsidP="0023599C">
      <w:pPr>
        <w:adjustRightInd w:val="0"/>
        <w:snapToGrid w:val="0"/>
        <w:spacing w:line="360" w:lineRule="auto"/>
        <w:ind w:firstLineChars="175" w:firstLine="420"/>
        <w:rPr>
          <w:rFonts w:ascii="宋体"/>
          <w:sz w:val="24"/>
        </w:rPr>
      </w:pPr>
      <w:r>
        <w:rPr>
          <w:rFonts w:ascii="宋体" w:hint="eastAsia"/>
          <w:sz w:val="24"/>
        </w:rPr>
        <w:t xml:space="preserve">GB/T 2951  </w:t>
      </w:r>
      <w:r>
        <w:rPr>
          <w:rFonts w:ascii="宋体"/>
          <w:sz w:val="24"/>
        </w:rPr>
        <w:t>《</w:t>
      </w:r>
      <w:r>
        <w:rPr>
          <w:rFonts w:ascii="宋体" w:hint="eastAsia"/>
          <w:sz w:val="24"/>
        </w:rPr>
        <w:t>电缆和光缆绝缘和护套材料通用试验方法</w:t>
      </w:r>
      <w:r>
        <w:rPr>
          <w:rFonts w:ascii="宋体"/>
          <w:sz w:val="24"/>
        </w:rPr>
        <w:t>》</w:t>
      </w:r>
      <w:r>
        <w:rPr>
          <w:rFonts w:ascii="宋体" w:hint="eastAsia"/>
          <w:sz w:val="24"/>
        </w:rPr>
        <w:t>；</w:t>
      </w:r>
      <w:r>
        <w:rPr>
          <w:rFonts w:ascii="宋体"/>
          <w:sz w:val="24"/>
        </w:rPr>
        <w:t xml:space="preserve"> </w:t>
      </w:r>
    </w:p>
    <w:p w:rsidR="0023599C" w:rsidRDefault="0023599C" w:rsidP="0023599C">
      <w:pPr>
        <w:adjustRightInd w:val="0"/>
        <w:snapToGrid w:val="0"/>
        <w:spacing w:line="360" w:lineRule="auto"/>
        <w:ind w:firstLineChars="175" w:firstLine="420"/>
        <w:rPr>
          <w:rFonts w:ascii="宋体"/>
          <w:sz w:val="24"/>
        </w:rPr>
      </w:pPr>
      <w:r>
        <w:rPr>
          <w:rFonts w:ascii="宋体" w:hAnsi="宋体" w:hint="eastAsia"/>
          <w:sz w:val="24"/>
        </w:rPr>
        <w:t>GB/T 2952.1</w:t>
      </w:r>
      <w:r>
        <w:rPr>
          <w:rFonts w:ascii="宋体"/>
          <w:sz w:val="24"/>
        </w:rPr>
        <w:t>《</w:t>
      </w:r>
      <w:r>
        <w:rPr>
          <w:rFonts w:ascii="宋体" w:hint="eastAsia"/>
          <w:sz w:val="24"/>
        </w:rPr>
        <w:t>电缆外护层 第1部分：总则</w:t>
      </w:r>
      <w:r>
        <w:rPr>
          <w:rFonts w:ascii="宋体"/>
          <w:sz w:val="24"/>
        </w:rPr>
        <w:t>》</w:t>
      </w:r>
      <w:r>
        <w:rPr>
          <w:rFonts w:ascii="宋体" w:hint="eastAsia"/>
          <w:sz w:val="24"/>
        </w:rPr>
        <w:t>；</w:t>
      </w:r>
    </w:p>
    <w:p w:rsidR="0023599C" w:rsidRDefault="0023599C" w:rsidP="0023599C">
      <w:pPr>
        <w:adjustRightInd w:val="0"/>
        <w:snapToGrid w:val="0"/>
        <w:spacing w:line="360" w:lineRule="auto"/>
        <w:ind w:firstLineChars="175" w:firstLine="420"/>
        <w:rPr>
          <w:rFonts w:ascii="宋体"/>
          <w:sz w:val="24"/>
        </w:rPr>
      </w:pPr>
      <w:r>
        <w:rPr>
          <w:rFonts w:ascii="宋体" w:hint="eastAsia"/>
          <w:sz w:val="24"/>
        </w:rPr>
        <w:t>GB/T 3048  《电线电缆电性能试验方法》；</w:t>
      </w:r>
    </w:p>
    <w:p w:rsidR="0023599C" w:rsidRDefault="0023599C" w:rsidP="0023599C">
      <w:pPr>
        <w:adjustRightInd w:val="0"/>
        <w:snapToGrid w:val="0"/>
        <w:spacing w:line="360" w:lineRule="auto"/>
        <w:ind w:firstLineChars="175" w:firstLine="420"/>
        <w:rPr>
          <w:rFonts w:ascii="宋体"/>
          <w:sz w:val="24"/>
        </w:rPr>
      </w:pPr>
      <w:r>
        <w:rPr>
          <w:rFonts w:ascii="宋体" w:hint="eastAsia"/>
          <w:sz w:val="24"/>
        </w:rPr>
        <w:t>GB/T 3956  《</w:t>
      </w:r>
      <w:r>
        <w:rPr>
          <w:rFonts w:ascii="宋体" w:hAnsi="宋体" w:hint="eastAsia"/>
          <w:sz w:val="24"/>
        </w:rPr>
        <w:t>电缆的导体</w:t>
      </w:r>
      <w:r>
        <w:rPr>
          <w:rFonts w:ascii="宋体" w:hint="eastAsia"/>
          <w:sz w:val="24"/>
        </w:rPr>
        <w:t>》；</w:t>
      </w:r>
    </w:p>
    <w:p w:rsidR="0023599C" w:rsidRDefault="0023599C" w:rsidP="0023599C">
      <w:pPr>
        <w:adjustRightInd w:val="0"/>
        <w:snapToGrid w:val="0"/>
        <w:spacing w:line="360" w:lineRule="auto"/>
        <w:ind w:firstLineChars="175" w:firstLine="420"/>
        <w:rPr>
          <w:rFonts w:ascii="宋体"/>
          <w:sz w:val="24"/>
        </w:rPr>
      </w:pPr>
      <w:r>
        <w:rPr>
          <w:rFonts w:ascii="宋体" w:hint="eastAsia"/>
          <w:sz w:val="24"/>
        </w:rPr>
        <w:t>GB 6995.1  《电线电缆识别标志方法  第1部分：一般规定》；</w:t>
      </w:r>
    </w:p>
    <w:p w:rsidR="0023599C" w:rsidRDefault="0023599C" w:rsidP="0023599C">
      <w:pPr>
        <w:adjustRightInd w:val="0"/>
        <w:snapToGrid w:val="0"/>
        <w:spacing w:line="360" w:lineRule="auto"/>
        <w:ind w:firstLineChars="175" w:firstLine="420"/>
        <w:rPr>
          <w:rFonts w:ascii="宋体"/>
          <w:sz w:val="24"/>
        </w:rPr>
      </w:pPr>
      <w:r>
        <w:rPr>
          <w:rFonts w:ascii="宋体" w:hint="eastAsia"/>
          <w:sz w:val="24"/>
        </w:rPr>
        <w:t>GB 6995.3  《电线电缆识别标志方法  第3部分：电线电缆识别标志》；</w:t>
      </w:r>
    </w:p>
    <w:p w:rsidR="0023599C" w:rsidRDefault="0023599C" w:rsidP="0023599C">
      <w:pPr>
        <w:adjustRightInd w:val="0"/>
        <w:snapToGrid w:val="0"/>
        <w:spacing w:line="360" w:lineRule="auto"/>
        <w:ind w:firstLineChars="91" w:firstLine="218"/>
        <w:rPr>
          <w:rFonts w:ascii="宋体"/>
          <w:sz w:val="24"/>
        </w:rPr>
      </w:pPr>
      <w:r>
        <w:rPr>
          <w:rFonts w:ascii="宋体" w:hint="eastAsia"/>
          <w:sz w:val="24"/>
        </w:rPr>
        <w:t xml:space="preserve">  GB/T 7354  《</w:t>
      </w:r>
      <w:r>
        <w:rPr>
          <w:rFonts w:ascii="宋体" w:hAnsi="宋体" w:hint="eastAsia"/>
          <w:sz w:val="24"/>
        </w:rPr>
        <w:t>局部放电测量</w:t>
      </w:r>
      <w:r>
        <w:rPr>
          <w:rFonts w:ascii="宋体" w:hint="eastAsia"/>
          <w:sz w:val="24"/>
        </w:rPr>
        <w:t>》；</w:t>
      </w:r>
    </w:p>
    <w:p w:rsidR="0023599C" w:rsidRDefault="0023599C" w:rsidP="0023599C">
      <w:pPr>
        <w:adjustRightInd w:val="0"/>
        <w:snapToGrid w:val="0"/>
        <w:spacing w:line="360" w:lineRule="auto"/>
        <w:ind w:firstLineChars="91" w:firstLine="218"/>
        <w:rPr>
          <w:rFonts w:ascii="宋体"/>
          <w:sz w:val="24"/>
        </w:rPr>
      </w:pPr>
      <w:r>
        <w:rPr>
          <w:rFonts w:ascii="宋体" w:hint="eastAsia"/>
          <w:sz w:val="24"/>
        </w:rPr>
        <w:t xml:space="preserve">  GB 14315   《电力电缆导体用压接型铜、铝接线端子和连接管》； </w:t>
      </w:r>
    </w:p>
    <w:p w:rsidR="0023599C" w:rsidRDefault="0023599C" w:rsidP="0023599C">
      <w:pPr>
        <w:adjustRightInd w:val="0"/>
        <w:snapToGrid w:val="0"/>
        <w:spacing w:line="360" w:lineRule="auto"/>
        <w:ind w:firstLineChars="91" w:firstLine="218"/>
        <w:rPr>
          <w:rFonts w:ascii="宋体"/>
          <w:sz w:val="24"/>
        </w:rPr>
      </w:pPr>
      <w:r>
        <w:rPr>
          <w:rFonts w:ascii="宋体" w:hint="eastAsia"/>
          <w:sz w:val="24"/>
        </w:rPr>
        <w:t xml:space="preserve">  GB/T 19666 《阻燃和耐火电线电缆通则》；</w:t>
      </w:r>
    </w:p>
    <w:p w:rsidR="0023599C" w:rsidRDefault="0023599C" w:rsidP="0023599C">
      <w:pPr>
        <w:adjustRightInd w:val="0"/>
        <w:snapToGrid w:val="0"/>
        <w:spacing w:line="360" w:lineRule="auto"/>
        <w:ind w:firstLineChars="91" w:firstLine="218"/>
        <w:rPr>
          <w:rFonts w:ascii="宋体"/>
          <w:sz w:val="24"/>
        </w:rPr>
      </w:pPr>
      <w:r>
        <w:rPr>
          <w:rFonts w:ascii="宋体" w:hint="eastAsia"/>
          <w:sz w:val="24"/>
        </w:rPr>
        <w:t xml:space="preserve">  JB/T 10181 《电缆载流量计算》；</w:t>
      </w:r>
    </w:p>
    <w:p w:rsidR="0023599C" w:rsidRPr="00797ADA" w:rsidRDefault="0023599C" w:rsidP="00797ADA">
      <w:pPr>
        <w:widowControl/>
        <w:adjustRightInd w:val="0"/>
        <w:snapToGrid w:val="0"/>
        <w:spacing w:line="360" w:lineRule="auto"/>
        <w:ind w:firstLineChars="91" w:firstLine="218"/>
        <w:rPr>
          <w:rFonts w:ascii="宋体"/>
          <w:sz w:val="24"/>
        </w:rPr>
      </w:pPr>
      <w:r>
        <w:rPr>
          <w:rFonts w:ascii="宋体" w:hint="eastAsia"/>
          <w:sz w:val="24"/>
        </w:rPr>
        <w:t xml:space="preserve">  IEC 60287  《有关电缆载流量计算的标准》</w:t>
      </w:r>
    </w:p>
    <w:p w:rsidR="00BE2999" w:rsidRDefault="0023599C" w:rsidP="00690DAF">
      <w:pPr>
        <w:adjustRightInd w:val="0"/>
        <w:spacing w:line="360" w:lineRule="auto"/>
        <w:ind w:firstLineChars="200" w:firstLine="480"/>
        <w:jc w:val="left"/>
        <w:rPr>
          <w:sz w:val="24"/>
        </w:rPr>
      </w:pPr>
      <w:r>
        <w:rPr>
          <w:rFonts w:hint="eastAsia"/>
          <w:sz w:val="24"/>
        </w:rPr>
        <w:t>2</w:t>
      </w:r>
      <w:r>
        <w:rPr>
          <w:rFonts w:hint="eastAsia"/>
          <w:sz w:val="24"/>
        </w:rPr>
        <w:t>、</w:t>
      </w:r>
      <w:r w:rsidR="00AE1236">
        <w:rPr>
          <w:rFonts w:hint="eastAsia"/>
          <w:sz w:val="24"/>
        </w:rPr>
        <w:t>电缆敷设前应按下列要求进行检查：</w:t>
      </w:r>
    </w:p>
    <w:p w:rsidR="00690DAF" w:rsidRDefault="00AE1236" w:rsidP="00690DAF">
      <w:pPr>
        <w:adjustRightInd w:val="0"/>
        <w:spacing w:line="360" w:lineRule="auto"/>
        <w:ind w:firstLineChars="200" w:firstLine="480"/>
        <w:jc w:val="left"/>
        <w:rPr>
          <w:sz w:val="24"/>
        </w:rPr>
      </w:pPr>
      <w:r>
        <w:rPr>
          <w:rFonts w:hint="eastAsia"/>
          <w:sz w:val="24"/>
        </w:rPr>
        <w:t>（</w:t>
      </w:r>
      <w:r>
        <w:rPr>
          <w:rFonts w:hint="eastAsia"/>
          <w:sz w:val="24"/>
        </w:rPr>
        <w:t>1</w:t>
      </w:r>
      <w:r>
        <w:rPr>
          <w:rFonts w:hint="eastAsia"/>
          <w:sz w:val="24"/>
        </w:rPr>
        <w:t>）电缆通道畅通，排水良好。金属部分的防腐层完整。隧道内照明求。通风符合要求。</w:t>
      </w:r>
    </w:p>
    <w:p w:rsidR="00BE2999" w:rsidRDefault="00AE1236" w:rsidP="00690DAF">
      <w:pPr>
        <w:adjustRightInd w:val="0"/>
        <w:spacing w:line="360" w:lineRule="auto"/>
        <w:ind w:firstLineChars="200" w:firstLine="480"/>
        <w:jc w:val="left"/>
        <w:rPr>
          <w:sz w:val="24"/>
        </w:rPr>
      </w:pPr>
      <w:r>
        <w:rPr>
          <w:rFonts w:hint="eastAsia"/>
          <w:sz w:val="24"/>
        </w:rPr>
        <w:t>（</w:t>
      </w:r>
      <w:r>
        <w:rPr>
          <w:rFonts w:hint="eastAsia"/>
          <w:sz w:val="24"/>
        </w:rPr>
        <w:t>2</w:t>
      </w:r>
      <w:r>
        <w:rPr>
          <w:rFonts w:hint="eastAsia"/>
          <w:sz w:val="24"/>
        </w:rPr>
        <w:t>）电缆型号、电压、规格应符合设计。</w:t>
      </w:r>
    </w:p>
    <w:p w:rsidR="00BE2999" w:rsidRDefault="00AE1236" w:rsidP="00690DAF">
      <w:pPr>
        <w:adjustRightInd w:val="0"/>
        <w:spacing w:line="360" w:lineRule="auto"/>
        <w:ind w:firstLineChars="200" w:firstLine="480"/>
        <w:jc w:val="left"/>
        <w:rPr>
          <w:sz w:val="24"/>
        </w:rPr>
      </w:pPr>
      <w:r>
        <w:rPr>
          <w:rFonts w:hint="eastAsia"/>
          <w:sz w:val="24"/>
        </w:rPr>
        <w:t>（</w:t>
      </w:r>
      <w:r>
        <w:rPr>
          <w:rFonts w:hint="eastAsia"/>
          <w:sz w:val="24"/>
        </w:rPr>
        <w:t>3</w:t>
      </w:r>
      <w:r>
        <w:rPr>
          <w:rFonts w:hint="eastAsia"/>
          <w:sz w:val="24"/>
        </w:rPr>
        <w:t>）电缆外观应无损伤、绝缘良好，当对电缆的密封有怀疑时，应进行潮</w:t>
      </w:r>
      <w:r>
        <w:rPr>
          <w:rFonts w:hint="eastAsia"/>
          <w:sz w:val="24"/>
        </w:rPr>
        <w:lastRenderedPageBreak/>
        <w:t>湿判断；直埋电缆与水底电缆应经试验合格。</w:t>
      </w:r>
    </w:p>
    <w:p w:rsidR="00BE2999" w:rsidRDefault="00AE1236" w:rsidP="00690DAF">
      <w:pPr>
        <w:adjustRightInd w:val="0"/>
        <w:spacing w:line="360" w:lineRule="auto"/>
        <w:ind w:firstLineChars="200" w:firstLine="480"/>
        <w:jc w:val="left"/>
        <w:rPr>
          <w:sz w:val="24"/>
        </w:rPr>
      </w:pPr>
      <w:r>
        <w:rPr>
          <w:rFonts w:hint="eastAsia"/>
          <w:sz w:val="24"/>
        </w:rPr>
        <w:t>（</w:t>
      </w:r>
      <w:r>
        <w:rPr>
          <w:rFonts w:hint="eastAsia"/>
          <w:sz w:val="24"/>
        </w:rPr>
        <w:t>4</w:t>
      </w:r>
      <w:r>
        <w:rPr>
          <w:rFonts w:hint="eastAsia"/>
          <w:sz w:val="24"/>
        </w:rPr>
        <w:t>）电缆放线架应放置稳妥，钢轴的强度和长度应与电缆盘重量和宽度相配合。</w:t>
      </w:r>
    </w:p>
    <w:p w:rsidR="00BE2999" w:rsidRDefault="00AE1236" w:rsidP="00690DAF">
      <w:pPr>
        <w:adjustRightInd w:val="0"/>
        <w:spacing w:line="360" w:lineRule="auto"/>
        <w:ind w:firstLineChars="200" w:firstLine="480"/>
        <w:jc w:val="left"/>
        <w:rPr>
          <w:sz w:val="24"/>
        </w:rPr>
      </w:pPr>
      <w:r>
        <w:rPr>
          <w:rFonts w:hint="eastAsia"/>
          <w:sz w:val="24"/>
        </w:rPr>
        <w:t>（</w:t>
      </w:r>
      <w:r>
        <w:rPr>
          <w:rFonts w:hint="eastAsia"/>
          <w:sz w:val="24"/>
        </w:rPr>
        <w:t>5</w:t>
      </w:r>
      <w:r>
        <w:rPr>
          <w:rFonts w:hint="eastAsia"/>
          <w:sz w:val="24"/>
        </w:rPr>
        <w:t>）敷设前应按设计和实际路径计算每根电缆的长度，合理安排每盘电缆，减少电缆接头。</w:t>
      </w:r>
    </w:p>
    <w:p w:rsidR="00BE2999" w:rsidRDefault="0023599C" w:rsidP="00690DAF">
      <w:pPr>
        <w:adjustRightInd w:val="0"/>
        <w:spacing w:line="360" w:lineRule="auto"/>
        <w:ind w:firstLineChars="200" w:firstLine="480"/>
        <w:jc w:val="left"/>
        <w:rPr>
          <w:sz w:val="24"/>
        </w:rPr>
      </w:pPr>
      <w:r>
        <w:rPr>
          <w:rFonts w:hint="eastAsia"/>
          <w:sz w:val="24"/>
        </w:rPr>
        <w:t>3</w:t>
      </w:r>
      <w:r>
        <w:rPr>
          <w:rFonts w:hint="eastAsia"/>
          <w:sz w:val="24"/>
        </w:rPr>
        <w:t>、</w:t>
      </w:r>
      <w:r w:rsidR="00AE1236">
        <w:rPr>
          <w:rFonts w:hint="eastAsia"/>
          <w:sz w:val="24"/>
        </w:rPr>
        <w:t xml:space="preserve"> </w:t>
      </w:r>
      <w:r w:rsidR="00AE1236">
        <w:rPr>
          <w:rFonts w:hint="eastAsia"/>
          <w:sz w:val="24"/>
        </w:rPr>
        <w:t>电缆敷设时，不应损坏电缆沟、隧道、电缆井和人均防水层。</w:t>
      </w:r>
    </w:p>
    <w:p w:rsidR="00BE2999" w:rsidRDefault="0023599C" w:rsidP="00690DAF">
      <w:pPr>
        <w:adjustRightInd w:val="0"/>
        <w:spacing w:line="360" w:lineRule="auto"/>
        <w:ind w:firstLineChars="200" w:firstLine="480"/>
        <w:jc w:val="left"/>
        <w:rPr>
          <w:sz w:val="24"/>
        </w:rPr>
      </w:pPr>
      <w:r>
        <w:rPr>
          <w:rFonts w:hint="eastAsia"/>
          <w:sz w:val="24"/>
        </w:rPr>
        <w:t>4</w:t>
      </w:r>
      <w:r>
        <w:rPr>
          <w:rFonts w:hint="eastAsia"/>
          <w:sz w:val="24"/>
        </w:rPr>
        <w:t>、</w:t>
      </w:r>
      <w:r w:rsidR="00AE1236">
        <w:rPr>
          <w:rFonts w:hint="eastAsia"/>
          <w:sz w:val="24"/>
        </w:rPr>
        <w:t>三相四线制系统中应采用四芯电力电缆，不应采用二芯电缆另加一根单芯电缆或以导线、电缆金属护套作中性线。</w:t>
      </w:r>
    </w:p>
    <w:p w:rsidR="00BE2999" w:rsidRDefault="0023599C" w:rsidP="00690DAF">
      <w:pPr>
        <w:adjustRightInd w:val="0"/>
        <w:spacing w:line="360" w:lineRule="auto"/>
        <w:ind w:firstLineChars="200" w:firstLine="480"/>
        <w:jc w:val="left"/>
        <w:rPr>
          <w:sz w:val="24"/>
        </w:rPr>
      </w:pPr>
      <w:r>
        <w:rPr>
          <w:rFonts w:hint="eastAsia"/>
          <w:sz w:val="24"/>
        </w:rPr>
        <w:t>5</w:t>
      </w:r>
      <w:r>
        <w:rPr>
          <w:rFonts w:hint="eastAsia"/>
          <w:sz w:val="24"/>
        </w:rPr>
        <w:t>、</w:t>
      </w:r>
      <w:r w:rsidR="00AE1236">
        <w:rPr>
          <w:rFonts w:hint="eastAsia"/>
          <w:sz w:val="24"/>
        </w:rPr>
        <w:t xml:space="preserve"> </w:t>
      </w:r>
      <w:r w:rsidR="00AE1236">
        <w:rPr>
          <w:rFonts w:hint="eastAsia"/>
          <w:sz w:val="24"/>
        </w:rPr>
        <w:t>并联使用的电力电缆其长度、型号、规格宜相同。</w:t>
      </w:r>
    </w:p>
    <w:p w:rsidR="00BE2999" w:rsidRDefault="0023599C" w:rsidP="00690DAF">
      <w:pPr>
        <w:adjustRightInd w:val="0"/>
        <w:spacing w:line="360" w:lineRule="auto"/>
        <w:ind w:firstLineChars="200" w:firstLine="480"/>
        <w:jc w:val="left"/>
        <w:rPr>
          <w:sz w:val="24"/>
        </w:rPr>
      </w:pPr>
      <w:r>
        <w:rPr>
          <w:rFonts w:hint="eastAsia"/>
          <w:sz w:val="24"/>
        </w:rPr>
        <w:t>6</w:t>
      </w:r>
      <w:r>
        <w:rPr>
          <w:rFonts w:hint="eastAsia"/>
          <w:sz w:val="24"/>
        </w:rPr>
        <w:t>、</w:t>
      </w:r>
      <w:r w:rsidR="00AE1236">
        <w:rPr>
          <w:rFonts w:hint="eastAsia"/>
          <w:sz w:val="24"/>
        </w:rPr>
        <w:t>电力电缆在终端头与接头附近宜留有备用长度。</w:t>
      </w:r>
    </w:p>
    <w:p w:rsidR="004E54C2" w:rsidRDefault="0023599C" w:rsidP="00690DAF">
      <w:pPr>
        <w:adjustRightInd w:val="0"/>
        <w:spacing w:line="360" w:lineRule="auto"/>
        <w:ind w:firstLineChars="200" w:firstLine="480"/>
        <w:jc w:val="left"/>
        <w:rPr>
          <w:sz w:val="24"/>
        </w:rPr>
      </w:pPr>
      <w:r>
        <w:rPr>
          <w:rFonts w:hint="eastAsia"/>
          <w:sz w:val="24"/>
        </w:rPr>
        <w:t>7</w:t>
      </w:r>
      <w:r>
        <w:rPr>
          <w:rFonts w:hint="eastAsia"/>
          <w:sz w:val="24"/>
        </w:rPr>
        <w:t>、</w:t>
      </w:r>
      <w:r w:rsidR="00AE1236">
        <w:rPr>
          <w:rFonts w:hint="eastAsia"/>
          <w:sz w:val="24"/>
        </w:rPr>
        <w:t>电缆各支持点间的距离应符合设计规定。</w:t>
      </w:r>
    </w:p>
    <w:p w:rsidR="00BE2999" w:rsidRDefault="0023599C" w:rsidP="00690DAF">
      <w:pPr>
        <w:adjustRightInd w:val="0"/>
        <w:spacing w:line="360" w:lineRule="auto"/>
        <w:ind w:firstLineChars="200" w:firstLine="480"/>
        <w:jc w:val="left"/>
        <w:rPr>
          <w:sz w:val="24"/>
        </w:rPr>
      </w:pPr>
      <w:r>
        <w:rPr>
          <w:rFonts w:hint="eastAsia"/>
          <w:sz w:val="24"/>
        </w:rPr>
        <w:t>8</w:t>
      </w:r>
      <w:r>
        <w:rPr>
          <w:rFonts w:hint="eastAsia"/>
          <w:sz w:val="24"/>
        </w:rPr>
        <w:t>、</w:t>
      </w:r>
      <w:r w:rsidR="00AE1236">
        <w:rPr>
          <w:rFonts w:hint="eastAsia"/>
          <w:sz w:val="24"/>
        </w:rPr>
        <w:t>电缆的最小弯曲半径应符合表</w:t>
      </w:r>
      <w:r w:rsidR="00AE1236">
        <w:rPr>
          <w:rFonts w:hint="eastAsia"/>
          <w:sz w:val="24"/>
        </w:rPr>
        <w:t>5.1.</w:t>
      </w:r>
      <w:r>
        <w:rPr>
          <w:rFonts w:hint="eastAsia"/>
          <w:sz w:val="24"/>
        </w:rPr>
        <w:t>8</w:t>
      </w:r>
      <w:r w:rsidR="00AE1236">
        <w:rPr>
          <w:rFonts w:hint="eastAsia"/>
          <w:sz w:val="24"/>
        </w:rPr>
        <w:t>的规定。</w:t>
      </w:r>
    </w:p>
    <w:p w:rsidR="00BE2999" w:rsidRDefault="00AE1236" w:rsidP="00690DAF">
      <w:pPr>
        <w:adjustRightInd w:val="0"/>
        <w:spacing w:line="360" w:lineRule="auto"/>
        <w:ind w:firstLineChars="200" w:firstLine="480"/>
        <w:jc w:val="left"/>
        <w:rPr>
          <w:sz w:val="24"/>
        </w:rPr>
      </w:pPr>
      <w:r>
        <w:rPr>
          <w:rFonts w:hint="eastAsia"/>
          <w:sz w:val="24"/>
        </w:rPr>
        <w:t>表</w:t>
      </w:r>
      <w:r w:rsidR="0023599C">
        <w:rPr>
          <w:rFonts w:hint="eastAsia"/>
          <w:sz w:val="24"/>
        </w:rPr>
        <w:t>5.1.8</w:t>
      </w:r>
      <w:r>
        <w:rPr>
          <w:rFonts w:hint="eastAsia"/>
          <w:sz w:val="24"/>
        </w:rPr>
        <w:t xml:space="preserve">  </w:t>
      </w:r>
      <w:r>
        <w:rPr>
          <w:rFonts w:hint="eastAsia"/>
          <w:sz w:val="24"/>
        </w:rPr>
        <w:t>电缆最小弯曲半径</w:t>
      </w:r>
    </w:p>
    <w:p w:rsidR="00BE2999" w:rsidRDefault="00AE1236" w:rsidP="00690DAF">
      <w:pPr>
        <w:adjustRightInd w:val="0"/>
        <w:spacing w:line="360" w:lineRule="auto"/>
        <w:ind w:firstLineChars="200" w:firstLine="480"/>
        <w:jc w:val="left"/>
        <w:rPr>
          <w:sz w:val="24"/>
        </w:rPr>
      </w:pPr>
      <w:r>
        <w:rPr>
          <w:rFonts w:hint="eastAsia"/>
          <w:sz w:val="24"/>
        </w:rPr>
        <w:fldChar w:fldCharType="begin"/>
      </w:r>
      <w:r>
        <w:rPr>
          <w:rFonts w:hint="eastAsia"/>
          <w:sz w:val="24"/>
        </w:rPr>
        <w:instrText xml:space="preserve"> INCLUDEPICTURE "http://www.nygdgs.com/zygc/31.files/image007.png" \* MERGEFORMATINET </w:instrText>
      </w:r>
      <w:r>
        <w:rPr>
          <w:rFonts w:hint="eastAsia"/>
          <w:sz w:val="24"/>
        </w:rPr>
        <w:fldChar w:fldCharType="separate"/>
      </w:r>
      <w:r>
        <w:rPr>
          <w:rFonts w:hint="eastAsia"/>
          <w:noProof/>
          <w:sz w:val="24"/>
        </w:rPr>
        <w:drawing>
          <wp:inline distT="0" distB="0" distL="114300" distR="114300" wp14:anchorId="4428C002" wp14:editId="6A5AEB5C">
            <wp:extent cx="3763645" cy="1537335"/>
            <wp:effectExtent l="0" t="0" r="8255" b="5715"/>
            <wp:docPr id="4" name="图片 4" descr="image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age007"/>
                    <pic:cNvPicPr>
                      <a:picLocks noChangeAspect="1"/>
                    </pic:cNvPicPr>
                  </pic:nvPicPr>
                  <pic:blipFill>
                    <a:blip r:embed="rId9"/>
                    <a:stretch>
                      <a:fillRect/>
                    </a:stretch>
                  </pic:blipFill>
                  <pic:spPr>
                    <a:xfrm>
                      <a:off x="0" y="0"/>
                      <a:ext cx="3763645" cy="1537335"/>
                    </a:xfrm>
                    <a:prstGeom prst="rect">
                      <a:avLst/>
                    </a:prstGeom>
                    <a:noFill/>
                    <a:ln>
                      <a:noFill/>
                    </a:ln>
                  </pic:spPr>
                </pic:pic>
              </a:graphicData>
            </a:graphic>
          </wp:inline>
        </w:drawing>
      </w:r>
      <w:r>
        <w:rPr>
          <w:rFonts w:hint="eastAsia"/>
          <w:sz w:val="24"/>
        </w:rPr>
        <w:fldChar w:fldCharType="end"/>
      </w:r>
      <w:r>
        <w:rPr>
          <w:rFonts w:hint="eastAsia"/>
          <w:sz w:val="24"/>
        </w:rPr>
        <w:br/>
        <w:t xml:space="preserve">       </w:t>
      </w:r>
      <w:r>
        <w:rPr>
          <w:rFonts w:hint="eastAsia"/>
          <w:sz w:val="24"/>
        </w:rPr>
        <w:t>注：表中</w:t>
      </w:r>
      <w:r>
        <w:rPr>
          <w:rFonts w:hint="eastAsia"/>
          <w:sz w:val="24"/>
        </w:rPr>
        <w:t>d</w:t>
      </w:r>
      <w:r>
        <w:rPr>
          <w:rFonts w:hint="eastAsia"/>
          <w:sz w:val="24"/>
        </w:rPr>
        <w:t>为电缆外径。</w:t>
      </w:r>
    </w:p>
    <w:p w:rsidR="00BE2999" w:rsidRDefault="0023599C" w:rsidP="00690DAF">
      <w:pPr>
        <w:adjustRightInd w:val="0"/>
        <w:spacing w:line="360" w:lineRule="auto"/>
        <w:ind w:firstLineChars="200" w:firstLine="480"/>
        <w:jc w:val="left"/>
        <w:rPr>
          <w:sz w:val="24"/>
        </w:rPr>
      </w:pPr>
      <w:r>
        <w:rPr>
          <w:rFonts w:hint="eastAsia"/>
          <w:sz w:val="24"/>
        </w:rPr>
        <w:t>9</w:t>
      </w:r>
      <w:r>
        <w:rPr>
          <w:rFonts w:hint="eastAsia"/>
          <w:sz w:val="24"/>
        </w:rPr>
        <w:t>、</w:t>
      </w:r>
      <w:r w:rsidR="00AE1236">
        <w:rPr>
          <w:rFonts w:hint="eastAsia"/>
          <w:sz w:val="24"/>
        </w:rPr>
        <w:t xml:space="preserve"> </w:t>
      </w:r>
      <w:r w:rsidR="00AE1236">
        <w:rPr>
          <w:rFonts w:hint="eastAsia"/>
          <w:sz w:val="24"/>
        </w:rPr>
        <w:t>电缆敷设时，电缆应从盘的上端引出，不应使电缆在支架上及地面摩擦拖拉。电缆上不得有铠装压扁、电缆绞拧、护层折裂等未消除的机械损伤。</w:t>
      </w:r>
    </w:p>
    <w:p w:rsidR="00BE2999" w:rsidRDefault="0023599C" w:rsidP="00690DAF">
      <w:pPr>
        <w:adjustRightInd w:val="0"/>
        <w:spacing w:line="360" w:lineRule="auto"/>
        <w:ind w:firstLineChars="200" w:firstLine="480"/>
        <w:jc w:val="left"/>
        <w:rPr>
          <w:sz w:val="24"/>
        </w:rPr>
      </w:pPr>
      <w:r>
        <w:rPr>
          <w:rFonts w:hint="eastAsia"/>
          <w:sz w:val="24"/>
        </w:rPr>
        <w:t>10</w:t>
      </w:r>
      <w:r>
        <w:rPr>
          <w:rFonts w:hint="eastAsia"/>
          <w:sz w:val="24"/>
        </w:rPr>
        <w:t>、</w:t>
      </w:r>
      <w:r w:rsidR="00AE1236">
        <w:rPr>
          <w:rFonts w:hint="eastAsia"/>
          <w:sz w:val="24"/>
        </w:rPr>
        <w:t xml:space="preserve"> </w:t>
      </w:r>
      <w:r w:rsidR="00AE1236">
        <w:rPr>
          <w:rFonts w:hint="eastAsia"/>
          <w:sz w:val="24"/>
        </w:rPr>
        <w:t>用机械敷设电缆时的最大牵引强度宜符合表</w:t>
      </w:r>
      <w:r w:rsidR="00AE1236">
        <w:rPr>
          <w:rFonts w:hint="eastAsia"/>
          <w:sz w:val="24"/>
        </w:rPr>
        <w:t>5.1.10</w:t>
      </w:r>
      <w:r w:rsidR="00AE1236">
        <w:rPr>
          <w:rFonts w:hint="eastAsia"/>
          <w:sz w:val="24"/>
        </w:rPr>
        <w:t>的规定，</w:t>
      </w:r>
    </w:p>
    <w:p w:rsidR="00BE2999" w:rsidRDefault="00AE1236" w:rsidP="00690DAF">
      <w:pPr>
        <w:adjustRightInd w:val="0"/>
        <w:spacing w:line="360" w:lineRule="auto"/>
        <w:ind w:firstLineChars="200" w:firstLine="480"/>
        <w:jc w:val="left"/>
        <w:rPr>
          <w:sz w:val="24"/>
        </w:rPr>
      </w:pPr>
      <w:r>
        <w:rPr>
          <w:rFonts w:hint="eastAsia"/>
          <w:sz w:val="24"/>
        </w:rPr>
        <w:t>表</w:t>
      </w:r>
      <w:r>
        <w:rPr>
          <w:rFonts w:hint="eastAsia"/>
          <w:sz w:val="24"/>
        </w:rPr>
        <w:t xml:space="preserve">5.1.10 </w:t>
      </w:r>
      <w:r>
        <w:rPr>
          <w:rFonts w:hint="eastAsia"/>
          <w:sz w:val="24"/>
        </w:rPr>
        <w:t>电缆最大牵引强度</w:t>
      </w:r>
      <w:r>
        <w:rPr>
          <w:rFonts w:hint="eastAsia"/>
          <w:sz w:val="24"/>
        </w:rPr>
        <w:t>(n/mm2)</w:t>
      </w:r>
    </w:p>
    <w:p w:rsidR="00BE2999" w:rsidRDefault="00AE1236" w:rsidP="00690DAF">
      <w:pPr>
        <w:adjustRightInd w:val="0"/>
        <w:spacing w:line="360" w:lineRule="auto"/>
        <w:ind w:firstLineChars="200" w:firstLine="480"/>
        <w:jc w:val="left"/>
        <w:rPr>
          <w:sz w:val="24"/>
        </w:rPr>
      </w:pPr>
      <w:r>
        <w:rPr>
          <w:rFonts w:hint="eastAsia"/>
          <w:sz w:val="24"/>
        </w:rPr>
        <w:fldChar w:fldCharType="begin"/>
      </w:r>
      <w:r>
        <w:rPr>
          <w:rFonts w:hint="eastAsia"/>
          <w:sz w:val="24"/>
        </w:rPr>
        <w:instrText xml:space="preserve"> INCLUDEPICTURE "http://www.nygdgs.com/zygc/31.files/image011.png" \* MERGEFORMATINET </w:instrText>
      </w:r>
      <w:r>
        <w:rPr>
          <w:rFonts w:hint="eastAsia"/>
          <w:sz w:val="24"/>
        </w:rPr>
        <w:fldChar w:fldCharType="separate"/>
      </w:r>
      <w:r>
        <w:rPr>
          <w:rFonts w:hint="eastAsia"/>
          <w:noProof/>
          <w:sz w:val="24"/>
        </w:rPr>
        <w:drawing>
          <wp:inline distT="0" distB="0" distL="114300" distR="114300" wp14:anchorId="3D041212" wp14:editId="60361AB9">
            <wp:extent cx="3839210" cy="666750"/>
            <wp:effectExtent l="0" t="0" r="8890" b="0"/>
            <wp:docPr id="6" name="图片 6" descr="image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age011"/>
                    <pic:cNvPicPr>
                      <a:picLocks noChangeAspect="1"/>
                    </pic:cNvPicPr>
                  </pic:nvPicPr>
                  <pic:blipFill>
                    <a:blip r:embed="rId10"/>
                    <a:stretch>
                      <a:fillRect/>
                    </a:stretch>
                  </pic:blipFill>
                  <pic:spPr>
                    <a:xfrm>
                      <a:off x="0" y="0"/>
                      <a:ext cx="3839210" cy="666750"/>
                    </a:xfrm>
                    <a:prstGeom prst="rect">
                      <a:avLst/>
                    </a:prstGeom>
                    <a:noFill/>
                    <a:ln>
                      <a:noFill/>
                    </a:ln>
                  </pic:spPr>
                </pic:pic>
              </a:graphicData>
            </a:graphic>
          </wp:inline>
        </w:drawing>
      </w:r>
      <w:r>
        <w:rPr>
          <w:rFonts w:hint="eastAsia"/>
          <w:sz w:val="24"/>
        </w:rPr>
        <w:fldChar w:fldCharType="end"/>
      </w:r>
    </w:p>
    <w:p w:rsidR="00BE2999" w:rsidRDefault="00AE1236" w:rsidP="00690DAF">
      <w:pPr>
        <w:adjustRightInd w:val="0"/>
        <w:spacing w:line="360" w:lineRule="auto"/>
        <w:ind w:firstLineChars="200" w:firstLine="480"/>
        <w:jc w:val="left"/>
        <w:rPr>
          <w:sz w:val="24"/>
        </w:rPr>
      </w:pPr>
      <w:r>
        <w:rPr>
          <w:rFonts w:hint="eastAsia"/>
          <w:sz w:val="24"/>
        </w:rPr>
        <w:t>1</w:t>
      </w:r>
      <w:r w:rsidR="0023599C">
        <w:rPr>
          <w:rFonts w:hint="eastAsia"/>
          <w:sz w:val="24"/>
        </w:rPr>
        <w:t>1</w:t>
      </w:r>
      <w:r w:rsidR="0023599C">
        <w:rPr>
          <w:rFonts w:hint="eastAsia"/>
          <w:sz w:val="24"/>
        </w:rPr>
        <w:t>、</w:t>
      </w:r>
      <w:r>
        <w:rPr>
          <w:rFonts w:hint="eastAsia"/>
          <w:sz w:val="24"/>
        </w:rPr>
        <w:t xml:space="preserve"> </w:t>
      </w:r>
      <w:r>
        <w:rPr>
          <w:rFonts w:hint="eastAsia"/>
          <w:sz w:val="24"/>
        </w:rPr>
        <w:t>机械敷设电缆的速度不宜超过</w:t>
      </w:r>
      <w:r>
        <w:rPr>
          <w:rFonts w:hint="eastAsia"/>
          <w:sz w:val="24"/>
        </w:rPr>
        <w:t>15m/min</w:t>
      </w:r>
      <w:r>
        <w:rPr>
          <w:rFonts w:hint="eastAsia"/>
          <w:sz w:val="24"/>
        </w:rPr>
        <w:t>，</w:t>
      </w:r>
      <w:r>
        <w:rPr>
          <w:rFonts w:hint="eastAsia"/>
          <w:sz w:val="24"/>
        </w:rPr>
        <w:t>110kv</w:t>
      </w:r>
      <w:r>
        <w:rPr>
          <w:rFonts w:hint="eastAsia"/>
          <w:sz w:val="24"/>
        </w:rPr>
        <w:t>及以上电缆或在较复杂路径上敷设时，其速度应适当放慢。</w:t>
      </w:r>
    </w:p>
    <w:p w:rsidR="00BE2999" w:rsidRDefault="0023599C" w:rsidP="00690DAF">
      <w:pPr>
        <w:adjustRightInd w:val="0"/>
        <w:spacing w:line="360" w:lineRule="auto"/>
        <w:ind w:firstLineChars="200" w:firstLine="480"/>
        <w:jc w:val="left"/>
        <w:rPr>
          <w:sz w:val="24"/>
        </w:rPr>
      </w:pPr>
      <w:r>
        <w:rPr>
          <w:rFonts w:hint="eastAsia"/>
          <w:sz w:val="24"/>
        </w:rPr>
        <w:t>12</w:t>
      </w:r>
      <w:r>
        <w:rPr>
          <w:rFonts w:hint="eastAsia"/>
          <w:sz w:val="24"/>
        </w:rPr>
        <w:t>、</w:t>
      </w:r>
      <w:r w:rsidR="00AE1236">
        <w:rPr>
          <w:rFonts w:hint="eastAsia"/>
          <w:sz w:val="24"/>
        </w:rPr>
        <w:t xml:space="preserve"> </w:t>
      </w:r>
      <w:r w:rsidR="00AE1236">
        <w:rPr>
          <w:rFonts w:hint="eastAsia"/>
          <w:sz w:val="24"/>
        </w:rPr>
        <w:t>在复杂的条件下用机构敷设大截面电缆时，应进行施工组织设计，确</w:t>
      </w:r>
      <w:r w:rsidR="00AE1236">
        <w:rPr>
          <w:rFonts w:hint="eastAsia"/>
          <w:sz w:val="24"/>
        </w:rPr>
        <w:lastRenderedPageBreak/>
        <w:t>定敷设方法、线盘架设位置、电缆牵引方向，校核牵引力和侧压力，配备敷设人员和机具。</w:t>
      </w:r>
    </w:p>
    <w:p w:rsidR="00BE2999" w:rsidRDefault="0023599C" w:rsidP="00690DAF">
      <w:pPr>
        <w:adjustRightInd w:val="0"/>
        <w:spacing w:line="360" w:lineRule="auto"/>
        <w:ind w:firstLineChars="200" w:firstLine="480"/>
        <w:jc w:val="left"/>
        <w:rPr>
          <w:sz w:val="24"/>
        </w:rPr>
      </w:pPr>
      <w:r>
        <w:rPr>
          <w:rFonts w:hint="eastAsia"/>
          <w:sz w:val="24"/>
        </w:rPr>
        <w:t>13</w:t>
      </w:r>
      <w:r>
        <w:rPr>
          <w:rFonts w:hint="eastAsia"/>
          <w:sz w:val="24"/>
        </w:rPr>
        <w:t>、</w:t>
      </w:r>
      <w:r w:rsidR="00AE1236">
        <w:rPr>
          <w:rFonts w:hint="eastAsia"/>
          <w:sz w:val="24"/>
        </w:rPr>
        <w:t xml:space="preserve"> </w:t>
      </w:r>
      <w:r w:rsidR="00AE1236">
        <w:rPr>
          <w:rFonts w:hint="eastAsia"/>
          <w:sz w:val="24"/>
        </w:rPr>
        <w:t>机械敷设电缆时，应在牵引头或钢丝网套与牵引钢缆之间装设防捻器。</w:t>
      </w:r>
    </w:p>
    <w:p w:rsidR="00690DAF" w:rsidRDefault="0023599C" w:rsidP="00690DAF">
      <w:pPr>
        <w:adjustRightInd w:val="0"/>
        <w:spacing w:line="360" w:lineRule="auto"/>
        <w:ind w:firstLineChars="200" w:firstLine="480"/>
        <w:jc w:val="left"/>
        <w:rPr>
          <w:sz w:val="24"/>
        </w:rPr>
      </w:pPr>
      <w:r>
        <w:rPr>
          <w:rFonts w:hint="eastAsia"/>
          <w:sz w:val="24"/>
        </w:rPr>
        <w:t>14</w:t>
      </w:r>
      <w:r>
        <w:rPr>
          <w:rFonts w:hint="eastAsia"/>
          <w:sz w:val="24"/>
        </w:rPr>
        <w:t>、</w:t>
      </w:r>
      <w:r w:rsidR="00AE1236">
        <w:rPr>
          <w:rFonts w:hint="eastAsia"/>
          <w:sz w:val="24"/>
        </w:rPr>
        <w:t xml:space="preserve"> </w:t>
      </w:r>
      <w:r w:rsidR="00AE1236">
        <w:rPr>
          <w:rFonts w:hint="eastAsia"/>
          <w:sz w:val="24"/>
        </w:rPr>
        <w:t>电力电缆接头的布置应符合下列要求：</w:t>
      </w:r>
    </w:p>
    <w:p w:rsidR="00690DAF" w:rsidRDefault="00AE1236" w:rsidP="00690DAF">
      <w:pPr>
        <w:adjustRightInd w:val="0"/>
        <w:spacing w:line="360" w:lineRule="auto"/>
        <w:ind w:firstLineChars="200" w:firstLine="480"/>
        <w:jc w:val="left"/>
        <w:rPr>
          <w:sz w:val="24"/>
        </w:rPr>
      </w:pPr>
      <w:r>
        <w:rPr>
          <w:rFonts w:hint="eastAsia"/>
          <w:sz w:val="24"/>
        </w:rPr>
        <w:t>（</w:t>
      </w:r>
      <w:r>
        <w:rPr>
          <w:rFonts w:hint="eastAsia"/>
          <w:sz w:val="24"/>
        </w:rPr>
        <w:t>1</w:t>
      </w:r>
      <w:r>
        <w:rPr>
          <w:rFonts w:hint="eastAsia"/>
          <w:sz w:val="24"/>
        </w:rPr>
        <w:t>）并列敷设的电缆，其接头的位置宜相互错开。</w:t>
      </w:r>
    </w:p>
    <w:p w:rsidR="00BE2999" w:rsidRDefault="00AE1236" w:rsidP="00690DAF">
      <w:pPr>
        <w:adjustRightInd w:val="0"/>
        <w:spacing w:line="360" w:lineRule="auto"/>
        <w:ind w:firstLineChars="200" w:firstLine="480"/>
        <w:jc w:val="left"/>
        <w:rPr>
          <w:sz w:val="24"/>
        </w:rPr>
      </w:pPr>
      <w:r>
        <w:rPr>
          <w:rFonts w:hint="eastAsia"/>
          <w:sz w:val="24"/>
        </w:rPr>
        <w:t>（</w:t>
      </w:r>
      <w:r>
        <w:rPr>
          <w:rFonts w:hint="eastAsia"/>
          <w:sz w:val="24"/>
        </w:rPr>
        <w:t>2</w:t>
      </w:r>
      <w:r>
        <w:rPr>
          <w:rFonts w:hint="eastAsia"/>
          <w:sz w:val="24"/>
        </w:rPr>
        <w:t>）电缆明敷时的接头，应用托板托置固定。</w:t>
      </w:r>
    </w:p>
    <w:p w:rsidR="00690DAF" w:rsidRDefault="0023599C" w:rsidP="00690DAF">
      <w:pPr>
        <w:adjustRightInd w:val="0"/>
        <w:spacing w:line="360" w:lineRule="auto"/>
        <w:ind w:firstLineChars="200" w:firstLine="480"/>
        <w:jc w:val="left"/>
        <w:rPr>
          <w:sz w:val="24"/>
        </w:rPr>
      </w:pPr>
      <w:r>
        <w:rPr>
          <w:rFonts w:hint="eastAsia"/>
          <w:sz w:val="24"/>
        </w:rPr>
        <w:t>15</w:t>
      </w:r>
      <w:r>
        <w:rPr>
          <w:rFonts w:hint="eastAsia"/>
          <w:sz w:val="24"/>
        </w:rPr>
        <w:t>、</w:t>
      </w:r>
      <w:r w:rsidR="00AE1236">
        <w:rPr>
          <w:rFonts w:hint="eastAsia"/>
          <w:sz w:val="24"/>
        </w:rPr>
        <w:t xml:space="preserve"> </w:t>
      </w:r>
      <w:r w:rsidR="00AE1236">
        <w:rPr>
          <w:rFonts w:hint="eastAsia"/>
          <w:sz w:val="24"/>
        </w:rPr>
        <w:t>电缆敷设时应排列整齐，不宜交叉，加以固定，并及时装设标志牌。</w:t>
      </w:r>
    </w:p>
    <w:p w:rsidR="00690DAF" w:rsidRDefault="0023599C" w:rsidP="00690DAF">
      <w:pPr>
        <w:adjustRightInd w:val="0"/>
        <w:spacing w:line="360" w:lineRule="auto"/>
        <w:ind w:firstLineChars="200" w:firstLine="480"/>
        <w:jc w:val="left"/>
        <w:rPr>
          <w:sz w:val="24"/>
        </w:rPr>
      </w:pPr>
      <w:r>
        <w:rPr>
          <w:rFonts w:hint="eastAsia"/>
          <w:sz w:val="24"/>
        </w:rPr>
        <w:t>16</w:t>
      </w:r>
      <w:r>
        <w:rPr>
          <w:rFonts w:hint="eastAsia"/>
          <w:sz w:val="24"/>
        </w:rPr>
        <w:t>、</w:t>
      </w:r>
      <w:r w:rsidR="00AE1236">
        <w:rPr>
          <w:rFonts w:hint="eastAsia"/>
          <w:sz w:val="24"/>
        </w:rPr>
        <w:t xml:space="preserve"> </w:t>
      </w:r>
      <w:r w:rsidR="00AE1236">
        <w:rPr>
          <w:rFonts w:hint="eastAsia"/>
          <w:sz w:val="24"/>
        </w:rPr>
        <w:t>标志牌的装设应符合下列要求：</w:t>
      </w:r>
    </w:p>
    <w:p w:rsidR="00BE2999" w:rsidRDefault="00AE1236" w:rsidP="00690DAF">
      <w:pPr>
        <w:adjustRightInd w:val="0"/>
        <w:spacing w:line="360" w:lineRule="auto"/>
        <w:ind w:firstLineChars="200" w:firstLine="480"/>
        <w:jc w:val="left"/>
        <w:rPr>
          <w:sz w:val="24"/>
        </w:rPr>
      </w:pPr>
      <w:r>
        <w:rPr>
          <w:rFonts w:hint="eastAsia"/>
          <w:sz w:val="24"/>
        </w:rPr>
        <w:t>（</w:t>
      </w:r>
      <w:r>
        <w:rPr>
          <w:rFonts w:hint="eastAsia"/>
          <w:sz w:val="24"/>
        </w:rPr>
        <w:t>1</w:t>
      </w:r>
      <w:r>
        <w:rPr>
          <w:rFonts w:hint="eastAsia"/>
          <w:sz w:val="24"/>
        </w:rPr>
        <w:t>）在电缆终端头、电缆接头、拐弯处、夹层内、隧道及竖井的两端、人井内等地方，电缆上应装设标志牌。</w:t>
      </w:r>
    </w:p>
    <w:p w:rsidR="00BE2999" w:rsidRDefault="00AE1236" w:rsidP="00690DAF">
      <w:pPr>
        <w:adjustRightInd w:val="0"/>
        <w:spacing w:line="360" w:lineRule="auto"/>
        <w:ind w:firstLineChars="200" w:firstLine="480"/>
        <w:jc w:val="left"/>
        <w:rPr>
          <w:sz w:val="24"/>
        </w:rPr>
      </w:pPr>
      <w:r>
        <w:rPr>
          <w:rFonts w:hint="eastAsia"/>
          <w:sz w:val="24"/>
        </w:rPr>
        <w:t>（</w:t>
      </w:r>
      <w:r>
        <w:rPr>
          <w:rFonts w:hint="eastAsia"/>
          <w:sz w:val="24"/>
        </w:rPr>
        <w:t>2</w:t>
      </w:r>
      <w:r>
        <w:rPr>
          <w:rFonts w:hint="eastAsia"/>
          <w:sz w:val="24"/>
        </w:rPr>
        <w:t>）标志牌上应注明线路编号。当无编号时，应写明电缆型号、规格及起迄地点；并联使用的电缆应有顺序号。标志牌的字迹应清晰不易脱落。</w:t>
      </w:r>
    </w:p>
    <w:p w:rsidR="00690DAF" w:rsidRDefault="00AE1236" w:rsidP="00690DAF">
      <w:pPr>
        <w:adjustRightInd w:val="0"/>
        <w:spacing w:line="360" w:lineRule="auto"/>
        <w:ind w:firstLineChars="200" w:firstLine="480"/>
        <w:jc w:val="left"/>
        <w:rPr>
          <w:sz w:val="24"/>
        </w:rPr>
      </w:pPr>
      <w:r>
        <w:rPr>
          <w:rFonts w:hint="eastAsia"/>
          <w:sz w:val="24"/>
        </w:rPr>
        <w:t>（</w:t>
      </w:r>
      <w:r>
        <w:rPr>
          <w:rFonts w:hint="eastAsia"/>
          <w:sz w:val="24"/>
        </w:rPr>
        <w:t>3</w:t>
      </w:r>
      <w:r>
        <w:rPr>
          <w:rFonts w:hint="eastAsia"/>
          <w:sz w:val="24"/>
        </w:rPr>
        <w:t>）标志牌规格宜统一。标志牌应能防腐，挂装应牢固。</w:t>
      </w:r>
    </w:p>
    <w:p w:rsidR="00BE2999" w:rsidRDefault="0023599C" w:rsidP="00690DAF">
      <w:pPr>
        <w:adjustRightInd w:val="0"/>
        <w:spacing w:line="360" w:lineRule="auto"/>
        <w:ind w:firstLineChars="200" w:firstLine="480"/>
        <w:jc w:val="left"/>
        <w:rPr>
          <w:sz w:val="24"/>
        </w:rPr>
      </w:pPr>
      <w:r>
        <w:rPr>
          <w:rFonts w:hint="eastAsia"/>
          <w:sz w:val="24"/>
        </w:rPr>
        <w:t>17</w:t>
      </w:r>
      <w:r>
        <w:rPr>
          <w:rFonts w:hint="eastAsia"/>
          <w:sz w:val="24"/>
        </w:rPr>
        <w:t>、</w:t>
      </w:r>
      <w:r w:rsidR="00AE1236">
        <w:rPr>
          <w:rFonts w:hint="eastAsia"/>
          <w:sz w:val="24"/>
        </w:rPr>
        <w:t xml:space="preserve"> </w:t>
      </w:r>
      <w:r w:rsidR="00AE1236">
        <w:rPr>
          <w:rFonts w:hint="eastAsia"/>
          <w:sz w:val="24"/>
        </w:rPr>
        <w:t>电缆的固定，应符合下列要求：</w:t>
      </w:r>
    </w:p>
    <w:p w:rsidR="00690DAF" w:rsidRDefault="00AE1236" w:rsidP="00690DAF">
      <w:pPr>
        <w:adjustRightInd w:val="0"/>
        <w:spacing w:line="360" w:lineRule="auto"/>
        <w:ind w:firstLineChars="200" w:firstLine="480"/>
        <w:jc w:val="left"/>
        <w:rPr>
          <w:sz w:val="24"/>
        </w:rPr>
      </w:pPr>
      <w:r>
        <w:rPr>
          <w:rFonts w:hint="eastAsia"/>
          <w:sz w:val="24"/>
        </w:rPr>
        <w:t>（</w:t>
      </w:r>
      <w:r>
        <w:rPr>
          <w:rFonts w:hint="eastAsia"/>
          <w:sz w:val="24"/>
        </w:rPr>
        <w:t>1</w:t>
      </w:r>
      <w:r>
        <w:rPr>
          <w:rFonts w:hint="eastAsia"/>
          <w:sz w:val="24"/>
        </w:rPr>
        <w:t>）在下列地方应将电缆加以固定：</w:t>
      </w:r>
    </w:p>
    <w:p w:rsidR="00690DAF" w:rsidRDefault="00AE1236" w:rsidP="00690DAF">
      <w:pPr>
        <w:adjustRightInd w:val="0"/>
        <w:spacing w:line="360" w:lineRule="auto"/>
        <w:ind w:firstLineChars="200" w:firstLine="480"/>
        <w:jc w:val="left"/>
        <w:rPr>
          <w:sz w:val="24"/>
        </w:rPr>
      </w:pPr>
      <w:r>
        <w:rPr>
          <w:rFonts w:hint="eastAsia"/>
          <w:sz w:val="24"/>
        </w:rPr>
        <w:t> a.</w:t>
      </w:r>
      <w:r>
        <w:rPr>
          <w:rFonts w:hint="eastAsia"/>
          <w:sz w:val="24"/>
        </w:rPr>
        <w:t>垂直敷设或超过</w:t>
      </w:r>
      <w:r>
        <w:rPr>
          <w:rFonts w:hint="eastAsia"/>
          <w:sz w:val="24"/>
        </w:rPr>
        <w:t>450</w:t>
      </w:r>
      <w:r>
        <w:rPr>
          <w:rFonts w:hint="eastAsia"/>
          <w:sz w:val="24"/>
        </w:rPr>
        <w:t>倾斜敷设的电缆在每个支架上；桥架上每隔</w:t>
      </w:r>
      <w:r>
        <w:rPr>
          <w:rFonts w:hint="eastAsia"/>
          <w:sz w:val="24"/>
        </w:rPr>
        <w:t>2m</w:t>
      </w:r>
      <w:r>
        <w:rPr>
          <w:rFonts w:hint="eastAsia"/>
          <w:sz w:val="24"/>
        </w:rPr>
        <w:t>处；</w:t>
      </w:r>
    </w:p>
    <w:p w:rsidR="00690DAF" w:rsidRDefault="00AE1236" w:rsidP="00690DAF">
      <w:pPr>
        <w:adjustRightInd w:val="0"/>
        <w:spacing w:line="360" w:lineRule="auto"/>
        <w:ind w:firstLineChars="200" w:firstLine="480"/>
        <w:jc w:val="left"/>
        <w:rPr>
          <w:sz w:val="24"/>
        </w:rPr>
      </w:pPr>
      <w:r>
        <w:rPr>
          <w:rFonts w:hint="eastAsia"/>
          <w:sz w:val="24"/>
        </w:rPr>
        <w:t>b.</w:t>
      </w:r>
      <w:r>
        <w:rPr>
          <w:rFonts w:hint="eastAsia"/>
          <w:sz w:val="24"/>
        </w:rPr>
        <w:t>水平敷设的电缆，在电缆首末两端及转弯、电缆接头的两端处；当对电缆间距有要求时，每隔</w:t>
      </w:r>
      <w:r>
        <w:rPr>
          <w:rFonts w:hint="eastAsia"/>
          <w:sz w:val="24"/>
        </w:rPr>
        <w:t>5</w:t>
      </w:r>
      <w:r>
        <w:rPr>
          <w:rFonts w:hint="eastAsia"/>
          <w:sz w:val="24"/>
        </w:rPr>
        <w:t>～</w:t>
      </w:r>
      <w:r>
        <w:rPr>
          <w:rFonts w:hint="eastAsia"/>
          <w:sz w:val="24"/>
        </w:rPr>
        <w:t>10m</w:t>
      </w:r>
      <w:r>
        <w:rPr>
          <w:rFonts w:hint="eastAsia"/>
          <w:sz w:val="24"/>
        </w:rPr>
        <w:t>处；</w:t>
      </w:r>
    </w:p>
    <w:p w:rsidR="00BE2999" w:rsidRDefault="00AE1236" w:rsidP="00690DAF">
      <w:pPr>
        <w:adjustRightInd w:val="0"/>
        <w:spacing w:line="360" w:lineRule="auto"/>
        <w:ind w:firstLineChars="200" w:firstLine="480"/>
        <w:jc w:val="left"/>
        <w:rPr>
          <w:sz w:val="24"/>
        </w:rPr>
      </w:pPr>
      <w:r>
        <w:rPr>
          <w:rFonts w:hint="eastAsia"/>
          <w:sz w:val="24"/>
        </w:rPr>
        <w:t>c.</w:t>
      </w:r>
      <w:r>
        <w:rPr>
          <w:rFonts w:hint="eastAsia"/>
          <w:sz w:val="24"/>
        </w:rPr>
        <w:t>单芯电缆的固定应符合设计要求。</w:t>
      </w:r>
    </w:p>
    <w:p w:rsidR="00BE2999" w:rsidRDefault="00AE1236" w:rsidP="00690DAF">
      <w:pPr>
        <w:adjustRightInd w:val="0"/>
        <w:spacing w:line="360" w:lineRule="auto"/>
        <w:ind w:firstLineChars="200" w:firstLine="480"/>
        <w:jc w:val="left"/>
        <w:rPr>
          <w:sz w:val="24"/>
        </w:rPr>
      </w:pPr>
      <w:r>
        <w:rPr>
          <w:rFonts w:hint="eastAsia"/>
          <w:sz w:val="24"/>
        </w:rPr>
        <w:t>（</w:t>
      </w:r>
      <w:r>
        <w:rPr>
          <w:rFonts w:hint="eastAsia"/>
          <w:sz w:val="24"/>
        </w:rPr>
        <w:t>2</w:t>
      </w:r>
      <w:r>
        <w:rPr>
          <w:rFonts w:hint="eastAsia"/>
          <w:sz w:val="24"/>
        </w:rPr>
        <w:t>）交流系统的单芯电缆或分相后的分相铅套电缆的固定夹具不应构底闭合磁路。</w:t>
      </w:r>
    </w:p>
    <w:p w:rsidR="00BE2999" w:rsidRDefault="00AE1236" w:rsidP="00690DAF">
      <w:pPr>
        <w:adjustRightInd w:val="0"/>
        <w:spacing w:line="360" w:lineRule="auto"/>
        <w:ind w:firstLineChars="200" w:firstLine="480"/>
        <w:jc w:val="left"/>
        <w:rPr>
          <w:sz w:val="24"/>
        </w:rPr>
      </w:pPr>
      <w:r>
        <w:rPr>
          <w:rFonts w:hint="eastAsia"/>
          <w:sz w:val="24"/>
        </w:rPr>
        <w:t>（</w:t>
      </w:r>
      <w:r>
        <w:rPr>
          <w:rFonts w:hint="eastAsia"/>
          <w:sz w:val="24"/>
        </w:rPr>
        <w:t>3</w:t>
      </w:r>
      <w:r>
        <w:rPr>
          <w:rFonts w:hint="eastAsia"/>
          <w:sz w:val="24"/>
        </w:rPr>
        <w:t>）裸铅</w:t>
      </w:r>
      <w:r>
        <w:rPr>
          <w:rFonts w:hint="eastAsia"/>
          <w:sz w:val="24"/>
        </w:rPr>
        <w:t>(</w:t>
      </w:r>
      <w:r>
        <w:rPr>
          <w:rFonts w:hint="eastAsia"/>
          <w:sz w:val="24"/>
        </w:rPr>
        <w:t>铝</w:t>
      </w:r>
      <w:r>
        <w:rPr>
          <w:rFonts w:hint="eastAsia"/>
          <w:sz w:val="24"/>
        </w:rPr>
        <w:t>)</w:t>
      </w:r>
      <w:r>
        <w:rPr>
          <w:rFonts w:hint="eastAsia"/>
          <w:sz w:val="24"/>
        </w:rPr>
        <w:t>套电缆的固定处，应加软衬垫保护。</w:t>
      </w:r>
    </w:p>
    <w:p w:rsidR="00BE2999" w:rsidRDefault="00AE1236" w:rsidP="00690DAF">
      <w:pPr>
        <w:adjustRightInd w:val="0"/>
        <w:spacing w:line="360" w:lineRule="auto"/>
        <w:ind w:firstLineChars="200" w:firstLine="480"/>
        <w:jc w:val="left"/>
        <w:rPr>
          <w:sz w:val="24"/>
        </w:rPr>
      </w:pPr>
      <w:r>
        <w:rPr>
          <w:rFonts w:hint="eastAsia"/>
          <w:sz w:val="24"/>
        </w:rPr>
        <w:t>（</w:t>
      </w:r>
      <w:r>
        <w:rPr>
          <w:rFonts w:hint="eastAsia"/>
          <w:sz w:val="24"/>
        </w:rPr>
        <w:t>4</w:t>
      </w:r>
      <w:r>
        <w:rPr>
          <w:rFonts w:hint="eastAsia"/>
          <w:sz w:val="24"/>
        </w:rPr>
        <w:t>）护层有绝缘要求的电缆，在固定处应加绝缘衬垫。</w:t>
      </w:r>
    </w:p>
    <w:p w:rsidR="00BE2999" w:rsidRDefault="0023599C" w:rsidP="00690DAF">
      <w:pPr>
        <w:adjustRightInd w:val="0"/>
        <w:spacing w:line="360" w:lineRule="auto"/>
        <w:ind w:firstLineChars="200" w:firstLine="480"/>
        <w:jc w:val="left"/>
        <w:rPr>
          <w:sz w:val="24"/>
        </w:rPr>
      </w:pPr>
      <w:r>
        <w:rPr>
          <w:rFonts w:hint="eastAsia"/>
          <w:sz w:val="24"/>
        </w:rPr>
        <w:t>18</w:t>
      </w:r>
      <w:r>
        <w:rPr>
          <w:rFonts w:hint="eastAsia"/>
          <w:sz w:val="24"/>
        </w:rPr>
        <w:t>、</w:t>
      </w:r>
      <w:r w:rsidR="00AE1236">
        <w:rPr>
          <w:rFonts w:hint="eastAsia"/>
          <w:sz w:val="24"/>
        </w:rPr>
        <w:t xml:space="preserve"> </w:t>
      </w:r>
      <w:r w:rsidR="00AE1236">
        <w:rPr>
          <w:rFonts w:hint="eastAsia"/>
          <w:sz w:val="24"/>
        </w:rPr>
        <w:t>电缆进入电缆沟、隧道、竖井、建筑物、盘</w:t>
      </w:r>
      <w:r w:rsidR="00AE1236">
        <w:rPr>
          <w:rFonts w:hint="eastAsia"/>
          <w:sz w:val="24"/>
        </w:rPr>
        <w:t>(</w:t>
      </w:r>
      <w:r w:rsidR="00AE1236">
        <w:rPr>
          <w:rFonts w:hint="eastAsia"/>
          <w:sz w:val="24"/>
        </w:rPr>
        <w:t>柜</w:t>
      </w:r>
      <w:r w:rsidR="00AE1236">
        <w:rPr>
          <w:rFonts w:hint="eastAsia"/>
          <w:sz w:val="24"/>
        </w:rPr>
        <w:t>)</w:t>
      </w:r>
      <w:r w:rsidR="00AE1236">
        <w:rPr>
          <w:rFonts w:hint="eastAsia"/>
          <w:sz w:val="24"/>
        </w:rPr>
        <w:t>以及穿入管子时，出入口应封闭，管口应密封。</w:t>
      </w:r>
    </w:p>
    <w:p w:rsidR="00BE2999" w:rsidRDefault="0023599C" w:rsidP="00690DAF">
      <w:pPr>
        <w:adjustRightInd w:val="0"/>
        <w:spacing w:line="360" w:lineRule="auto"/>
        <w:ind w:firstLineChars="200" w:firstLine="480"/>
        <w:jc w:val="left"/>
        <w:rPr>
          <w:sz w:val="24"/>
        </w:rPr>
      </w:pPr>
      <w:r>
        <w:rPr>
          <w:rFonts w:hint="eastAsia"/>
          <w:sz w:val="24"/>
        </w:rPr>
        <w:t>19</w:t>
      </w:r>
      <w:r>
        <w:rPr>
          <w:rFonts w:hint="eastAsia"/>
          <w:sz w:val="24"/>
        </w:rPr>
        <w:t>、</w:t>
      </w:r>
      <w:r w:rsidR="00AE1236">
        <w:rPr>
          <w:rFonts w:hint="eastAsia"/>
          <w:sz w:val="24"/>
        </w:rPr>
        <w:t xml:space="preserve"> </w:t>
      </w:r>
      <w:r w:rsidR="00AE1236">
        <w:rPr>
          <w:rFonts w:hint="eastAsia"/>
          <w:sz w:val="24"/>
        </w:rPr>
        <w:t>电缆的排列，应符合下列要求：</w:t>
      </w:r>
    </w:p>
    <w:p w:rsidR="00BE2999" w:rsidRDefault="00AE1236" w:rsidP="00690DAF">
      <w:pPr>
        <w:adjustRightInd w:val="0"/>
        <w:spacing w:line="360" w:lineRule="auto"/>
        <w:ind w:firstLineChars="200" w:firstLine="480"/>
        <w:jc w:val="left"/>
        <w:rPr>
          <w:sz w:val="24"/>
        </w:rPr>
      </w:pPr>
      <w:r>
        <w:rPr>
          <w:rFonts w:hint="eastAsia"/>
          <w:sz w:val="24"/>
        </w:rPr>
        <w:t>（</w:t>
      </w:r>
      <w:r>
        <w:rPr>
          <w:rFonts w:hint="eastAsia"/>
          <w:sz w:val="24"/>
        </w:rPr>
        <w:t>1</w:t>
      </w:r>
      <w:r>
        <w:rPr>
          <w:rFonts w:hint="eastAsia"/>
          <w:sz w:val="24"/>
        </w:rPr>
        <w:t>）电力电缆和控制电缆不应配置在同一层支架上。</w:t>
      </w:r>
    </w:p>
    <w:p w:rsidR="00BE2999" w:rsidRDefault="00AE1236" w:rsidP="00690DAF">
      <w:pPr>
        <w:adjustRightInd w:val="0"/>
        <w:spacing w:line="360" w:lineRule="auto"/>
        <w:ind w:firstLineChars="200" w:firstLine="480"/>
        <w:jc w:val="left"/>
        <w:rPr>
          <w:sz w:val="24"/>
        </w:rPr>
      </w:pPr>
      <w:r>
        <w:rPr>
          <w:rFonts w:hint="eastAsia"/>
          <w:sz w:val="24"/>
        </w:rPr>
        <w:t>（</w:t>
      </w:r>
      <w:r>
        <w:rPr>
          <w:rFonts w:hint="eastAsia"/>
          <w:sz w:val="24"/>
        </w:rPr>
        <w:t>2</w:t>
      </w:r>
      <w:r>
        <w:rPr>
          <w:rFonts w:hint="eastAsia"/>
          <w:sz w:val="24"/>
        </w:rPr>
        <w:t>）高低压电力电缆，强电、弱电控制电缆应按顺序分层配置，一般情况宜由上而下配置；</w:t>
      </w:r>
    </w:p>
    <w:p w:rsidR="00BE2999" w:rsidRDefault="0023599C" w:rsidP="00690DAF">
      <w:pPr>
        <w:adjustRightInd w:val="0"/>
        <w:spacing w:line="360" w:lineRule="auto"/>
        <w:ind w:firstLineChars="200" w:firstLine="480"/>
        <w:jc w:val="left"/>
        <w:rPr>
          <w:sz w:val="24"/>
        </w:rPr>
      </w:pPr>
      <w:r>
        <w:rPr>
          <w:rFonts w:hint="eastAsia"/>
          <w:sz w:val="24"/>
        </w:rPr>
        <w:lastRenderedPageBreak/>
        <w:t>20</w:t>
      </w:r>
      <w:r>
        <w:rPr>
          <w:rFonts w:hint="eastAsia"/>
          <w:sz w:val="24"/>
        </w:rPr>
        <w:t>、</w:t>
      </w:r>
      <w:r w:rsidR="00AE1236">
        <w:rPr>
          <w:rFonts w:hint="eastAsia"/>
          <w:sz w:val="24"/>
        </w:rPr>
        <w:t xml:space="preserve"> </w:t>
      </w:r>
      <w:r w:rsidR="00AE1236">
        <w:rPr>
          <w:rFonts w:hint="eastAsia"/>
          <w:sz w:val="24"/>
        </w:rPr>
        <w:t>并列敷设的电力电缆，其相互间的净距应符合设计要求。</w:t>
      </w:r>
    </w:p>
    <w:p w:rsidR="00BE2999" w:rsidRDefault="00AE1236" w:rsidP="00690DAF">
      <w:pPr>
        <w:adjustRightInd w:val="0"/>
        <w:spacing w:line="360" w:lineRule="auto"/>
        <w:ind w:firstLineChars="200" w:firstLine="480"/>
        <w:jc w:val="left"/>
        <w:rPr>
          <w:sz w:val="24"/>
        </w:rPr>
      </w:pPr>
      <w:r>
        <w:rPr>
          <w:rFonts w:hint="eastAsia"/>
          <w:sz w:val="24"/>
        </w:rPr>
        <w:t>2</w:t>
      </w:r>
      <w:r w:rsidR="0023599C">
        <w:rPr>
          <w:rFonts w:hint="eastAsia"/>
          <w:sz w:val="24"/>
        </w:rPr>
        <w:t>1</w:t>
      </w:r>
      <w:r w:rsidR="0023599C">
        <w:rPr>
          <w:rFonts w:hint="eastAsia"/>
          <w:sz w:val="24"/>
        </w:rPr>
        <w:t>、</w:t>
      </w:r>
      <w:r>
        <w:rPr>
          <w:rFonts w:hint="eastAsia"/>
          <w:sz w:val="24"/>
        </w:rPr>
        <w:t xml:space="preserve"> </w:t>
      </w:r>
      <w:r>
        <w:rPr>
          <w:rFonts w:hint="eastAsia"/>
          <w:sz w:val="24"/>
        </w:rPr>
        <w:t>电缆在支架上的敷设应符合下列要求：</w:t>
      </w:r>
    </w:p>
    <w:p w:rsidR="00BE2999" w:rsidRDefault="00AE1236" w:rsidP="00690DAF">
      <w:pPr>
        <w:adjustRightInd w:val="0"/>
        <w:spacing w:line="360" w:lineRule="auto"/>
        <w:ind w:firstLineChars="200" w:firstLine="480"/>
        <w:jc w:val="left"/>
        <w:rPr>
          <w:sz w:val="24"/>
        </w:rPr>
      </w:pPr>
      <w:r>
        <w:rPr>
          <w:rFonts w:hint="eastAsia"/>
          <w:sz w:val="24"/>
        </w:rPr>
        <w:t>（</w:t>
      </w:r>
      <w:r>
        <w:rPr>
          <w:rFonts w:hint="eastAsia"/>
          <w:sz w:val="24"/>
        </w:rPr>
        <w:t>1</w:t>
      </w:r>
      <w:r>
        <w:rPr>
          <w:rFonts w:hint="eastAsia"/>
          <w:sz w:val="24"/>
        </w:rPr>
        <w:t>）控制电缆在普通支架上，不宜超过</w:t>
      </w:r>
      <w:r>
        <w:rPr>
          <w:rFonts w:hint="eastAsia"/>
          <w:sz w:val="24"/>
        </w:rPr>
        <w:t>1</w:t>
      </w:r>
      <w:r>
        <w:rPr>
          <w:rFonts w:hint="eastAsia"/>
          <w:sz w:val="24"/>
        </w:rPr>
        <w:t>层；桥架上不宜超过</w:t>
      </w:r>
      <w:r>
        <w:rPr>
          <w:rFonts w:hint="eastAsia"/>
          <w:sz w:val="24"/>
        </w:rPr>
        <w:t>3</w:t>
      </w:r>
      <w:r>
        <w:rPr>
          <w:rFonts w:hint="eastAsia"/>
          <w:sz w:val="24"/>
        </w:rPr>
        <w:t>层。</w:t>
      </w:r>
    </w:p>
    <w:p w:rsidR="00BE2999" w:rsidRDefault="00AE1236" w:rsidP="00690DAF">
      <w:pPr>
        <w:adjustRightInd w:val="0"/>
        <w:spacing w:line="360" w:lineRule="auto"/>
        <w:ind w:firstLineChars="200" w:firstLine="480"/>
        <w:jc w:val="left"/>
        <w:rPr>
          <w:sz w:val="24"/>
        </w:rPr>
      </w:pPr>
      <w:r>
        <w:rPr>
          <w:rFonts w:hint="eastAsia"/>
          <w:sz w:val="24"/>
        </w:rPr>
        <w:t>（</w:t>
      </w:r>
      <w:r>
        <w:rPr>
          <w:rFonts w:hint="eastAsia"/>
          <w:sz w:val="24"/>
        </w:rPr>
        <w:t>2</w:t>
      </w:r>
      <w:r>
        <w:rPr>
          <w:rFonts w:hint="eastAsia"/>
          <w:sz w:val="24"/>
        </w:rPr>
        <w:t>）交流三芯电力电缆，在普通支吊架上不宜超过</w:t>
      </w:r>
      <w:r>
        <w:rPr>
          <w:rFonts w:hint="eastAsia"/>
          <w:sz w:val="24"/>
        </w:rPr>
        <w:t>1</w:t>
      </w:r>
      <w:r>
        <w:rPr>
          <w:rFonts w:hint="eastAsia"/>
          <w:sz w:val="24"/>
        </w:rPr>
        <w:t>层；桥架上不宜超过</w:t>
      </w:r>
      <w:r>
        <w:rPr>
          <w:rFonts w:hint="eastAsia"/>
          <w:sz w:val="24"/>
        </w:rPr>
        <w:t>2</w:t>
      </w:r>
      <w:r>
        <w:rPr>
          <w:rFonts w:hint="eastAsia"/>
          <w:sz w:val="24"/>
        </w:rPr>
        <w:t>层。</w:t>
      </w:r>
    </w:p>
    <w:p w:rsidR="00BE2999" w:rsidRDefault="00AE1236" w:rsidP="00690DAF">
      <w:pPr>
        <w:adjustRightInd w:val="0"/>
        <w:spacing w:line="360" w:lineRule="auto"/>
        <w:ind w:firstLineChars="200" w:firstLine="480"/>
        <w:jc w:val="left"/>
        <w:rPr>
          <w:sz w:val="24"/>
        </w:rPr>
      </w:pPr>
      <w:r>
        <w:rPr>
          <w:rFonts w:hint="eastAsia"/>
          <w:sz w:val="24"/>
        </w:rPr>
        <w:t>（</w:t>
      </w:r>
      <w:r>
        <w:rPr>
          <w:rFonts w:hint="eastAsia"/>
          <w:sz w:val="24"/>
        </w:rPr>
        <w:t>3</w:t>
      </w:r>
      <w:r>
        <w:rPr>
          <w:rFonts w:hint="eastAsia"/>
          <w:sz w:val="24"/>
        </w:rPr>
        <w:t>）交流单芯电力电缆，应布置在同侧支架上。当按紧贴的正三角形排列时，应每隔</w:t>
      </w:r>
      <w:r>
        <w:rPr>
          <w:rFonts w:hint="eastAsia"/>
          <w:sz w:val="24"/>
        </w:rPr>
        <w:t>lm</w:t>
      </w:r>
      <w:r>
        <w:rPr>
          <w:rFonts w:hint="eastAsia"/>
          <w:sz w:val="24"/>
        </w:rPr>
        <w:t>用绑带扎牢。</w:t>
      </w:r>
    </w:p>
    <w:p w:rsidR="00BE2999" w:rsidRDefault="00AE1236" w:rsidP="00690DAF">
      <w:pPr>
        <w:adjustRightInd w:val="0"/>
        <w:spacing w:line="360" w:lineRule="auto"/>
        <w:ind w:firstLineChars="200" w:firstLine="480"/>
        <w:jc w:val="left"/>
        <w:rPr>
          <w:sz w:val="24"/>
        </w:rPr>
      </w:pPr>
      <w:r>
        <w:rPr>
          <w:rFonts w:hint="eastAsia"/>
          <w:sz w:val="24"/>
        </w:rPr>
        <w:t>2</w:t>
      </w:r>
      <w:r w:rsidR="0023599C">
        <w:rPr>
          <w:rFonts w:hint="eastAsia"/>
          <w:sz w:val="24"/>
        </w:rPr>
        <w:t>2</w:t>
      </w:r>
      <w:r w:rsidR="0023599C">
        <w:rPr>
          <w:rFonts w:hint="eastAsia"/>
          <w:sz w:val="24"/>
        </w:rPr>
        <w:t>、</w:t>
      </w:r>
      <w:r>
        <w:rPr>
          <w:rFonts w:hint="eastAsia"/>
          <w:sz w:val="24"/>
        </w:rPr>
        <w:t xml:space="preserve"> </w:t>
      </w:r>
      <w:r>
        <w:rPr>
          <w:rFonts w:hint="eastAsia"/>
          <w:sz w:val="24"/>
        </w:rPr>
        <w:t>电缆与热力管道、热力设备之间的净距，平行时应不小于</w:t>
      </w:r>
      <w:r>
        <w:rPr>
          <w:rFonts w:hint="eastAsia"/>
          <w:sz w:val="24"/>
        </w:rPr>
        <w:t>1m</w:t>
      </w:r>
      <w:r>
        <w:rPr>
          <w:rFonts w:hint="eastAsia"/>
          <w:sz w:val="24"/>
        </w:rPr>
        <w:t>，交叉时应不小于</w:t>
      </w:r>
      <w:r>
        <w:rPr>
          <w:rFonts w:hint="eastAsia"/>
          <w:sz w:val="24"/>
        </w:rPr>
        <w:t>0.5m</w:t>
      </w:r>
      <w:r>
        <w:rPr>
          <w:rFonts w:hint="eastAsia"/>
          <w:sz w:val="24"/>
        </w:rPr>
        <w:t>，当受条件限制时，应采取隔热保护措施。电缆通道应避开锅炉的看火孔和制粉系统的防爆门；当受条件限制时，应采取穿管或封闭槽盒等隔热防火措施。电缆不宜平行敷设于热力设备和热力管道的上部。</w:t>
      </w:r>
    </w:p>
    <w:p w:rsidR="00BE2999" w:rsidRDefault="00AE1236" w:rsidP="00690DAF">
      <w:pPr>
        <w:adjustRightInd w:val="0"/>
        <w:spacing w:line="360" w:lineRule="auto"/>
        <w:ind w:firstLineChars="200" w:firstLine="480"/>
        <w:jc w:val="left"/>
        <w:rPr>
          <w:sz w:val="24"/>
        </w:rPr>
      </w:pPr>
      <w:r>
        <w:rPr>
          <w:rFonts w:hint="eastAsia"/>
          <w:sz w:val="24"/>
        </w:rPr>
        <w:t>2</w:t>
      </w:r>
      <w:r w:rsidR="0023599C">
        <w:rPr>
          <w:rFonts w:hint="eastAsia"/>
          <w:sz w:val="24"/>
        </w:rPr>
        <w:t>3</w:t>
      </w:r>
      <w:r w:rsidR="0023599C">
        <w:rPr>
          <w:rFonts w:hint="eastAsia"/>
          <w:sz w:val="24"/>
        </w:rPr>
        <w:t>、</w:t>
      </w:r>
      <w:r>
        <w:rPr>
          <w:rFonts w:hint="eastAsia"/>
          <w:sz w:val="24"/>
        </w:rPr>
        <w:t xml:space="preserve"> </w:t>
      </w:r>
      <w:r>
        <w:rPr>
          <w:rFonts w:hint="eastAsia"/>
          <w:sz w:val="24"/>
        </w:rPr>
        <w:t>电缆敷设完毕后，应及时清除杂物，盖好盖板。必要时，尚应将盖板缝隙密封。</w:t>
      </w:r>
    </w:p>
    <w:p w:rsidR="009101A6" w:rsidRPr="00E346CA" w:rsidRDefault="00AE1236" w:rsidP="00312AF3">
      <w:pPr>
        <w:adjustRightInd w:val="0"/>
        <w:spacing w:line="360" w:lineRule="auto"/>
        <w:ind w:firstLineChars="200" w:firstLine="643"/>
        <w:jc w:val="left"/>
        <w:rPr>
          <w:sz w:val="24"/>
          <w:szCs w:val="24"/>
        </w:rPr>
      </w:pPr>
      <w:r w:rsidRPr="00865260">
        <w:rPr>
          <w:rFonts w:hint="eastAsia"/>
          <w:b/>
          <w:sz w:val="32"/>
        </w:rPr>
        <w:t> </w:t>
      </w:r>
      <w:bookmarkStart w:id="2" w:name="a53"/>
      <w:bookmarkStart w:id="3" w:name="a54"/>
      <w:bookmarkEnd w:id="2"/>
      <w:bookmarkEnd w:id="3"/>
    </w:p>
    <w:p w:rsidR="00BE2999" w:rsidRDefault="00635351" w:rsidP="00690DAF">
      <w:pPr>
        <w:adjustRightInd w:val="0"/>
        <w:spacing w:beforeLines="100" w:before="312" w:afterLines="100" w:after="312" w:line="360" w:lineRule="auto"/>
        <w:ind w:firstLineChars="200" w:firstLine="723"/>
        <w:jc w:val="center"/>
        <w:rPr>
          <w:sz w:val="24"/>
        </w:rPr>
      </w:pPr>
      <w:r>
        <w:rPr>
          <w:rFonts w:ascii="宋体" w:hAnsi="宋体" w:hint="eastAsia"/>
          <w:b/>
          <w:bCs/>
          <w:sz w:val="36"/>
        </w:rPr>
        <w:t xml:space="preserve"> </w:t>
      </w:r>
      <w:r w:rsidR="00AE1236">
        <w:rPr>
          <w:rFonts w:ascii="宋体" w:hAnsi="宋体" w:hint="eastAsia"/>
          <w:b/>
          <w:bCs/>
          <w:sz w:val="36"/>
        </w:rPr>
        <w:t>第四章 技术标书要求</w:t>
      </w:r>
    </w:p>
    <w:p w:rsidR="00BE2999" w:rsidRDefault="00AE1236" w:rsidP="00690DAF">
      <w:pPr>
        <w:adjustRightInd w:val="0"/>
        <w:snapToGrid w:val="0"/>
        <w:spacing w:beforeLines="20" w:before="62" w:afterLines="20" w:after="62" w:line="540" w:lineRule="exact"/>
        <w:ind w:firstLineChars="200" w:firstLine="482"/>
        <w:rPr>
          <w:rFonts w:ascii="宋体" w:hAnsi="宋体" w:cs="华文仿宋"/>
          <w:b/>
          <w:sz w:val="24"/>
        </w:rPr>
      </w:pPr>
      <w:r>
        <w:rPr>
          <w:rFonts w:ascii="宋体" w:hAnsi="宋体" w:cs="华文仿宋" w:hint="eastAsia"/>
          <w:b/>
          <w:sz w:val="24"/>
        </w:rPr>
        <w:t>一、技术标投标文件主要包括下列内容：</w:t>
      </w:r>
    </w:p>
    <w:p w:rsidR="00BE2999" w:rsidRDefault="00AE1236" w:rsidP="00690DAF">
      <w:pPr>
        <w:adjustRightInd w:val="0"/>
        <w:snapToGrid w:val="0"/>
        <w:spacing w:beforeLines="20" w:before="62" w:afterLines="20" w:after="62" w:line="540" w:lineRule="exact"/>
        <w:ind w:firstLineChars="200" w:firstLine="480"/>
        <w:rPr>
          <w:rFonts w:ascii="宋体" w:hAnsi="宋体" w:cs="华文仿宋"/>
          <w:sz w:val="24"/>
        </w:rPr>
      </w:pPr>
      <w:r>
        <w:rPr>
          <w:rFonts w:ascii="宋体" w:hAnsi="宋体" w:cs="华文仿宋" w:hint="eastAsia"/>
          <w:sz w:val="24"/>
        </w:rPr>
        <w:t>1、资格证明材料：企业法人营业执照、企业资质证书、安全生产许可证、项目经理建造师资格注册证书及安全生产考核合格证书等；</w:t>
      </w:r>
    </w:p>
    <w:p w:rsidR="00BE2999" w:rsidRDefault="00AE1236" w:rsidP="00690DAF">
      <w:pPr>
        <w:adjustRightInd w:val="0"/>
        <w:snapToGrid w:val="0"/>
        <w:spacing w:beforeLines="20" w:before="62" w:afterLines="20" w:after="62" w:line="540" w:lineRule="exact"/>
        <w:ind w:firstLineChars="200" w:firstLine="480"/>
        <w:rPr>
          <w:rFonts w:ascii="宋体" w:hAnsi="宋体" w:cs="华文仿宋"/>
          <w:sz w:val="24"/>
        </w:rPr>
      </w:pPr>
      <w:r>
        <w:rPr>
          <w:rFonts w:ascii="宋体" w:hAnsi="宋体" w:cs="华文仿宋" w:hint="eastAsia"/>
          <w:sz w:val="24"/>
        </w:rPr>
        <w:t>2、 项目管理机构配备情况</w:t>
      </w:r>
    </w:p>
    <w:p w:rsidR="00BE2999" w:rsidRDefault="00AE1236" w:rsidP="00690DAF">
      <w:pPr>
        <w:adjustRightInd w:val="0"/>
        <w:snapToGrid w:val="0"/>
        <w:spacing w:beforeLines="20" w:before="62" w:afterLines="20" w:after="62" w:line="540" w:lineRule="exact"/>
        <w:ind w:firstLineChars="200" w:firstLine="480"/>
        <w:rPr>
          <w:rFonts w:ascii="宋体" w:hAnsi="宋体" w:cs="华文仿宋"/>
          <w:sz w:val="24"/>
        </w:rPr>
      </w:pPr>
      <w:r>
        <w:rPr>
          <w:rFonts w:ascii="宋体" w:hAnsi="宋体" w:cs="华文仿宋" w:hint="eastAsia"/>
          <w:sz w:val="24"/>
        </w:rPr>
        <w:t>2.1 项目管理机构配备情况表：</w:t>
      </w:r>
    </w:p>
    <w:p w:rsidR="00BE2999" w:rsidRDefault="00AE1236" w:rsidP="00690DAF">
      <w:pPr>
        <w:adjustRightInd w:val="0"/>
        <w:snapToGrid w:val="0"/>
        <w:spacing w:beforeLines="20" w:before="62" w:afterLines="20" w:after="62" w:line="540" w:lineRule="exact"/>
        <w:ind w:firstLineChars="200" w:firstLine="480"/>
        <w:rPr>
          <w:rFonts w:ascii="宋体" w:hAnsi="宋体" w:cs="华文仿宋"/>
          <w:sz w:val="24"/>
        </w:rPr>
      </w:pPr>
      <w:r>
        <w:rPr>
          <w:rFonts w:ascii="宋体" w:hAnsi="宋体" w:cs="华文仿宋" w:hint="eastAsia"/>
          <w:sz w:val="24"/>
        </w:rPr>
        <w:t>2.2 项目经理简历表、业绩表及证明材料；</w:t>
      </w:r>
    </w:p>
    <w:p w:rsidR="00BE2999" w:rsidRDefault="00AE1236" w:rsidP="00690DAF">
      <w:pPr>
        <w:adjustRightInd w:val="0"/>
        <w:snapToGrid w:val="0"/>
        <w:spacing w:beforeLines="20" w:before="62" w:afterLines="20" w:after="62" w:line="540" w:lineRule="exact"/>
        <w:ind w:firstLineChars="200" w:firstLine="480"/>
        <w:rPr>
          <w:rFonts w:ascii="宋体" w:hAnsi="宋体" w:cs="华文仿宋"/>
          <w:sz w:val="24"/>
        </w:rPr>
      </w:pPr>
      <w:r>
        <w:rPr>
          <w:rFonts w:ascii="宋体" w:hAnsi="宋体" w:cs="华文仿宋" w:hint="eastAsia"/>
          <w:sz w:val="24"/>
        </w:rPr>
        <w:t>2.3 项目技术负责人简历表、业绩表及证明材料；</w:t>
      </w:r>
    </w:p>
    <w:p w:rsidR="00BE2999" w:rsidRDefault="00AE1236" w:rsidP="00690DAF">
      <w:pPr>
        <w:adjustRightInd w:val="0"/>
        <w:snapToGrid w:val="0"/>
        <w:spacing w:beforeLines="20" w:before="62" w:afterLines="20" w:after="62" w:line="540" w:lineRule="exact"/>
        <w:ind w:firstLineChars="200" w:firstLine="480"/>
        <w:rPr>
          <w:rFonts w:ascii="宋体" w:hAnsi="宋体" w:cs="华文仿宋"/>
          <w:sz w:val="24"/>
        </w:rPr>
      </w:pPr>
      <w:r>
        <w:rPr>
          <w:rFonts w:ascii="宋体" w:hAnsi="宋体" w:cs="华文仿宋" w:hint="eastAsia"/>
          <w:sz w:val="24"/>
        </w:rPr>
        <w:t>2.4 项目管理管理机构配备情况特殊说明资料：</w:t>
      </w:r>
    </w:p>
    <w:p w:rsidR="00BE2999" w:rsidRDefault="00AE1236" w:rsidP="00690DAF">
      <w:pPr>
        <w:adjustRightInd w:val="0"/>
        <w:snapToGrid w:val="0"/>
        <w:spacing w:beforeLines="20" w:before="62" w:afterLines="20" w:after="62" w:line="540" w:lineRule="exact"/>
        <w:ind w:firstLineChars="200" w:firstLine="480"/>
        <w:rPr>
          <w:rFonts w:ascii="宋体" w:hAnsi="宋体" w:cs="华文仿宋"/>
          <w:sz w:val="24"/>
        </w:rPr>
      </w:pPr>
      <w:r>
        <w:rPr>
          <w:rFonts w:ascii="宋体" w:hAnsi="宋体" w:cs="华文仿宋" w:hint="eastAsia"/>
          <w:sz w:val="24"/>
        </w:rPr>
        <w:t>2.5 项目管理班子关键职位人员履历表及岗位证书；</w:t>
      </w:r>
    </w:p>
    <w:p w:rsidR="00BE2999" w:rsidRDefault="00AE1236" w:rsidP="00690DAF">
      <w:pPr>
        <w:adjustRightInd w:val="0"/>
        <w:snapToGrid w:val="0"/>
        <w:spacing w:beforeLines="20" w:before="62" w:afterLines="20" w:after="62" w:line="540" w:lineRule="exact"/>
        <w:ind w:firstLineChars="200" w:firstLine="480"/>
        <w:rPr>
          <w:rFonts w:ascii="宋体" w:hAnsi="宋体" w:cs="华文仿宋"/>
          <w:sz w:val="24"/>
        </w:rPr>
      </w:pPr>
      <w:r>
        <w:rPr>
          <w:rFonts w:ascii="宋体" w:hAnsi="宋体" w:cs="华文仿宋" w:hint="eastAsia"/>
          <w:sz w:val="24"/>
        </w:rPr>
        <w:t>2.6 同时承诺经招标人认可的工程项目经理及相应资质的专业技术、管理人</w:t>
      </w:r>
      <w:r>
        <w:rPr>
          <w:rFonts w:ascii="宋体" w:hAnsi="宋体" w:cs="华文仿宋" w:hint="eastAsia"/>
          <w:sz w:val="24"/>
        </w:rPr>
        <w:lastRenderedPageBreak/>
        <w:t>员必须是将来施工现场的实际操作者，并应常驻工程施工现场，上述人员未经招标人同意，中标人不得擅自调换或撤离，招标人如认为有必要，可要求对上述人员中的部分人员作出更好的调整。</w:t>
      </w:r>
    </w:p>
    <w:p w:rsidR="00BE2999" w:rsidRDefault="00AE1236" w:rsidP="00690DAF">
      <w:pPr>
        <w:adjustRightInd w:val="0"/>
        <w:spacing w:beforeLines="20" w:before="62" w:afterLines="20" w:after="62" w:line="540" w:lineRule="exact"/>
        <w:ind w:firstLineChars="200" w:firstLine="480"/>
        <w:rPr>
          <w:rFonts w:ascii="宋体" w:hAnsi="宋体" w:cs="华文仿宋"/>
          <w:b/>
          <w:bCs/>
          <w:sz w:val="24"/>
        </w:rPr>
      </w:pPr>
      <w:r>
        <w:rPr>
          <w:rFonts w:ascii="宋体" w:hAnsi="宋体" w:cs="华文仿宋" w:hint="eastAsia"/>
          <w:sz w:val="24"/>
        </w:rPr>
        <w:t>3、施工组织设计部分 ：</w:t>
      </w:r>
    </w:p>
    <w:p w:rsidR="00BE2999" w:rsidRDefault="00AE1236" w:rsidP="00690DAF">
      <w:pPr>
        <w:adjustRightInd w:val="0"/>
        <w:snapToGrid w:val="0"/>
        <w:spacing w:beforeLines="20" w:before="62" w:afterLines="20" w:after="62" w:line="540" w:lineRule="exact"/>
        <w:ind w:firstLineChars="200" w:firstLine="480"/>
        <w:rPr>
          <w:rFonts w:ascii="宋体" w:hAnsi="宋体" w:cs="华文仿宋"/>
          <w:sz w:val="24"/>
        </w:rPr>
      </w:pPr>
      <w:r>
        <w:rPr>
          <w:rFonts w:ascii="宋体" w:hAnsi="宋体" w:cs="华文仿宋" w:hint="eastAsia"/>
          <w:sz w:val="24"/>
        </w:rPr>
        <w:t>3.1各分部分项工程的主要施工方案与技术措施；</w:t>
      </w:r>
    </w:p>
    <w:p w:rsidR="00BE2999" w:rsidRDefault="00AE1236" w:rsidP="00690DAF">
      <w:pPr>
        <w:adjustRightInd w:val="0"/>
        <w:snapToGrid w:val="0"/>
        <w:spacing w:beforeLines="20" w:before="62" w:afterLines="20" w:after="62" w:line="540" w:lineRule="exact"/>
        <w:ind w:firstLineChars="200" w:firstLine="480"/>
        <w:rPr>
          <w:rFonts w:ascii="宋体" w:hAnsi="宋体" w:cs="华文仿宋"/>
          <w:sz w:val="24"/>
        </w:rPr>
      </w:pPr>
      <w:r>
        <w:rPr>
          <w:rFonts w:ascii="宋体" w:hAnsi="宋体" w:cs="华文仿宋" w:hint="eastAsia"/>
          <w:sz w:val="24"/>
        </w:rPr>
        <w:t>3.2确保工程质量管理体系与措施；</w:t>
      </w:r>
    </w:p>
    <w:p w:rsidR="00BE2999" w:rsidRDefault="00AE1236" w:rsidP="00690DAF">
      <w:pPr>
        <w:adjustRightInd w:val="0"/>
        <w:snapToGrid w:val="0"/>
        <w:spacing w:beforeLines="20" w:before="62" w:afterLines="20" w:after="62" w:line="540" w:lineRule="exact"/>
        <w:ind w:firstLineChars="200" w:firstLine="480"/>
        <w:rPr>
          <w:rFonts w:ascii="宋体" w:hAnsi="宋体" w:cs="华文仿宋"/>
          <w:sz w:val="24"/>
        </w:rPr>
      </w:pPr>
      <w:r>
        <w:rPr>
          <w:rFonts w:ascii="宋体" w:hAnsi="宋体" w:cs="华文仿宋" w:hint="eastAsia"/>
          <w:sz w:val="24"/>
        </w:rPr>
        <w:t>3.3确保安全生产、文明施工管理体系与措施；</w:t>
      </w:r>
    </w:p>
    <w:p w:rsidR="00BE2999" w:rsidRDefault="00AE1236" w:rsidP="00690DAF">
      <w:pPr>
        <w:adjustRightInd w:val="0"/>
        <w:snapToGrid w:val="0"/>
        <w:spacing w:beforeLines="20" w:before="62" w:afterLines="20" w:after="62" w:line="540" w:lineRule="exact"/>
        <w:ind w:firstLineChars="200" w:firstLine="480"/>
        <w:rPr>
          <w:rFonts w:ascii="宋体" w:hAnsi="宋体" w:cs="华文仿宋"/>
          <w:sz w:val="24"/>
        </w:rPr>
      </w:pPr>
      <w:r>
        <w:rPr>
          <w:rFonts w:ascii="宋体" w:hAnsi="宋体" w:cs="华文仿宋" w:hint="eastAsia"/>
          <w:sz w:val="24"/>
        </w:rPr>
        <w:t>3.4确保工程进度计划及技术组织措施(附施工进度表或工期网络图)；</w:t>
      </w:r>
    </w:p>
    <w:p w:rsidR="00BE2999" w:rsidRDefault="00AE1236" w:rsidP="00690DAF">
      <w:pPr>
        <w:adjustRightInd w:val="0"/>
        <w:snapToGrid w:val="0"/>
        <w:spacing w:beforeLines="20" w:before="62" w:afterLines="20" w:after="62" w:line="540" w:lineRule="exact"/>
        <w:ind w:firstLineChars="200" w:firstLine="480"/>
        <w:rPr>
          <w:rFonts w:ascii="宋体" w:hAnsi="宋体" w:cs="华文仿宋"/>
          <w:sz w:val="24"/>
        </w:rPr>
      </w:pPr>
      <w:r>
        <w:rPr>
          <w:rFonts w:ascii="宋体" w:hAnsi="宋体" w:cs="华文仿宋" w:hint="eastAsia"/>
          <w:sz w:val="24"/>
        </w:rPr>
        <w:t>3.5资源配备计划：</w:t>
      </w:r>
    </w:p>
    <w:p w:rsidR="00BE2999" w:rsidRDefault="00AE1236" w:rsidP="00690DAF">
      <w:pPr>
        <w:adjustRightInd w:val="0"/>
        <w:snapToGrid w:val="0"/>
        <w:spacing w:beforeLines="20" w:before="62" w:afterLines="20" w:after="62" w:line="540" w:lineRule="exact"/>
        <w:ind w:firstLineChars="200" w:firstLine="480"/>
        <w:rPr>
          <w:rFonts w:ascii="宋体" w:hAnsi="宋体" w:cs="华文仿宋"/>
          <w:sz w:val="24"/>
        </w:rPr>
      </w:pPr>
      <w:r>
        <w:rPr>
          <w:rFonts w:ascii="宋体" w:hAnsi="宋体" w:cs="华文仿宋" w:hint="eastAsia"/>
          <w:sz w:val="24"/>
        </w:rPr>
        <w:t>3.5.1工程投入的主要物资(材料)情况描述及进场计划；(附拟投入的主要施工机械设备表）</w:t>
      </w:r>
    </w:p>
    <w:p w:rsidR="00BE2999" w:rsidRDefault="00AE1236" w:rsidP="00690DAF">
      <w:pPr>
        <w:adjustRightInd w:val="0"/>
        <w:snapToGrid w:val="0"/>
        <w:spacing w:beforeLines="20" w:before="62" w:afterLines="20" w:after="62" w:line="540" w:lineRule="exact"/>
        <w:ind w:firstLineChars="200" w:firstLine="480"/>
        <w:rPr>
          <w:rFonts w:ascii="宋体" w:hAnsi="宋体" w:cs="华文仿宋"/>
          <w:sz w:val="24"/>
        </w:rPr>
      </w:pPr>
      <w:r>
        <w:rPr>
          <w:rFonts w:ascii="宋体" w:hAnsi="宋体" w:cs="华文仿宋" w:hint="eastAsia"/>
          <w:sz w:val="24"/>
        </w:rPr>
        <w:t>3.5.2工程投入的主要施工机械设备情况、主要施工机械进场计划；</w:t>
      </w:r>
    </w:p>
    <w:p w:rsidR="00BE2999" w:rsidRDefault="00AE1236" w:rsidP="00690DAF">
      <w:pPr>
        <w:adjustRightInd w:val="0"/>
        <w:snapToGrid w:val="0"/>
        <w:spacing w:beforeLines="20" w:before="62" w:afterLines="20" w:after="62" w:line="540" w:lineRule="exact"/>
        <w:ind w:firstLineChars="200" w:firstLine="480"/>
        <w:rPr>
          <w:rFonts w:ascii="宋体" w:hAnsi="宋体" w:cs="华文仿宋"/>
          <w:sz w:val="24"/>
        </w:rPr>
      </w:pPr>
      <w:r>
        <w:rPr>
          <w:rFonts w:ascii="宋体" w:hAnsi="宋体" w:cs="华文仿宋" w:hint="eastAsia"/>
          <w:sz w:val="24"/>
        </w:rPr>
        <w:t>3.5.3劳动力安排计划及劳动力计划表；</w:t>
      </w:r>
    </w:p>
    <w:p w:rsidR="00BE2999" w:rsidRDefault="00AE1236" w:rsidP="00690DAF">
      <w:pPr>
        <w:adjustRightInd w:val="0"/>
        <w:snapToGrid w:val="0"/>
        <w:spacing w:beforeLines="20" w:before="62" w:afterLines="20" w:after="62" w:line="540" w:lineRule="exact"/>
        <w:ind w:firstLineChars="200" w:firstLine="480"/>
        <w:rPr>
          <w:rFonts w:ascii="宋体" w:hAnsi="宋体" w:cs="华文仿宋"/>
          <w:sz w:val="24"/>
        </w:rPr>
      </w:pPr>
      <w:r>
        <w:rPr>
          <w:rFonts w:ascii="宋体" w:hAnsi="宋体" w:cs="华文仿宋" w:hint="eastAsia"/>
          <w:sz w:val="24"/>
        </w:rPr>
        <w:t>3.6施工总平面图及临时用地表；</w:t>
      </w:r>
    </w:p>
    <w:p w:rsidR="00BE2999" w:rsidRDefault="00AE1236" w:rsidP="00690DAF">
      <w:pPr>
        <w:adjustRightInd w:val="0"/>
        <w:snapToGrid w:val="0"/>
        <w:spacing w:beforeLines="20" w:before="62" w:afterLines="20" w:after="62" w:line="540" w:lineRule="exact"/>
        <w:ind w:firstLineChars="200" w:firstLine="480"/>
        <w:rPr>
          <w:rFonts w:ascii="宋体" w:hAnsi="宋体" w:cs="华文仿宋"/>
          <w:sz w:val="24"/>
        </w:rPr>
      </w:pPr>
      <w:r>
        <w:rPr>
          <w:rFonts w:ascii="宋体" w:hAnsi="宋体" w:cs="华文仿宋" w:hint="eastAsia"/>
          <w:sz w:val="24"/>
        </w:rPr>
        <w:t>3.7有必要说明的其他内容；</w:t>
      </w:r>
    </w:p>
    <w:p w:rsidR="00BE2999" w:rsidRDefault="00AE1236" w:rsidP="00690DAF">
      <w:pPr>
        <w:adjustRightInd w:val="0"/>
        <w:spacing w:line="360" w:lineRule="auto"/>
        <w:ind w:firstLineChars="200" w:firstLine="480"/>
        <w:jc w:val="left"/>
        <w:rPr>
          <w:rFonts w:ascii="宋体" w:hAnsi="宋体" w:cs="华文仿宋"/>
          <w:sz w:val="24"/>
        </w:rPr>
      </w:pPr>
      <w:r>
        <w:rPr>
          <w:rFonts w:ascii="宋体" w:hAnsi="宋体" w:cs="华文仿宋" w:hint="eastAsia"/>
          <w:sz w:val="24"/>
        </w:rPr>
        <w:t>3.8现场临时设置的布置、临时用水、临时用电的解决办法，如何确保工程质量、工期、周转材料运输等措施，招标人暂时无法满足三通一平，请投标人自行解决，充分了解现场在报价时充分考虑，请详细阐述。</w:t>
      </w:r>
    </w:p>
    <w:p w:rsidR="00BE2999" w:rsidRDefault="00BE2999" w:rsidP="00690DAF">
      <w:pPr>
        <w:adjustRightInd w:val="0"/>
        <w:spacing w:line="360" w:lineRule="auto"/>
        <w:ind w:leftChars="100" w:left="210" w:firstLineChars="200" w:firstLine="480"/>
        <w:jc w:val="left"/>
        <w:rPr>
          <w:rFonts w:ascii="宋体" w:hAnsi="宋体" w:cs="华文仿宋"/>
          <w:sz w:val="24"/>
        </w:rPr>
      </w:pPr>
    </w:p>
    <w:p w:rsidR="00BE2999" w:rsidRDefault="00BE2999" w:rsidP="00690DAF">
      <w:pPr>
        <w:adjustRightInd w:val="0"/>
        <w:spacing w:line="360" w:lineRule="auto"/>
        <w:ind w:leftChars="100" w:left="210" w:firstLineChars="200" w:firstLine="480"/>
        <w:jc w:val="left"/>
        <w:rPr>
          <w:rFonts w:ascii="宋体" w:hAnsi="宋体" w:cs="华文仿宋"/>
          <w:sz w:val="24"/>
        </w:rPr>
      </w:pPr>
    </w:p>
    <w:p w:rsidR="00BE2999" w:rsidRDefault="00AE1236" w:rsidP="00690DAF">
      <w:pPr>
        <w:numPr>
          <w:ilvl w:val="0"/>
          <w:numId w:val="7"/>
        </w:numPr>
        <w:adjustRightInd w:val="0"/>
        <w:spacing w:line="360" w:lineRule="auto"/>
        <w:ind w:leftChars="100" w:left="210" w:firstLineChars="200" w:firstLine="723"/>
        <w:jc w:val="center"/>
        <w:rPr>
          <w:rFonts w:ascii="宋体" w:hAnsi="宋体" w:cs="华文仿宋"/>
          <w:b/>
          <w:bCs/>
          <w:sz w:val="36"/>
          <w:szCs w:val="32"/>
        </w:rPr>
      </w:pPr>
      <w:r>
        <w:rPr>
          <w:rFonts w:ascii="宋体" w:hAnsi="宋体" w:cs="华文仿宋" w:hint="eastAsia"/>
          <w:b/>
          <w:bCs/>
          <w:sz w:val="36"/>
          <w:szCs w:val="32"/>
        </w:rPr>
        <w:t>工程质量</w:t>
      </w:r>
    </w:p>
    <w:p w:rsidR="00BE2999" w:rsidRDefault="00BE2999" w:rsidP="00690DAF">
      <w:pPr>
        <w:adjustRightInd w:val="0"/>
        <w:spacing w:line="360" w:lineRule="auto"/>
        <w:ind w:firstLineChars="200" w:firstLine="723"/>
        <w:rPr>
          <w:rFonts w:ascii="宋体" w:hAnsi="宋体" w:cs="华文仿宋"/>
          <w:b/>
          <w:bCs/>
          <w:sz w:val="36"/>
          <w:szCs w:val="32"/>
        </w:rPr>
      </w:pPr>
    </w:p>
    <w:p w:rsidR="00BE2999" w:rsidRDefault="00AE1236" w:rsidP="00690DAF">
      <w:pPr>
        <w:adjustRightInd w:val="0"/>
        <w:spacing w:line="360" w:lineRule="auto"/>
        <w:ind w:firstLineChars="200" w:firstLine="480"/>
        <w:jc w:val="left"/>
        <w:rPr>
          <w:rFonts w:ascii="宋体" w:hAnsi="宋体" w:cs="华文仿宋"/>
          <w:sz w:val="24"/>
        </w:rPr>
      </w:pPr>
      <w:r>
        <w:rPr>
          <w:rFonts w:ascii="宋体" w:hAnsi="宋体" w:cs="华文仿宋" w:hint="eastAsia"/>
          <w:sz w:val="24"/>
        </w:rPr>
        <w:t xml:space="preserve">1、工程质量乙方保证主机设备安装优良率100％，工程合格率100％。 </w:t>
      </w:r>
    </w:p>
    <w:p w:rsidR="00BE2999" w:rsidRDefault="00AE1236" w:rsidP="00690DAF">
      <w:pPr>
        <w:adjustRightInd w:val="0"/>
        <w:spacing w:line="360" w:lineRule="auto"/>
        <w:ind w:firstLineChars="200" w:firstLine="480"/>
        <w:jc w:val="left"/>
        <w:rPr>
          <w:rFonts w:ascii="宋体" w:hAnsi="宋体" w:cs="华文仿宋"/>
          <w:sz w:val="24"/>
        </w:rPr>
      </w:pPr>
      <w:r>
        <w:rPr>
          <w:rFonts w:ascii="宋体" w:hAnsi="宋体" w:cs="华文仿宋" w:hint="eastAsia"/>
          <w:sz w:val="24"/>
        </w:rPr>
        <w:t>2、乙方必须严格按照国家有关规范，施工图纸或设备技术文件的要求进行施工。引进技术国内制造的设备按制造厂提供的技术要求，其余部分可参照国内</w:t>
      </w:r>
      <w:r>
        <w:rPr>
          <w:rFonts w:ascii="宋体" w:hAnsi="宋体" w:cs="华文仿宋" w:hint="eastAsia"/>
          <w:sz w:val="24"/>
        </w:rPr>
        <w:lastRenderedPageBreak/>
        <w:t>的相关标准；国内制造的设备执行国内的规范与标准（包括国家的、行业的、企业的）。以上三种情况之中，如果图纸、说明书中的技术要求与规范、标准、互有矛盾之处，应以最高标准执行。</w:t>
      </w:r>
    </w:p>
    <w:p w:rsidR="00BE2999" w:rsidRDefault="00AE1236" w:rsidP="00690DAF">
      <w:pPr>
        <w:adjustRightInd w:val="0"/>
        <w:spacing w:line="360" w:lineRule="auto"/>
        <w:ind w:firstLineChars="200" w:firstLine="480"/>
        <w:jc w:val="left"/>
        <w:rPr>
          <w:rFonts w:ascii="宋体" w:hAnsi="宋体" w:cs="华文仿宋"/>
          <w:sz w:val="24"/>
        </w:rPr>
      </w:pPr>
      <w:r>
        <w:rPr>
          <w:rFonts w:ascii="宋体" w:hAnsi="宋体" w:cs="华文仿宋" w:hint="eastAsia"/>
          <w:sz w:val="24"/>
        </w:rPr>
        <w:t xml:space="preserve">1）GB 50254-2014《电气装置安装工程低压电器施工及验收规范》 </w:t>
      </w:r>
    </w:p>
    <w:p w:rsidR="00BE2999" w:rsidRDefault="00AE1236" w:rsidP="00690DAF">
      <w:pPr>
        <w:adjustRightInd w:val="0"/>
        <w:spacing w:line="360" w:lineRule="auto"/>
        <w:ind w:firstLineChars="200" w:firstLine="480"/>
        <w:jc w:val="left"/>
        <w:rPr>
          <w:rFonts w:ascii="宋体" w:hAnsi="宋体" w:cs="华文仿宋"/>
          <w:sz w:val="24"/>
        </w:rPr>
      </w:pPr>
      <w:r>
        <w:rPr>
          <w:rFonts w:ascii="宋体" w:hAnsi="宋体" w:cs="华文仿宋" w:hint="eastAsia"/>
          <w:sz w:val="24"/>
        </w:rPr>
        <w:t xml:space="preserve">2）GB 50093-2013《自动化仪表工程施工及质量验收规范》 </w:t>
      </w:r>
    </w:p>
    <w:p w:rsidR="00BE2999" w:rsidRDefault="00AE1236" w:rsidP="00690DAF">
      <w:pPr>
        <w:adjustRightInd w:val="0"/>
        <w:spacing w:line="360" w:lineRule="auto"/>
        <w:ind w:firstLineChars="200" w:firstLine="480"/>
        <w:jc w:val="left"/>
        <w:rPr>
          <w:rFonts w:ascii="宋体" w:hAnsi="宋体" w:cs="华文仿宋"/>
          <w:sz w:val="24"/>
        </w:rPr>
      </w:pPr>
      <w:r>
        <w:rPr>
          <w:rFonts w:ascii="宋体" w:hAnsi="宋体" w:cs="华文仿宋" w:hint="eastAsia"/>
          <w:sz w:val="24"/>
        </w:rPr>
        <w:t xml:space="preserve">3）GB 50303-2002《建筑电气工程施工质量验收规范》 </w:t>
      </w:r>
    </w:p>
    <w:p w:rsidR="00BE2999" w:rsidRDefault="00AE1236" w:rsidP="00690DAF">
      <w:pPr>
        <w:adjustRightInd w:val="0"/>
        <w:spacing w:line="360" w:lineRule="auto"/>
        <w:ind w:firstLineChars="200" w:firstLine="480"/>
        <w:jc w:val="left"/>
        <w:rPr>
          <w:rFonts w:ascii="宋体" w:hAnsi="宋体" w:cs="华文仿宋"/>
          <w:sz w:val="24"/>
        </w:rPr>
      </w:pPr>
      <w:r>
        <w:rPr>
          <w:rFonts w:ascii="宋体" w:hAnsi="宋体" w:cs="华文仿宋" w:hint="eastAsia"/>
          <w:sz w:val="24"/>
        </w:rPr>
        <w:t>4）设计院施工图，设计文件规定，制造厂设备说明书及技术要求等均为安装工程施工、质检、主定和竣工验收的依据。</w:t>
      </w:r>
    </w:p>
    <w:p w:rsidR="00BE2999" w:rsidRDefault="00AE1236" w:rsidP="00690DAF">
      <w:pPr>
        <w:adjustRightInd w:val="0"/>
        <w:spacing w:line="360" w:lineRule="auto"/>
        <w:ind w:firstLineChars="200" w:firstLine="480"/>
        <w:jc w:val="left"/>
        <w:rPr>
          <w:rFonts w:ascii="宋体" w:hAnsi="宋体" w:cs="华文仿宋"/>
          <w:sz w:val="24"/>
        </w:rPr>
      </w:pPr>
      <w:r>
        <w:rPr>
          <w:rFonts w:ascii="宋体" w:hAnsi="宋体" w:cs="华文仿宋" w:hint="eastAsia"/>
          <w:sz w:val="24"/>
        </w:rPr>
        <w:t>3、乙方必须建立严格的质量保证体系，工程施工时认真做好日常的检验工作。 本安装工程，甲方组织人员进行监理，对工程质量、施工进度、建设投资、现场施工管理、工程竣工验收等进行全面监理。</w:t>
      </w:r>
    </w:p>
    <w:p w:rsidR="00BE2999" w:rsidRDefault="00AE1236" w:rsidP="00690DAF">
      <w:pPr>
        <w:adjustRightInd w:val="0"/>
        <w:spacing w:line="360" w:lineRule="auto"/>
        <w:ind w:firstLineChars="200" w:firstLine="480"/>
        <w:jc w:val="left"/>
        <w:rPr>
          <w:rFonts w:ascii="宋体" w:hAnsi="宋体" w:cs="华文仿宋"/>
          <w:sz w:val="24"/>
        </w:rPr>
      </w:pPr>
      <w:r>
        <w:rPr>
          <w:rFonts w:ascii="宋体" w:hAnsi="宋体" w:cs="华文仿宋" w:hint="eastAsia"/>
          <w:sz w:val="24"/>
        </w:rPr>
        <w:t>4、乙方施工的工程应随时接受甲方及监理进行的检查检验，并为检查检验提供便利条件。乙方必须以质量为中心，凡达不到质量标准的材料不准进厂，达不到质量标准的安装项目必须返工，甲方有权制止不符合规范的施工，直至符合要求。乙方承担由于自身原因导致的返工、修改的费用。</w:t>
      </w:r>
    </w:p>
    <w:p w:rsidR="00BE2999" w:rsidRDefault="00AE1236" w:rsidP="00690DAF">
      <w:pPr>
        <w:adjustRightInd w:val="0"/>
        <w:spacing w:line="360" w:lineRule="auto"/>
        <w:ind w:firstLineChars="200" w:firstLine="480"/>
        <w:jc w:val="left"/>
        <w:rPr>
          <w:rFonts w:ascii="宋体" w:hAnsi="宋体" w:cs="华文仿宋"/>
          <w:sz w:val="24"/>
        </w:rPr>
      </w:pPr>
      <w:r>
        <w:rPr>
          <w:rFonts w:ascii="宋体" w:hAnsi="宋体" w:cs="华文仿宋" w:hint="eastAsia"/>
          <w:sz w:val="24"/>
        </w:rPr>
        <w:t>5、乙方在施工过程中不得擅自修改设计。若要修改设计，应按程序进行办理。施工图的修改变更，甲方应于施工前交付乙方。</w:t>
      </w:r>
    </w:p>
    <w:p w:rsidR="00690DAF" w:rsidRDefault="00AE1236" w:rsidP="00690DAF">
      <w:pPr>
        <w:adjustRightInd w:val="0"/>
        <w:spacing w:line="360" w:lineRule="auto"/>
        <w:ind w:firstLineChars="200" w:firstLine="480"/>
        <w:jc w:val="left"/>
        <w:rPr>
          <w:rFonts w:ascii="宋体" w:hAnsi="宋体" w:cs="华文仿宋"/>
          <w:sz w:val="24"/>
        </w:rPr>
      </w:pPr>
      <w:r>
        <w:rPr>
          <w:rFonts w:ascii="宋体" w:hAnsi="宋体" w:cs="华文仿宋" w:hint="eastAsia"/>
          <w:sz w:val="24"/>
        </w:rPr>
        <w:t>6、隐蔽工程在隐蔽前，乙方应自检合格并提前二十四小时书面通知甲方验收，经甲方确认合格并办理签证后方可隐蔽。在安装工程施工过程中，当甲方对施工质量和材料质量有疑议需要检查时，乙方应予以配合。检查质量合格，其费用由甲方承担；检查质量不合格，其费用由乙方承担，乙方应在限定时间内修改后重新验收。</w:t>
      </w:r>
    </w:p>
    <w:p w:rsidR="00BE2999" w:rsidRDefault="00AE1236" w:rsidP="00690DAF">
      <w:pPr>
        <w:adjustRightInd w:val="0"/>
        <w:spacing w:line="360" w:lineRule="auto"/>
        <w:ind w:firstLineChars="200" w:firstLine="480"/>
        <w:jc w:val="left"/>
        <w:rPr>
          <w:rFonts w:ascii="宋体" w:hAnsi="宋体" w:cs="华文仿宋"/>
          <w:sz w:val="24"/>
        </w:rPr>
      </w:pPr>
      <w:r>
        <w:rPr>
          <w:rFonts w:ascii="宋体" w:hAnsi="宋体" w:cs="华文仿宋" w:hint="eastAsia"/>
          <w:sz w:val="24"/>
        </w:rPr>
        <w:t xml:space="preserve">7、主要设备的关键安装工序及单机现场无负荷试车，乙方在自检合格后会同甲方共同检验，并在会检记录上签字最为中间验收材料。 </w:t>
      </w:r>
    </w:p>
    <w:p w:rsidR="00BE2999" w:rsidRDefault="00AE1236" w:rsidP="00690DAF">
      <w:pPr>
        <w:adjustRightInd w:val="0"/>
        <w:spacing w:line="360" w:lineRule="auto"/>
        <w:ind w:firstLineChars="200" w:firstLine="480"/>
        <w:jc w:val="left"/>
        <w:rPr>
          <w:rFonts w:ascii="宋体" w:hAnsi="宋体" w:cs="华文仿宋"/>
          <w:sz w:val="24"/>
        </w:rPr>
      </w:pPr>
      <w:r>
        <w:rPr>
          <w:rFonts w:ascii="宋体" w:hAnsi="宋体" w:cs="华文仿宋" w:hint="eastAsia"/>
          <w:sz w:val="24"/>
        </w:rPr>
        <w:t>8、乙方若将工程转包、分包，须经甲方同意，若乙方自行将工程转包、分包，甲方有权拒付工程款。</w:t>
      </w:r>
    </w:p>
    <w:p w:rsidR="00BE2999" w:rsidRDefault="00AE1236" w:rsidP="00690DAF">
      <w:pPr>
        <w:adjustRightInd w:val="0"/>
        <w:spacing w:line="360" w:lineRule="auto"/>
        <w:ind w:firstLineChars="200" w:firstLine="480"/>
        <w:jc w:val="left"/>
        <w:rPr>
          <w:rFonts w:ascii="宋体" w:hAnsi="宋体" w:cs="华文仿宋"/>
          <w:sz w:val="24"/>
        </w:rPr>
      </w:pPr>
      <w:r>
        <w:rPr>
          <w:rFonts w:ascii="宋体" w:hAnsi="宋体" w:cs="华文仿宋" w:hint="eastAsia"/>
          <w:sz w:val="24"/>
        </w:rPr>
        <w:t>9、乙方在各子项施工中的进度和质量达不到要求，甲方有权终止该子项施工。</w:t>
      </w:r>
    </w:p>
    <w:p w:rsidR="00BE2999" w:rsidRDefault="00BE2999" w:rsidP="00690DAF">
      <w:pPr>
        <w:adjustRightInd w:val="0"/>
        <w:spacing w:line="360" w:lineRule="auto"/>
        <w:ind w:leftChars="100" w:left="210" w:firstLineChars="200" w:firstLine="480"/>
        <w:jc w:val="left"/>
        <w:rPr>
          <w:rFonts w:ascii="宋体" w:hAnsi="宋体" w:cs="华文仿宋"/>
          <w:sz w:val="24"/>
        </w:rPr>
      </w:pPr>
    </w:p>
    <w:p w:rsidR="00BE2999" w:rsidRDefault="00AE1236" w:rsidP="00690DAF">
      <w:pPr>
        <w:numPr>
          <w:ilvl w:val="0"/>
          <w:numId w:val="8"/>
        </w:numPr>
        <w:adjustRightInd w:val="0"/>
        <w:snapToGrid w:val="0"/>
        <w:spacing w:line="360" w:lineRule="auto"/>
        <w:ind w:firstLineChars="200" w:firstLine="723"/>
        <w:jc w:val="center"/>
        <w:rPr>
          <w:rFonts w:ascii="宋体" w:hAnsi="宋体"/>
          <w:b/>
          <w:sz w:val="36"/>
          <w:szCs w:val="36"/>
        </w:rPr>
      </w:pPr>
      <w:r>
        <w:rPr>
          <w:rFonts w:ascii="宋体" w:hAnsi="宋体" w:hint="eastAsia"/>
          <w:b/>
          <w:sz w:val="36"/>
          <w:szCs w:val="36"/>
        </w:rPr>
        <w:lastRenderedPageBreak/>
        <w:t>项目竣工、验收和质保</w:t>
      </w:r>
    </w:p>
    <w:p w:rsidR="00BE2999" w:rsidRPr="00690DAF" w:rsidRDefault="00690DAF" w:rsidP="00690DAF">
      <w:pPr>
        <w:adjustRightInd w:val="0"/>
        <w:spacing w:line="400" w:lineRule="exact"/>
        <w:ind w:firstLineChars="200" w:firstLine="480"/>
        <w:jc w:val="left"/>
        <w:rPr>
          <w:sz w:val="24"/>
          <w:szCs w:val="24"/>
        </w:rPr>
      </w:pPr>
      <w:r>
        <w:rPr>
          <w:rFonts w:hint="eastAsia"/>
          <w:sz w:val="24"/>
          <w:szCs w:val="24"/>
        </w:rPr>
        <w:t>1</w:t>
      </w:r>
      <w:r>
        <w:rPr>
          <w:rFonts w:hint="eastAsia"/>
          <w:sz w:val="24"/>
          <w:szCs w:val="24"/>
        </w:rPr>
        <w:t>、</w:t>
      </w:r>
      <w:r w:rsidR="00AE1236" w:rsidRPr="00690DAF">
        <w:rPr>
          <w:rFonts w:hint="eastAsia"/>
          <w:sz w:val="24"/>
          <w:szCs w:val="24"/>
        </w:rPr>
        <w:t>申请竣工验收条件</w:t>
      </w:r>
    </w:p>
    <w:p w:rsidR="00BE2999" w:rsidRDefault="00AE1236" w:rsidP="00690DAF">
      <w:pPr>
        <w:adjustRightInd w:val="0"/>
        <w:spacing w:line="400" w:lineRule="exact"/>
        <w:ind w:firstLineChars="200" w:firstLine="480"/>
        <w:jc w:val="left"/>
        <w:rPr>
          <w:sz w:val="24"/>
          <w:szCs w:val="24"/>
        </w:rPr>
      </w:pPr>
      <w:r>
        <w:rPr>
          <w:sz w:val="24"/>
          <w:szCs w:val="24"/>
        </w:rPr>
        <w:t>1.1</w:t>
      </w:r>
      <w:r>
        <w:rPr>
          <w:rFonts w:hint="eastAsia"/>
          <w:sz w:val="24"/>
          <w:szCs w:val="24"/>
        </w:rPr>
        <w:t>承建区域内所包括的变压器、高低压开关柜、动力柜等安装完成，投入运行后未发现因安装质量问题导致的设备故障；</w:t>
      </w:r>
    </w:p>
    <w:p w:rsidR="00BE2999" w:rsidRDefault="00AE1236" w:rsidP="00690DAF">
      <w:pPr>
        <w:adjustRightInd w:val="0"/>
        <w:spacing w:line="400" w:lineRule="exact"/>
        <w:ind w:firstLineChars="200" w:firstLine="480"/>
        <w:jc w:val="left"/>
        <w:rPr>
          <w:sz w:val="24"/>
          <w:szCs w:val="24"/>
        </w:rPr>
      </w:pPr>
      <w:r>
        <w:rPr>
          <w:sz w:val="24"/>
          <w:szCs w:val="24"/>
        </w:rPr>
        <w:t>1.2</w:t>
      </w:r>
      <w:r>
        <w:rPr>
          <w:rFonts w:hint="eastAsia"/>
          <w:sz w:val="24"/>
          <w:szCs w:val="24"/>
        </w:rPr>
        <w:t>承建区域内所有电缆、桥架安装完成，施工单位自检质量合格；</w:t>
      </w:r>
    </w:p>
    <w:p w:rsidR="00BE2999" w:rsidRDefault="00AE1236" w:rsidP="00690DAF">
      <w:pPr>
        <w:adjustRightInd w:val="0"/>
        <w:spacing w:line="400" w:lineRule="exact"/>
        <w:ind w:firstLineChars="200" w:firstLine="480"/>
        <w:jc w:val="left"/>
        <w:rPr>
          <w:sz w:val="24"/>
          <w:szCs w:val="24"/>
        </w:rPr>
      </w:pPr>
      <w:r>
        <w:rPr>
          <w:sz w:val="24"/>
          <w:szCs w:val="24"/>
        </w:rPr>
        <w:t>1.3</w:t>
      </w:r>
      <w:r>
        <w:rPr>
          <w:rFonts w:hint="eastAsia"/>
          <w:sz w:val="24"/>
          <w:szCs w:val="24"/>
        </w:rPr>
        <w:t>所有设备调试完成，施工单位自检质量合格；</w:t>
      </w:r>
    </w:p>
    <w:p w:rsidR="00BE2999" w:rsidRDefault="00AE1236" w:rsidP="00690DAF">
      <w:pPr>
        <w:adjustRightInd w:val="0"/>
        <w:spacing w:line="400" w:lineRule="exact"/>
        <w:ind w:firstLineChars="200" w:firstLine="480"/>
        <w:jc w:val="left"/>
        <w:rPr>
          <w:sz w:val="24"/>
          <w:szCs w:val="24"/>
        </w:rPr>
      </w:pPr>
      <w:r>
        <w:rPr>
          <w:rFonts w:hint="eastAsia"/>
          <w:sz w:val="24"/>
          <w:szCs w:val="24"/>
        </w:rPr>
        <w:t>1</w:t>
      </w:r>
      <w:r>
        <w:rPr>
          <w:sz w:val="24"/>
          <w:szCs w:val="24"/>
        </w:rPr>
        <w:t>.4</w:t>
      </w:r>
      <w:r>
        <w:rPr>
          <w:rFonts w:hint="eastAsia"/>
          <w:sz w:val="24"/>
          <w:szCs w:val="24"/>
        </w:rPr>
        <w:t>所有材料、部件的品牌、规格型号达到图纸及合同要求；</w:t>
      </w:r>
    </w:p>
    <w:p w:rsidR="00BE2999" w:rsidRDefault="00AE1236" w:rsidP="00690DAF">
      <w:pPr>
        <w:adjustRightInd w:val="0"/>
        <w:spacing w:line="400" w:lineRule="exact"/>
        <w:ind w:firstLineChars="200" w:firstLine="480"/>
        <w:jc w:val="left"/>
        <w:rPr>
          <w:sz w:val="24"/>
          <w:szCs w:val="24"/>
        </w:rPr>
      </w:pPr>
      <w:r>
        <w:rPr>
          <w:rFonts w:hint="eastAsia"/>
          <w:sz w:val="24"/>
          <w:szCs w:val="24"/>
        </w:rPr>
        <w:t>1</w:t>
      </w:r>
      <w:r>
        <w:rPr>
          <w:sz w:val="24"/>
          <w:szCs w:val="24"/>
        </w:rPr>
        <w:t>.5</w:t>
      </w:r>
      <w:r>
        <w:rPr>
          <w:rFonts w:hint="eastAsia"/>
          <w:sz w:val="24"/>
          <w:szCs w:val="24"/>
        </w:rPr>
        <w:t>竣工资料整理完毕。竣工资料包括但不限于以下资料（一式</w:t>
      </w:r>
      <w:r>
        <w:rPr>
          <w:rFonts w:hint="eastAsia"/>
          <w:sz w:val="24"/>
          <w:szCs w:val="24"/>
        </w:rPr>
        <w:t>2</w:t>
      </w:r>
      <w:r>
        <w:rPr>
          <w:rFonts w:hint="eastAsia"/>
          <w:sz w:val="24"/>
          <w:szCs w:val="24"/>
        </w:rPr>
        <w:t>份，正本用原件，副本为复印件或图片）：</w:t>
      </w:r>
    </w:p>
    <w:p w:rsidR="00BE2999" w:rsidRDefault="00AE1236" w:rsidP="00690DAF">
      <w:pPr>
        <w:adjustRightInd w:val="0"/>
        <w:spacing w:line="400" w:lineRule="exact"/>
        <w:ind w:firstLineChars="200" w:firstLine="480"/>
        <w:jc w:val="left"/>
        <w:rPr>
          <w:sz w:val="24"/>
          <w:szCs w:val="24"/>
        </w:rPr>
      </w:pPr>
      <w:r>
        <w:rPr>
          <w:sz w:val="24"/>
          <w:szCs w:val="24"/>
        </w:rPr>
        <w:t>1.5.1</w:t>
      </w:r>
      <w:r>
        <w:rPr>
          <w:rFonts w:hint="eastAsia"/>
          <w:sz w:val="24"/>
          <w:szCs w:val="24"/>
        </w:rPr>
        <w:t>项目总体情况报告、投标技术标书、资质证明材料、开工报告；</w:t>
      </w:r>
    </w:p>
    <w:p w:rsidR="00BE2999" w:rsidRDefault="00AE1236" w:rsidP="00690DAF">
      <w:pPr>
        <w:adjustRightInd w:val="0"/>
        <w:spacing w:line="400" w:lineRule="exact"/>
        <w:ind w:firstLineChars="200" w:firstLine="480"/>
        <w:jc w:val="left"/>
        <w:rPr>
          <w:sz w:val="24"/>
          <w:szCs w:val="24"/>
        </w:rPr>
      </w:pPr>
      <w:r>
        <w:rPr>
          <w:rFonts w:hint="eastAsia"/>
          <w:sz w:val="24"/>
          <w:szCs w:val="24"/>
        </w:rPr>
        <w:t>1</w:t>
      </w:r>
      <w:r>
        <w:rPr>
          <w:sz w:val="24"/>
          <w:szCs w:val="24"/>
        </w:rPr>
        <w:t>.5.2</w:t>
      </w:r>
      <w:r>
        <w:rPr>
          <w:rFonts w:hint="eastAsia"/>
          <w:sz w:val="24"/>
          <w:szCs w:val="24"/>
        </w:rPr>
        <w:t>各种材料到货质量检查报告；</w:t>
      </w:r>
    </w:p>
    <w:p w:rsidR="00BE2999" w:rsidRDefault="00AE1236" w:rsidP="00690DAF">
      <w:pPr>
        <w:adjustRightInd w:val="0"/>
        <w:spacing w:line="400" w:lineRule="exact"/>
        <w:ind w:firstLineChars="200" w:firstLine="480"/>
        <w:jc w:val="left"/>
        <w:rPr>
          <w:sz w:val="24"/>
          <w:szCs w:val="24"/>
        </w:rPr>
      </w:pPr>
      <w:r>
        <w:rPr>
          <w:rFonts w:hint="eastAsia"/>
          <w:sz w:val="24"/>
          <w:szCs w:val="24"/>
        </w:rPr>
        <w:t>1</w:t>
      </w:r>
      <w:r>
        <w:rPr>
          <w:sz w:val="24"/>
          <w:szCs w:val="24"/>
        </w:rPr>
        <w:t>.5.3</w:t>
      </w:r>
      <w:r>
        <w:rPr>
          <w:rFonts w:hint="eastAsia"/>
          <w:sz w:val="24"/>
          <w:szCs w:val="24"/>
        </w:rPr>
        <w:t>设备调试报告；</w:t>
      </w:r>
    </w:p>
    <w:p w:rsidR="00BE2999" w:rsidRDefault="00AE1236" w:rsidP="00690DAF">
      <w:pPr>
        <w:adjustRightInd w:val="0"/>
        <w:spacing w:line="400" w:lineRule="exact"/>
        <w:ind w:firstLineChars="200" w:firstLine="480"/>
        <w:jc w:val="left"/>
        <w:rPr>
          <w:sz w:val="24"/>
          <w:szCs w:val="24"/>
        </w:rPr>
      </w:pPr>
      <w:r>
        <w:rPr>
          <w:rFonts w:hint="eastAsia"/>
          <w:sz w:val="24"/>
          <w:szCs w:val="24"/>
        </w:rPr>
        <w:t>1</w:t>
      </w:r>
      <w:r>
        <w:rPr>
          <w:sz w:val="24"/>
          <w:szCs w:val="24"/>
        </w:rPr>
        <w:t>.5.4</w:t>
      </w:r>
      <w:r>
        <w:rPr>
          <w:rFonts w:hint="eastAsia"/>
          <w:sz w:val="24"/>
          <w:szCs w:val="24"/>
        </w:rPr>
        <w:t>施工材料材质检验单；</w:t>
      </w:r>
    </w:p>
    <w:p w:rsidR="00BE2999" w:rsidRDefault="00AE1236" w:rsidP="00690DAF">
      <w:pPr>
        <w:adjustRightInd w:val="0"/>
        <w:spacing w:line="400" w:lineRule="exact"/>
        <w:ind w:firstLineChars="200" w:firstLine="480"/>
        <w:jc w:val="left"/>
        <w:rPr>
          <w:sz w:val="24"/>
          <w:szCs w:val="24"/>
        </w:rPr>
      </w:pPr>
      <w:r>
        <w:rPr>
          <w:rFonts w:hint="eastAsia"/>
          <w:sz w:val="24"/>
          <w:szCs w:val="24"/>
        </w:rPr>
        <w:t>1</w:t>
      </w:r>
      <w:r>
        <w:rPr>
          <w:sz w:val="24"/>
          <w:szCs w:val="24"/>
        </w:rPr>
        <w:t>.5.5</w:t>
      </w:r>
      <w:r>
        <w:rPr>
          <w:rFonts w:hint="eastAsia"/>
          <w:sz w:val="24"/>
          <w:szCs w:val="24"/>
        </w:rPr>
        <w:t>主要部件合格证</w:t>
      </w:r>
    </w:p>
    <w:p w:rsidR="00BE2999" w:rsidRDefault="00AE1236" w:rsidP="00690DAF">
      <w:pPr>
        <w:adjustRightInd w:val="0"/>
        <w:spacing w:line="400" w:lineRule="exact"/>
        <w:ind w:firstLineChars="200" w:firstLine="480"/>
        <w:jc w:val="left"/>
        <w:rPr>
          <w:sz w:val="24"/>
          <w:szCs w:val="24"/>
        </w:rPr>
      </w:pPr>
      <w:r>
        <w:rPr>
          <w:rFonts w:hint="eastAsia"/>
          <w:sz w:val="24"/>
          <w:szCs w:val="24"/>
        </w:rPr>
        <w:t>1</w:t>
      </w:r>
      <w:r>
        <w:rPr>
          <w:sz w:val="24"/>
          <w:szCs w:val="24"/>
        </w:rPr>
        <w:t>.5.</w:t>
      </w:r>
      <w:r>
        <w:rPr>
          <w:rFonts w:hint="eastAsia"/>
          <w:sz w:val="24"/>
          <w:szCs w:val="24"/>
        </w:rPr>
        <w:t>6</w:t>
      </w:r>
      <w:r>
        <w:rPr>
          <w:rFonts w:hint="eastAsia"/>
          <w:sz w:val="24"/>
          <w:szCs w:val="24"/>
        </w:rPr>
        <w:t>设计变更图纸、设计变更工程量统计表；</w:t>
      </w:r>
    </w:p>
    <w:p w:rsidR="00BE2999" w:rsidRDefault="00AE1236" w:rsidP="00690DAF">
      <w:pPr>
        <w:adjustRightInd w:val="0"/>
        <w:spacing w:line="400" w:lineRule="exact"/>
        <w:ind w:firstLineChars="200" w:firstLine="480"/>
        <w:jc w:val="left"/>
        <w:rPr>
          <w:sz w:val="24"/>
          <w:szCs w:val="24"/>
        </w:rPr>
      </w:pPr>
      <w:r>
        <w:rPr>
          <w:rFonts w:hint="eastAsia"/>
          <w:sz w:val="24"/>
          <w:szCs w:val="24"/>
        </w:rPr>
        <w:t>1</w:t>
      </w:r>
      <w:r>
        <w:rPr>
          <w:sz w:val="24"/>
          <w:szCs w:val="24"/>
        </w:rPr>
        <w:t>.5.</w:t>
      </w:r>
      <w:r>
        <w:rPr>
          <w:rFonts w:hint="eastAsia"/>
          <w:sz w:val="24"/>
          <w:szCs w:val="24"/>
        </w:rPr>
        <w:t>7</w:t>
      </w:r>
      <w:r w:rsidR="00312AF3">
        <w:rPr>
          <w:rFonts w:hint="eastAsia"/>
          <w:sz w:val="24"/>
          <w:szCs w:val="24"/>
        </w:rPr>
        <w:t>山东</w:t>
      </w:r>
      <w:r>
        <w:rPr>
          <w:rFonts w:hint="eastAsia"/>
          <w:sz w:val="24"/>
          <w:szCs w:val="24"/>
        </w:rPr>
        <w:t>当地相关管理部门的检查验收报告；</w:t>
      </w:r>
    </w:p>
    <w:p w:rsidR="00BE2999" w:rsidRDefault="00AE1236" w:rsidP="00690DAF">
      <w:pPr>
        <w:adjustRightInd w:val="0"/>
        <w:spacing w:line="400" w:lineRule="exact"/>
        <w:ind w:firstLineChars="200" w:firstLine="480"/>
        <w:jc w:val="left"/>
        <w:rPr>
          <w:sz w:val="24"/>
          <w:szCs w:val="24"/>
        </w:rPr>
      </w:pPr>
      <w:r>
        <w:rPr>
          <w:rFonts w:hint="eastAsia"/>
          <w:sz w:val="24"/>
          <w:szCs w:val="24"/>
        </w:rPr>
        <w:t>1</w:t>
      </w:r>
      <w:r>
        <w:rPr>
          <w:sz w:val="24"/>
          <w:szCs w:val="24"/>
        </w:rPr>
        <w:t>.5.10</w:t>
      </w:r>
      <w:r>
        <w:rPr>
          <w:rFonts w:hint="eastAsia"/>
          <w:sz w:val="24"/>
          <w:szCs w:val="24"/>
        </w:rPr>
        <w:t>施工质量事故报告、施工安全事故报告；</w:t>
      </w:r>
    </w:p>
    <w:p w:rsidR="00BE2999" w:rsidRDefault="00AE1236" w:rsidP="00690DAF">
      <w:pPr>
        <w:adjustRightInd w:val="0"/>
        <w:spacing w:line="400" w:lineRule="exact"/>
        <w:ind w:firstLineChars="200" w:firstLine="480"/>
        <w:jc w:val="left"/>
        <w:rPr>
          <w:sz w:val="24"/>
          <w:szCs w:val="24"/>
        </w:rPr>
      </w:pPr>
      <w:r>
        <w:rPr>
          <w:rFonts w:hint="eastAsia"/>
          <w:sz w:val="24"/>
          <w:szCs w:val="24"/>
        </w:rPr>
        <w:t>2</w:t>
      </w:r>
      <w:r>
        <w:rPr>
          <w:rFonts w:hint="eastAsia"/>
          <w:sz w:val="24"/>
          <w:szCs w:val="24"/>
        </w:rPr>
        <w:t>、具备以上条件，施工单位提交竣工验收申请报告，甲方在接到验收申请报告后</w:t>
      </w:r>
      <w:r>
        <w:rPr>
          <w:sz w:val="24"/>
          <w:szCs w:val="24"/>
        </w:rPr>
        <w:t>15</w:t>
      </w:r>
      <w:r>
        <w:rPr>
          <w:rFonts w:hint="eastAsia"/>
          <w:sz w:val="24"/>
          <w:szCs w:val="24"/>
        </w:rPr>
        <w:t>日内进行检查验收；</w:t>
      </w:r>
    </w:p>
    <w:p w:rsidR="00BE2999" w:rsidRDefault="00AE1236" w:rsidP="00690DAF">
      <w:pPr>
        <w:adjustRightInd w:val="0"/>
        <w:spacing w:line="400" w:lineRule="exact"/>
        <w:ind w:firstLineChars="200" w:firstLine="480"/>
        <w:jc w:val="left"/>
        <w:rPr>
          <w:sz w:val="24"/>
          <w:szCs w:val="24"/>
        </w:rPr>
      </w:pPr>
      <w:r>
        <w:rPr>
          <w:rFonts w:hint="eastAsia"/>
          <w:sz w:val="24"/>
          <w:szCs w:val="24"/>
        </w:rPr>
        <w:t>3</w:t>
      </w:r>
      <w:r>
        <w:rPr>
          <w:rFonts w:hint="eastAsia"/>
          <w:sz w:val="24"/>
          <w:szCs w:val="24"/>
        </w:rPr>
        <w:t>、对甲方在验收中发现的问题，施工单位应在</w:t>
      </w:r>
      <w:r>
        <w:rPr>
          <w:sz w:val="24"/>
          <w:szCs w:val="24"/>
        </w:rPr>
        <w:t>15</w:t>
      </w:r>
      <w:r>
        <w:rPr>
          <w:rFonts w:hint="eastAsia"/>
          <w:sz w:val="24"/>
          <w:szCs w:val="24"/>
        </w:rPr>
        <w:t>日内完成整改，再次提出验收申请，甲方在收到申请</w:t>
      </w:r>
      <w:r>
        <w:rPr>
          <w:rFonts w:hint="eastAsia"/>
          <w:sz w:val="24"/>
          <w:szCs w:val="24"/>
        </w:rPr>
        <w:t>7</w:t>
      </w:r>
      <w:r>
        <w:rPr>
          <w:rFonts w:hint="eastAsia"/>
          <w:sz w:val="24"/>
          <w:szCs w:val="24"/>
        </w:rPr>
        <w:t>日内进行复验。验收合格后</w:t>
      </w:r>
      <w:r>
        <w:rPr>
          <w:rFonts w:hint="eastAsia"/>
          <w:sz w:val="24"/>
          <w:szCs w:val="24"/>
        </w:rPr>
        <w:t>7</w:t>
      </w:r>
      <w:r>
        <w:rPr>
          <w:rFonts w:hint="eastAsia"/>
          <w:sz w:val="24"/>
          <w:szCs w:val="24"/>
        </w:rPr>
        <w:t>日内甲方出具验收合格报告，乙方凭验收报告向甲方提出验收款付款要求；如复验发现安装质量仍达不到合同要求，甲方有权降价接收（见违约责任）；</w:t>
      </w:r>
    </w:p>
    <w:p w:rsidR="00BE2999" w:rsidRDefault="00AE1236" w:rsidP="00690DAF">
      <w:pPr>
        <w:adjustRightInd w:val="0"/>
        <w:spacing w:line="400" w:lineRule="exact"/>
        <w:ind w:firstLineChars="200" w:firstLine="480"/>
        <w:jc w:val="left"/>
        <w:rPr>
          <w:sz w:val="24"/>
          <w:szCs w:val="24"/>
        </w:rPr>
      </w:pPr>
      <w:r>
        <w:rPr>
          <w:sz w:val="24"/>
          <w:szCs w:val="24"/>
        </w:rPr>
        <w:t>4</w:t>
      </w:r>
      <w:r>
        <w:rPr>
          <w:rFonts w:hint="eastAsia"/>
          <w:sz w:val="24"/>
          <w:szCs w:val="24"/>
        </w:rPr>
        <w:t>、因甲方原因所安装的部分设备不能投入运行，不影响项目验收进程；</w:t>
      </w:r>
    </w:p>
    <w:p w:rsidR="00BE2999" w:rsidRDefault="00AE1236" w:rsidP="00690DAF">
      <w:pPr>
        <w:pStyle w:val="af2"/>
        <w:adjustRightInd w:val="0"/>
        <w:spacing w:line="400" w:lineRule="exact"/>
        <w:ind w:firstLine="480"/>
        <w:jc w:val="left"/>
        <w:rPr>
          <w:sz w:val="24"/>
          <w:szCs w:val="24"/>
        </w:rPr>
      </w:pPr>
      <w:r>
        <w:rPr>
          <w:rFonts w:hint="eastAsia"/>
          <w:sz w:val="24"/>
          <w:szCs w:val="24"/>
        </w:rPr>
        <w:t>5</w:t>
      </w:r>
      <w:r>
        <w:rPr>
          <w:rFonts w:hint="eastAsia"/>
          <w:sz w:val="24"/>
          <w:szCs w:val="24"/>
        </w:rPr>
        <w:t>、项目竣工后，按甲方要求的时间，拆除临时设施、运出施工余料，恢复场地原状。</w:t>
      </w:r>
    </w:p>
    <w:p w:rsidR="00BE2999" w:rsidRDefault="00BE2999" w:rsidP="00690DAF">
      <w:pPr>
        <w:adjustRightInd w:val="0"/>
        <w:spacing w:line="400" w:lineRule="exact"/>
        <w:ind w:firstLineChars="200" w:firstLine="480"/>
        <w:jc w:val="left"/>
        <w:rPr>
          <w:sz w:val="24"/>
          <w:szCs w:val="24"/>
        </w:rPr>
      </w:pPr>
    </w:p>
    <w:p w:rsidR="00BE2999" w:rsidRDefault="00BE2999" w:rsidP="00690DAF">
      <w:pPr>
        <w:adjustRightInd w:val="0"/>
        <w:snapToGrid w:val="0"/>
        <w:spacing w:line="360" w:lineRule="auto"/>
        <w:ind w:firstLineChars="200" w:firstLine="723"/>
        <w:rPr>
          <w:rFonts w:ascii="宋体" w:hAnsi="宋体"/>
          <w:b/>
          <w:sz w:val="36"/>
          <w:szCs w:val="36"/>
        </w:rPr>
      </w:pPr>
    </w:p>
    <w:p w:rsidR="00BE2999" w:rsidRDefault="00AE1236" w:rsidP="00690DAF">
      <w:pPr>
        <w:adjustRightInd w:val="0"/>
        <w:snapToGrid w:val="0"/>
        <w:spacing w:line="360" w:lineRule="auto"/>
        <w:ind w:firstLineChars="200" w:firstLine="723"/>
        <w:jc w:val="center"/>
        <w:rPr>
          <w:rFonts w:ascii="宋体" w:hAnsi="宋体"/>
          <w:b/>
          <w:sz w:val="36"/>
          <w:szCs w:val="36"/>
        </w:rPr>
      </w:pPr>
      <w:r>
        <w:rPr>
          <w:rFonts w:ascii="宋体" w:hAnsi="宋体" w:hint="eastAsia"/>
          <w:b/>
          <w:bCs/>
          <w:sz w:val="36"/>
          <w:szCs w:val="36"/>
        </w:rPr>
        <w:t xml:space="preserve">第七章 </w:t>
      </w:r>
      <w:r>
        <w:rPr>
          <w:rFonts w:ascii="宋体" w:hAnsi="宋体" w:hint="eastAsia"/>
          <w:b/>
          <w:sz w:val="36"/>
          <w:szCs w:val="36"/>
        </w:rPr>
        <w:t>安装工程安全防护、临时设施、文明施工措施基本要求</w:t>
      </w:r>
    </w:p>
    <w:p w:rsidR="00BE2999" w:rsidRDefault="00AE1236" w:rsidP="00690DAF">
      <w:pPr>
        <w:adjustRightInd w:val="0"/>
        <w:spacing w:beforeLines="50" w:before="156" w:afterLines="50" w:after="156"/>
        <w:ind w:firstLineChars="200" w:firstLine="482"/>
        <w:rPr>
          <w:rFonts w:ascii="宋体" w:hAnsi="宋体"/>
          <w:b/>
          <w:sz w:val="24"/>
        </w:rPr>
      </w:pPr>
      <w:r>
        <w:rPr>
          <w:rFonts w:ascii="宋体" w:hAnsi="宋体" w:hint="eastAsia"/>
          <w:b/>
          <w:sz w:val="24"/>
        </w:rPr>
        <w:t>一 工程标牌</w:t>
      </w:r>
    </w:p>
    <w:p w:rsidR="00BE2999" w:rsidRPr="00690DAF" w:rsidRDefault="00AE1236" w:rsidP="00690DAF">
      <w:pPr>
        <w:adjustRightInd w:val="0"/>
        <w:ind w:firstLineChars="200" w:firstLine="480"/>
        <w:rPr>
          <w:rFonts w:ascii="宋体" w:hAnsi="宋体"/>
          <w:sz w:val="24"/>
        </w:rPr>
      </w:pPr>
      <w:r w:rsidRPr="00690DAF">
        <w:rPr>
          <w:rFonts w:ascii="宋体" w:hAnsi="宋体" w:hint="eastAsia"/>
          <w:sz w:val="24"/>
        </w:rPr>
        <w:lastRenderedPageBreak/>
        <w:t>按照甲方要求，中标方要在项目现场制作并摆放工程概况标牌，标牌样式如下：</w:t>
      </w:r>
    </w:p>
    <w:p w:rsidR="00BE2999" w:rsidRDefault="00BE2999" w:rsidP="00690DAF">
      <w:pPr>
        <w:adjustRightInd w:val="0"/>
        <w:ind w:firstLineChars="200" w:firstLine="420"/>
        <w:rPr>
          <w:rFonts w:ascii="宋体" w:hAnsi="宋体"/>
          <w:szCs w:val="21"/>
        </w:rPr>
      </w:pPr>
    </w:p>
    <w:tbl>
      <w:tblPr>
        <w:tblpPr w:leftFromText="180" w:rightFromText="180" w:vertAnchor="text" w:horzAnchor="margin" w:tblpY="-45"/>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134"/>
        <w:gridCol w:w="850"/>
        <w:gridCol w:w="1843"/>
        <w:gridCol w:w="1204"/>
        <w:gridCol w:w="1204"/>
        <w:gridCol w:w="1205"/>
      </w:tblGrid>
      <w:tr w:rsidR="00BE2999" w:rsidTr="00690DAF">
        <w:trPr>
          <w:cantSplit/>
          <w:trHeight w:val="558"/>
        </w:trPr>
        <w:tc>
          <w:tcPr>
            <w:tcW w:w="9108" w:type="dxa"/>
            <w:gridSpan w:val="7"/>
            <w:vAlign w:val="center"/>
          </w:tcPr>
          <w:p w:rsidR="00BE2999" w:rsidRDefault="00AE1236" w:rsidP="00690DAF">
            <w:pPr>
              <w:adjustRightInd w:val="0"/>
              <w:ind w:firstLineChars="200" w:firstLine="480"/>
              <w:jc w:val="center"/>
              <w:rPr>
                <w:rFonts w:ascii="宋体" w:hAnsi="宋体"/>
                <w:sz w:val="24"/>
                <w:u w:val="double"/>
              </w:rPr>
            </w:pPr>
            <w:r>
              <w:rPr>
                <w:rFonts w:ascii="宋体" w:hAnsi="宋体" w:hint="eastAsia"/>
                <w:sz w:val="24"/>
                <w:u w:val="double"/>
              </w:rPr>
              <w:t>工  程  概  况</w:t>
            </w:r>
          </w:p>
        </w:tc>
      </w:tr>
      <w:tr w:rsidR="00BE2999" w:rsidTr="00375ECF">
        <w:trPr>
          <w:cantSplit/>
        </w:trPr>
        <w:tc>
          <w:tcPr>
            <w:tcW w:w="9108" w:type="dxa"/>
            <w:gridSpan w:val="7"/>
          </w:tcPr>
          <w:p w:rsidR="00BE2999" w:rsidRDefault="00AE1236" w:rsidP="00690DAF">
            <w:pPr>
              <w:adjustRightInd w:val="0"/>
              <w:ind w:firstLineChars="200" w:firstLine="480"/>
              <w:rPr>
                <w:rFonts w:ascii="宋体" w:hAnsi="宋体"/>
                <w:sz w:val="24"/>
              </w:rPr>
            </w:pPr>
            <w:r>
              <w:rPr>
                <w:rFonts w:ascii="宋体" w:hAnsi="宋体" w:hint="eastAsia"/>
                <w:sz w:val="24"/>
              </w:rPr>
              <w:t>工程名称：</w:t>
            </w:r>
          </w:p>
        </w:tc>
      </w:tr>
      <w:tr w:rsidR="00BE2999" w:rsidTr="00375ECF">
        <w:tc>
          <w:tcPr>
            <w:tcW w:w="1668" w:type="dxa"/>
            <w:vMerge w:val="restart"/>
            <w:vAlign w:val="center"/>
          </w:tcPr>
          <w:p w:rsidR="00BE2999" w:rsidRDefault="00AE1236" w:rsidP="00690DAF">
            <w:pPr>
              <w:adjustRightInd w:val="0"/>
              <w:ind w:firstLineChars="200" w:firstLine="480"/>
              <w:jc w:val="center"/>
              <w:rPr>
                <w:rFonts w:ascii="宋体" w:hAnsi="宋体"/>
                <w:sz w:val="24"/>
              </w:rPr>
            </w:pPr>
            <w:r>
              <w:rPr>
                <w:rFonts w:ascii="宋体" w:hAnsi="宋体" w:hint="eastAsia"/>
                <w:sz w:val="24"/>
              </w:rPr>
              <w:t>施工单位：</w:t>
            </w:r>
          </w:p>
        </w:tc>
        <w:tc>
          <w:tcPr>
            <w:tcW w:w="1984" w:type="dxa"/>
            <w:gridSpan w:val="2"/>
            <w:vMerge w:val="restart"/>
            <w:vAlign w:val="center"/>
          </w:tcPr>
          <w:p w:rsidR="00BE2999" w:rsidRDefault="00BE2999" w:rsidP="00690DAF">
            <w:pPr>
              <w:adjustRightInd w:val="0"/>
              <w:ind w:firstLineChars="200" w:firstLine="480"/>
              <w:jc w:val="center"/>
              <w:rPr>
                <w:rFonts w:ascii="宋体" w:hAnsi="宋体"/>
                <w:sz w:val="24"/>
              </w:rPr>
            </w:pPr>
          </w:p>
        </w:tc>
        <w:tc>
          <w:tcPr>
            <w:tcW w:w="1843" w:type="dxa"/>
            <w:vAlign w:val="center"/>
          </w:tcPr>
          <w:p w:rsidR="00BE2999" w:rsidRDefault="00AE1236" w:rsidP="00690DAF">
            <w:pPr>
              <w:adjustRightInd w:val="0"/>
              <w:ind w:firstLineChars="200" w:firstLine="480"/>
              <w:jc w:val="center"/>
              <w:rPr>
                <w:rFonts w:ascii="宋体" w:hAnsi="宋体"/>
                <w:sz w:val="24"/>
              </w:rPr>
            </w:pPr>
            <w:r>
              <w:rPr>
                <w:rFonts w:ascii="宋体" w:hAnsi="宋体" w:hint="eastAsia"/>
                <w:sz w:val="24"/>
              </w:rPr>
              <w:t>项目负责人：</w:t>
            </w:r>
          </w:p>
        </w:tc>
        <w:tc>
          <w:tcPr>
            <w:tcW w:w="1204" w:type="dxa"/>
            <w:vAlign w:val="center"/>
          </w:tcPr>
          <w:p w:rsidR="00BE2999" w:rsidRDefault="00BE2999" w:rsidP="00690DAF">
            <w:pPr>
              <w:adjustRightInd w:val="0"/>
              <w:ind w:firstLineChars="200" w:firstLine="480"/>
              <w:rPr>
                <w:rFonts w:ascii="宋体" w:hAnsi="宋体"/>
                <w:sz w:val="24"/>
              </w:rPr>
            </w:pPr>
          </w:p>
        </w:tc>
        <w:tc>
          <w:tcPr>
            <w:tcW w:w="1204" w:type="dxa"/>
            <w:vAlign w:val="center"/>
          </w:tcPr>
          <w:p w:rsidR="00BE2999" w:rsidRDefault="00AE1236" w:rsidP="00690DAF">
            <w:pPr>
              <w:adjustRightInd w:val="0"/>
              <w:ind w:firstLineChars="200" w:firstLine="480"/>
              <w:jc w:val="center"/>
              <w:rPr>
                <w:rFonts w:ascii="宋体" w:hAnsi="宋体"/>
                <w:sz w:val="24"/>
              </w:rPr>
            </w:pPr>
            <w:r>
              <w:rPr>
                <w:rFonts w:ascii="宋体" w:hAnsi="宋体" w:hint="eastAsia"/>
                <w:sz w:val="24"/>
              </w:rPr>
              <w:t>联系方式</w:t>
            </w:r>
          </w:p>
        </w:tc>
        <w:tc>
          <w:tcPr>
            <w:tcW w:w="1205" w:type="dxa"/>
            <w:vAlign w:val="center"/>
          </w:tcPr>
          <w:p w:rsidR="00BE2999" w:rsidRDefault="00BE2999" w:rsidP="00690DAF">
            <w:pPr>
              <w:adjustRightInd w:val="0"/>
              <w:ind w:firstLineChars="200" w:firstLine="480"/>
              <w:jc w:val="center"/>
              <w:rPr>
                <w:rFonts w:ascii="宋体" w:hAnsi="宋体"/>
                <w:sz w:val="24"/>
              </w:rPr>
            </w:pPr>
          </w:p>
        </w:tc>
      </w:tr>
      <w:tr w:rsidR="00BE2999" w:rsidTr="00375ECF">
        <w:tc>
          <w:tcPr>
            <w:tcW w:w="1668" w:type="dxa"/>
            <w:vMerge/>
            <w:vAlign w:val="center"/>
          </w:tcPr>
          <w:p w:rsidR="00BE2999" w:rsidRDefault="00BE2999" w:rsidP="00690DAF">
            <w:pPr>
              <w:adjustRightInd w:val="0"/>
              <w:ind w:firstLineChars="200" w:firstLine="480"/>
              <w:jc w:val="center"/>
              <w:rPr>
                <w:rFonts w:ascii="宋体" w:hAnsi="宋体"/>
                <w:sz w:val="24"/>
              </w:rPr>
            </w:pPr>
          </w:p>
        </w:tc>
        <w:tc>
          <w:tcPr>
            <w:tcW w:w="1984" w:type="dxa"/>
            <w:gridSpan w:val="2"/>
            <w:vMerge/>
            <w:vAlign w:val="center"/>
          </w:tcPr>
          <w:p w:rsidR="00BE2999" w:rsidRDefault="00BE2999" w:rsidP="00690DAF">
            <w:pPr>
              <w:adjustRightInd w:val="0"/>
              <w:ind w:firstLineChars="200" w:firstLine="480"/>
              <w:jc w:val="center"/>
              <w:rPr>
                <w:rFonts w:ascii="宋体" w:hAnsi="宋体"/>
                <w:sz w:val="24"/>
              </w:rPr>
            </w:pPr>
          </w:p>
        </w:tc>
        <w:tc>
          <w:tcPr>
            <w:tcW w:w="1843" w:type="dxa"/>
            <w:vAlign w:val="center"/>
          </w:tcPr>
          <w:p w:rsidR="00BE2999" w:rsidRDefault="00AE1236" w:rsidP="00690DAF">
            <w:pPr>
              <w:adjustRightInd w:val="0"/>
              <w:ind w:firstLineChars="200" w:firstLine="480"/>
              <w:jc w:val="center"/>
              <w:rPr>
                <w:rFonts w:ascii="宋体" w:hAnsi="宋体"/>
                <w:sz w:val="24"/>
              </w:rPr>
            </w:pPr>
            <w:r>
              <w:rPr>
                <w:rFonts w:ascii="宋体" w:hAnsi="宋体" w:hint="eastAsia"/>
                <w:sz w:val="24"/>
              </w:rPr>
              <w:t>技术负责人：</w:t>
            </w:r>
          </w:p>
        </w:tc>
        <w:tc>
          <w:tcPr>
            <w:tcW w:w="1204" w:type="dxa"/>
            <w:vAlign w:val="center"/>
          </w:tcPr>
          <w:p w:rsidR="00BE2999" w:rsidRDefault="00BE2999" w:rsidP="00690DAF">
            <w:pPr>
              <w:adjustRightInd w:val="0"/>
              <w:ind w:firstLineChars="200" w:firstLine="480"/>
              <w:jc w:val="center"/>
              <w:rPr>
                <w:rFonts w:ascii="宋体" w:hAnsi="宋体"/>
                <w:sz w:val="24"/>
              </w:rPr>
            </w:pPr>
          </w:p>
        </w:tc>
        <w:tc>
          <w:tcPr>
            <w:tcW w:w="1204" w:type="dxa"/>
            <w:vAlign w:val="center"/>
          </w:tcPr>
          <w:p w:rsidR="00BE2999" w:rsidRDefault="00AE1236" w:rsidP="00690DAF">
            <w:pPr>
              <w:adjustRightInd w:val="0"/>
              <w:ind w:firstLineChars="200" w:firstLine="480"/>
              <w:jc w:val="center"/>
              <w:rPr>
                <w:rFonts w:ascii="宋体" w:hAnsi="宋体"/>
                <w:sz w:val="24"/>
              </w:rPr>
            </w:pPr>
            <w:r>
              <w:rPr>
                <w:rFonts w:ascii="宋体" w:hAnsi="宋体" w:hint="eastAsia"/>
                <w:sz w:val="24"/>
              </w:rPr>
              <w:t>联系方式</w:t>
            </w:r>
          </w:p>
        </w:tc>
        <w:tc>
          <w:tcPr>
            <w:tcW w:w="1205" w:type="dxa"/>
            <w:vAlign w:val="center"/>
          </w:tcPr>
          <w:p w:rsidR="00BE2999" w:rsidRDefault="00BE2999" w:rsidP="00690DAF">
            <w:pPr>
              <w:adjustRightInd w:val="0"/>
              <w:ind w:firstLineChars="200" w:firstLine="480"/>
              <w:jc w:val="center"/>
              <w:rPr>
                <w:rFonts w:ascii="宋体" w:hAnsi="宋体"/>
                <w:sz w:val="24"/>
              </w:rPr>
            </w:pPr>
          </w:p>
        </w:tc>
      </w:tr>
      <w:tr w:rsidR="00BE2999" w:rsidTr="00375ECF">
        <w:tc>
          <w:tcPr>
            <w:tcW w:w="1668" w:type="dxa"/>
            <w:vMerge/>
            <w:vAlign w:val="center"/>
          </w:tcPr>
          <w:p w:rsidR="00BE2999" w:rsidRDefault="00BE2999" w:rsidP="00690DAF">
            <w:pPr>
              <w:adjustRightInd w:val="0"/>
              <w:ind w:firstLineChars="200" w:firstLine="480"/>
              <w:jc w:val="center"/>
              <w:rPr>
                <w:rFonts w:ascii="宋体" w:hAnsi="宋体"/>
                <w:sz w:val="24"/>
              </w:rPr>
            </w:pPr>
          </w:p>
        </w:tc>
        <w:tc>
          <w:tcPr>
            <w:tcW w:w="1984" w:type="dxa"/>
            <w:gridSpan w:val="2"/>
            <w:vMerge/>
            <w:vAlign w:val="center"/>
          </w:tcPr>
          <w:p w:rsidR="00BE2999" w:rsidRDefault="00BE2999" w:rsidP="00690DAF">
            <w:pPr>
              <w:adjustRightInd w:val="0"/>
              <w:ind w:firstLineChars="200" w:firstLine="480"/>
              <w:jc w:val="center"/>
              <w:rPr>
                <w:rFonts w:ascii="宋体" w:hAnsi="宋体"/>
                <w:sz w:val="24"/>
              </w:rPr>
            </w:pPr>
          </w:p>
        </w:tc>
        <w:tc>
          <w:tcPr>
            <w:tcW w:w="1843" w:type="dxa"/>
            <w:vAlign w:val="center"/>
          </w:tcPr>
          <w:p w:rsidR="00BE2999" w:rsidRDefault="00AE1236" w:rsidP="00690DAF">
            <w:pPr>
              <w:adjustRightInd w:val="0"/>
              <w:ind w:firstLineChars="200" w:firstLine="480"/>
              <w:jc w:val="center"/>
              <w:rPr>
                <w:rFonts w:ascii="宋体" w:hAnsi="宋体"/>
                <w:sz w:val="24"/>
              </w:rPr>
            </w:pPr>
            <w:r>
              <w:rPr>
                <w:rFonts w:ascii="宋体" w:hAnsi="宋体" w:hint="eastAsia"/>
                <w:sz w:val="24"/>
              </w:rPr>
              <w:t>电气工程师：</w:t>
            </w:r>
          </w:p>
        </w:tc>
        <w:tc>
          <w:tcPr>
            <w:tcW w:w="1204" w:type="dxa"/>
            <w:vAlign w:val="center"/>
          </w:tcPr>
          <w:p w:rsidR="00BE2999" w:rsidRDefault="00BE2999" w:rsidP="00690DAF">
            <w:pPr>
              <w:adjustRightInd w:val="0"/>
              <w:ind w:firstLineChars="200" w:firstLine="480"/>
              <w:jc w:val="center"/>
              <w:rPr>
                <w:rFonts w:ascii="宋体" w:hAnsi="宋体"/>
                <w:sz w:val="24"/>
              </w:rPr>
            </w:pPr>
          </w:p>
        </w:tc>
        <w:tc>
          <w:tcPr>
            <w:tcW w:w="1204" w:type="dxa"/>
            <w:vAlign w:val="center"/>
          </w:tcPr>
          <w:p w:rsidR="00BE2999" w:rsidRDefault="00AE1236" w:rsidP="00690DAF">
            <w:pPr>
              <w:adjustRightInd w:val="0"/>
              <w:ind w:firstLineChars="200" w:firstLine="480"/>
              <w:jc w:val="center"/>
              <w:rPr>
                <w:rFonts w:ascii="宋体" w:hAnsi="宋体"/>
                <w:sz w:val="24"/>
              </w:rPr>
            </w:pPr>
            <w:r>
              <w:rPr>
                <w:rFonts w:ascii="宋体" w:hAnsi="宋体" w:hint="eastAsia"/>
                <w:sz w:val="24"/>
              </w:rPr>
              <w:t>联系方式</w:t>
            </w:r>
          </w:p>
        </w:tc>
        <w:tc>
          <w:tcPr>
            <w:tcW w:w="1205" w:type="dxa"/>
            <w:vAlign w:val="center"/>
          </w:tcPr>
          <w:p w:rsidR="00BE2999" w:rsidRDefault="00BE2999" w:rsidP="00690DAF">
            <w:pPr>
              <w:adjustRightInd w:val="0"/>
              <w:ind w:firstLineChars="200" w:firstLine="480"/>
              <w:jc w:val="center"/>
              <w:rPr>
                <w:rFonts w:ascii="宋体" w:hAnsi="宋体"/>
                <w:sz w:val="24"/>
              </w:rPr>
            </w:pPr>
          </w:p>
        </w:tc>
      </w:tr>
      <w:tr w:rsidR="00BE2999" w:rsidTr="00375ECF">
        <w:tc>
          <w:tcPr>
            <w:tcW w:w="1668" w:type="dxa"/>
            <w:vMerge/>
            <w:vAlign w:val="center"/>
          </w:tcPr>
          <w:p w:rsidR="00BE2999" w:rsidRDefault="00BE2999" w:rsidP="00690DAF">
            <w:pPr>
              <w:adjustRightInd w:val="0"/>
              <w:ind w:firstLineChars="200" w:firstLine="480"/>
              <w:jc w:val="center"/>
              <w:rPr>
                <w:rFonts w:ascii="宋体" w:hAnsi="宋体"/>
                <w:sz w:val="24"/>
              </w:rPr>
            </w:pPr>
          </w:p>
        </w:tc>
        <w:tc>
          <w:tcPr>
            <w:tcW w:w="1984" w:type="dxa"/>
            <w:gridSpan w:val="2"/>
            <w:vMerge/>
            <w:vAlign w:val="center"/>
          </w:tcPr>
          <w:p w:rsidR="00BE2999" w:rsidRDefault="00BE2999" w:rsidP="00690DAF">
            <w:pPr>
              <w:adjustRightInd w:val="0"/>
              <w:ind w:firstLineChars="200" w:firstLine="480"/>
              <w:jc w:val="center"/>
              <w:rPr>
                <w:rFonts w:ascii="宋体" w:hAnsi="宋体"/>
                <w:sz w:val="24"/>
              </w:rPr>
            </w:pPr>
          </w:p>
        </w:tc>
        <w:tc>
          <w:tcPr>
            <w:tcW w:w="1843" w:type="dxa"/>
            <w:vAlign w:val="center"/>
          </w:tcPr>
          <w:p w:rsidR="00BE2999" w:rsidRDefault="00AE1236" w:rsidP="00690DAF">
            <w:pPr>
              <w:adjustRightInd w:val="0"/>
              <w:ind w:firstLineChars="200" w:firstLine="480"/>
              <w:jc w:val="center"/>
              <w:rPr>
                <w:rFonts w:ascii="宋体" w:hAnsi="宋体"/>
                <w:sz w:val="24"/>
              </w:rPr>
            </w:pPr>
            <w:r>
              <w:rPr>
                <w:rFonts w:ascii="宋体" w:hAnsi="宋体" w:hint="eastAsia"/>
                <w:sz w:val="24"/>
              </w:rPr>
              <w:t>质量工程师：</w:t>
            </w:r>
          </w:p>
        </w:tc>
        <w:tc>
          <w:tcPr>
            <w:tcW w:w="1204" w:type="dxa"/>
            <w:vAlign w:val="center"/>
          </w:tcPr>
          <w:p w:rsidR="00BE2999" w:rsidRDefault="00BE2999" w:rsidP="00690DAF">
            <w:pPr>
              <w:adjustRightInd w:val="0"/>
              <w:ind w:firstLineChars="200" w:firstLine="480"/>
              <w:jc w:val="center"/>
              <w:rPr>
                <w:rFonts w:ascii="宋体" w:hAnsi="宋体"/>
                <w:sz w:val="24"/>
              </w:rPr>
            </w:pPr>
          </w:p>
        </w:tc>
        <w:tc>
          <w:tcPr>
            <w:tcW w:w="1204" w:type="dxa"/>
            <w:vAlign w:val="center"/>
          </w:tcPr>
          <w:p w:rsidR="00BE2999" w:rsidRDefault="00AE1236" w:rsidP="00690DAF">
            <w:pPr>
              <w:adjustRightInd w:val="0"/>
              <w:ind w:firstLineChars="200" w:firstLine="480"/>
              <w:jc w:val="center"/>
              <w:rPr>
                <w:rFonts w:ascii="宋体" w:hAnsi="宋体"/>
                <w:sz w:val="24"/>
              </w:rPr>
            </w:pPr>
            <w:r>
              <w:rPr>
                <w:rFonts w:ascii="宋体" w:hAnsi="宋体" w:hint="eastAsia"/>
                <w:sz w:val="24"/>
              </w:rPr>
              <w:t>联系方式</w:t>
            </w:r>
          </w:p>
        </w:tc>
        <w:tc>
          <w:tcPr>
            <w:tcW w:w="1205" w:type="dxa"/>
            <w:vAlign w:val="center"/>
          </w:tcPr>
          <w:p w:rsidR="00BE2999" w:rsidRDefault="00BE2999" w:rsidP="00690DAF">
            <w:pPr>
              <w:adjustRightInd w:val="0"/>
              <w:ind w:firstLineChars="200" w:firstLine="480"/>
              <w:jc w:val="center"/>
              <w:rPr>
                <w:rFonts w:ascii="宋体" w:hAnsi="宋体"/>
                <w:sz w:val="24"/>
              </w:rPr>
            </w:pPr>
          </w:p>
        </w:tc>
      </w:tr>
      <w:tr w:rsidR="00BE2999" w:rsidTr="00375ECF">
        <w:tc>
          <w:tcPr>
            <w:tcW w:w="1668" w:type="dxa"/>
            <w:vMerge/>
            <w:vAlign w:val="center"/>
          </w:tcPr>
          <w:p w:rsidR="00BE2999" w:rsidRDefault="00BE2999" w:rsidP="00690DAF">
            <w:pPr>
              <w:adjustRightInd w:val="0"/>
              <w:ind w:firstLineChars="200" w:firstLine="480"/>
              <w:jc w:val="center"/>
              <w:rPr>
                <w:rFonts w:ascii="宋体" w:hAnsi="宋体"/>
                <w:sz w:val="24"/>
              </w:rPr>
            </w:pPr>
          </w:p>
        </w:tc>
        <w:tc>
          <w:tcPr>
            <w:tcW w:w="1984" w:type="dxa"/>
            <w:gridSpan w:val="2"/>
            <w:vMerge/>
            <w:vAlign w:val="center"/>
          </w:tcPr>
          <w:p w:rsidR="00BE2999" w:rsidRDefault="00BE2999" w:rsidP="00690DAF">
            <w:pPr>
              <w:adjustRightInd w:val="0"/>
              <w:ind w:firstLineChars="200" w:firstLine="480"/>
              <w:jc w:val="center"/>
              <w:rPr>
                <w:rFonts w:ascii="宋体" w:hAnsi="宋体"/>
                <w:sz w:val="24"/>
              </w:rPr>
            </w:pPr>
          </w:p>
        </w:tc>
        <w:tc>
          <w:tcPr>
            <w:tcW w:w="1843" w:type="dxa"/>
            <w:vAlign w:val="center"/>
          </w:tcPr>
          <w:p w:rsidR="00BE2999" w:rsidRDefault="00AE1236" w:rsidP="00690DAF">
            <w:pPr>
              <w:adjustRightInd w:val="0"/>
              <w:ind w:firstLineChars="200" w:firstLine="480"/>
              <w:jc w:val="center"/>
              <w:rPr>
                <w:rFonts w:ascii="宋体" w:hAnsi="宋体"/>
                <w:sz w:val="24"/>
              </w:rPr>
            </w:pPr>
            <w:r>
              <w:rPr>
                <w:rFonts w:ascii="宋体" w:hAnsi="宋体" w:hint="eastAsia"/>
                <w:sz w:val="24"/>
              </w:rPr>
              <w:t>安全工程师：</w:t>
            </w:r>
          </w:p>
        </w:tc>
        <w:tc>
          <w:tcPr>
            <w:tcW w:w="1204" w:type="dxa"/>
            <w:vAlign w:val="center"/>
          </w:tcPr>
          <w:p w:rsidR="00BE2999" w:rsidRDefault="00BE2999" w:rsidP="00690DAF">
            <w:pPr>
              <w:adjustRightInd w:val="0"/>
              <w:ind w:firstLineChars="200" w:firstLine="480"/>
              <w:jc w:val="center"/>
              <w:rPr>
                <w:rFonts w:ascii="宋体" w:hAnsi="宋体"/>
                <w:sz w:val="24"/>
              </w:rPr>
            </w:pPr>
          </w:p>
        </w:tc>
        <w:tc>
          <w:tcPr>
            <w:tcW w:w="1204" w:type="dxa"/>
            <w:vAlign w:val="center"/>
          </w:tcPr>
          <w:p w:rsidR="00BE2999" w:rsidRDefault="00AE1236" w:rsidP="00690DAF">
            <w:pPr>
              <w:adjustRightInd w:val="0"/>
              <w:ind w:firstLineChars="200" w:firstLine="480"/>
              <w:jc w:val="center"/>
              <w:rPr>
                <w:rFonts w:ascii="宋体" w:hAnsi="宋体"/>
                <w:sz w:val="24"/>
              </w:rPr>
            </w:pPr>
            <w:r>
              <w:rPr>
                <w:rFonts w:ascii="宋体" w:hAnsi="宋体" w:hint="eastAsia"/>
                <w:sz w:val="24"/>
              </w:rPr>
              <w:t>联系方式</w:t>
            </w:r>
          </w:p>
        </w:tc>
        <w:tc>
          <w:tcPr>
            <w:tcW w:w="1205" w:type="dxa"/>
            <w:vAlign w:val="center"/>
          </w:tcPr>
          <w:p w:rsidR="00BE2999" w:rsidRDefault="00BE2999" w:rsidP="00690DAF">
            <w:pPr>
              <w:adjustRightInd w:val="0"/>
              <w:ind w:firstLineChars="200" w:firstLine="480"/>
              <w:jc w:val="center"/>
              <w:rPr>
                <w:rFonts w:ascii="宋体" w:hAnsi="宋体"/>
                <w:sz w:val="24"/>
              </w:rPr>
            </w:pPr>
          </w:p>
        </w:tc>
      </w:tr>
      <w:tr w:rsidR="00BE2999" w:rsidTr="00690DAF">
        <w:trPr>
          <w:cantSplit/>
          <w:trHeight w:val="462"/>
        </w:trPr>
        <w:tc>
          <w:tcPr>
            <w:tcW w:w="2802" w:type="dxa"/>
            <w:gridSpan w:val="2"/>
            <w:vAlign w:val="center"/>
          </w:tcPr>
          <w:p w:rsidR="00BE2999" w:rsidRDefault="00AE1236" w:rsidP="00690DAF">
            <w:pPr>
              <w:adjustRightInd w:val="0"/>
              <w:ind w:firstLineChars="200" w:firstLine="480"/>
              <w:rPr>
                <w:rFonts w:ascii="宋体" w:hAnsi="宋体"/>
                <w:sz w:val="24"/>
              </w:rPr>
            </w:pPr>
            <w:r>
              <w:rPr>
                <w:rFonts w:ascii="宋体" w:hAnsi="宋体" w:hint="eastAsia"/>
                <w:sz w:val="24"/>
              </w:rPr>
              <w:t>安装内容：</w:t>
            </w:r>
          </w:p>
        </w:tc>
        <w:tc>
          <w:tcPr>
            <w:tcW w:w="6306" w:type="dxa"/>
            <w:gridSpan w:val="5"/>
            <w:vAlign w:val="center"/>
          </w:tcPr>
          <w:p w:rsidR="00BE2999" w:rsidRDefault="00BE2999" w:rsidP="00690DAF">
            <w:pPr>
              <w:adjustRightInd w:val="0"/>
              <w:ind w:firstLineChars="200" w:firstLine="480"/>
              <w:jc w:val="center"/>
              <w:rPr>
                <w:rFonts w:ascii="宋体" w:hAnsi="宋体"/>
                <w:sz w:val="24"/>
              </w:rPr>
            </w:pPr>
          </w:p>
        </w:tc>
      </w:tr>
      <w:tr w:rsidR="00BE2999" w:rsidTr="00375ECF">
        <w:trPr>
          <w:cantSplit/>
        </w:trPr>
        <w:tc>
          <w:tcPr>
            <w:tcW w:w="9108" w:type="dxa"/>
            <w:gridSpan w:val="7"/>
          </w:tcPr>
          <w:p w:rsidR="00BE2999" w:rsidRDefault="00AE1236" w:rsidP="00690DAF">
            <w:pPr>
              <w:adjustRightInd w:val="0"/>
              <w:ind w:firstLineChars="200" w:firstLine="480"/>
              <w:rPr>
                <w:rFonts w:ascii="宋体" w:hAnsi="宋体"/>
                <w:sz w:val="24"/>
              </w:rPr>
            </w:pPr>
            <w:r>
              <w:rPr>
                <w:rFonts w:ascii="宋体" w:hAnsi="宋体" w:hint="eastAsia"/>
                <w:sz w:val="24"/>
              </w:rPr>
              <w:t xml:space="preserve">开工日期：            </w:t>
            </w:r>
          </w:p>
        </w:tc>
      </w:tr>
      <w:tr w:rsidR="00BE2999" w:rsidTr="00375ECF">
        <w:trPr>
          <w:cantSplit/>
          <w:trHeight w:val="661"/>
        </w:trPr>
        <w:tc>
          <w:tcPr>
            <w:tcW w:w="9108" w:type="dxa"/>
            <w:gridSpan w:val="7"/>
            <w:vAlign w:val="center"/>
          </w:tcPr>
          <w:p w:rsidR="00BE2999" w:rsidRDefault="00AE1236" w:rsidP="00690DAF">
            <w:pPr>
              <w:adjustRightInd w:val="0"/>
              <w:ind w:firstLineChars="200" w:firstLine="480"/>
              <w:rPr>
                <w:rFonts w:ascii="宋体" w:hAnsi="宋体"/>
                <w:sz w:val="24"/>
              </w:rPr>
            </w:pPr>
            <w:r>
              <w:rPr>
                <w:rFonts w:ascii="宋体" w:hAnsi="宋体" w:hint="eastAsia"/>
                <w:sz w:val="24"/>
              </w:rPr>
              <w:t xml:space="preserve">竣工日期： </w:t>
            </w:r>
          </w:p>
        </w:tc>
      </w:tr>
    </w:tbl>
    <w:p w:rsidR="00BE2999" w:rsidRDefault="00AE1236" w:rsidP="00690DAF">
      <w:pPr>
        <w:adjustRightInd w:val="0"/>
        <w:ind w:firstLineChars="200" w:firstLine="482"/>
        <w:rPr>
          <w:rFonts w:ascii="宋体" w:hAnsi="宋体"/>
          <w:szCs w:val="21"/>
        </w:rPr>
      </w:pPr>
      <w:r>
        <w:rPr>
          <w:rFonts w:ascii="宋体" w:hAnsi="宋体" w:hint="eastAsia"/>
          <w:b/>
          <w:sz w:val="24"/>
        </w:rPr>
        <w:t>二 、现场施工安全和防护要求</w:t>
      </w:r>
    </w:p>
    <w:p w:rsidR="00BE2999" w:rsidRDefault="00BE2999" w:rsidP="00690DAF">
      <w:pPr>
        <w:adjustRightInd w:val="0"/>
        <w:ind w:firstLineChars="200" w:firstLine="480"/>
        <w:rPr>
          <w:rFonts w:ascii="宋体" w:hAnsi="宋体"/>
          <w:sz w:val="24"/>
        </w:rPr>
      </w:pP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1、不符合规定戴安全帽的，不准进入施工现场。</w:t>
      </w:r>
    </w:p>
    <w:p w:rsidR="00BE2999" w:rsidRDefault="00690DAF" w:rsidP="00690DAF">
      <w:pPr>
        <w:adjustRightInd w:val="0"/>
        <w:spacing w:line="360" w:lineRule="auto"/>
        <w:ind w:firstLineChars="200" w:firstLine="480"/>
        <w:rPr>
          <w:rFonts w:ascii="宋体" w:hAnsi="宋体"/>
          <w:sz w:val="24"/>
        </w:rPr>
      </w:pPr>
      <w:r>
        <w:rPr>
          <w:rFonts w:ascii="宋体" w:hAnsi="宋体" w:hint="eastAsia"/>
          <w:sz w:val="24"/>
        </w:rPr>
        <w:t>2</w:t>
      </w:r>
      <w:r w:rsidR="00AE1236">
        <w:rPr>
          <w:rFonts w:ascii="宋体" w:hAnsi="宋体" w:hint="eastAsia"/>
          <w:sz w:val="24"/>
        </w:rPr>
        <w:t>、不符合规定系扣安全带的，不准进行高处作业。</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3、不是电气、机械操作人员的，不准使用机电设备。</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4、吊装区域非操作人员不准入内。</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5、不准擅自拆动脚手架材料及施工现场的一切防护设施和标志。</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6、高处作业者不准往下或往上乱抛掷材料、杂物。</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7、不准酒后上岗作业。</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8、机械设备防护装置要齐全有效。</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9、塔吊等起重设备必须有限位装置。机械设备不准带病运行，不准超负荷作业或运行中维修、保养。</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10、架设电线、线路必须符合当地电力局有关规定。电器设备要全部接零接地。</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11、现场电动机械和手持电动工具都须设有漏电保护、跳闸装置。</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12、脚手架材料及脚手架搭设必须符合规范要求。</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lastRenderedPageBreak/>
        <w:t>13、施工现场道路畅通，材料构件堆放整齐。</w:t>
      </w:r>
    </w:p>
    <w:p w:rsidR="00BE2999" w:rsidRDefault="00BE2999" w:rsidP="00690DAF">
      <w:pPr>
        <w:adjustRightInd w:val="0"/>
        <w:ind w:firstLineChars="200" w:firstLine="482"/>
        <w:rPr>
          <w:rFonts w:ascii="宋体" w:hAnsi="宋体"/>
          <w:b/>
          <w:sz w:val="24"/>
        </w:rPr>
      </w:pPr>
    </w:p>
    <w:p w:rsidR="00BE2999" w:rsidRDefault="00AE1236" w:rsidP="00690DAF">
      <w:pPr>
        <w:adjustRightInd w:val="0"/>
        <w:ind w:firstLineChars="200" w:firstLine="482"/>
        <w:rPr>
          <w:rFonts w:ascii="宋体" w:hAnsi="宋体"/>
          <w:sz w:val="24"/>
        </w:rPr>
      </w:pPr>
      <w:r>
        <w:rPr>
          <w:rFonts w:ascii="宋体" w:hAnsi="宋体" w:hint="eastAsia"/>
          <w:b/>
          <w:sz w:val="24"/>
        </w:rPr>
        <w:t>三、现场施工消防要求</w:t>
      </w:r>
    </w:p>
    <w:p w:rsidR="00BE2999" w:rsidRDefault="00BE2999" w:rsidP="00690DAF">
      <w:pPr>
        <w:adjustRightInd w:val="0"/>
        <w:ind w:firstLineChars="200" w:firstLine="480"/>
        <w:jc w:val="center"/>
        <w:rPr>
          <w:rFonts w:ascii="宋体" w:hAnsi="宋体"/>
          <w:sz w:val="24"/>
        </w:rPr>
      </w:pP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1、编制施工组织设计时，应有防火安全要求。</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2、施工现场明火作业，必须经过有关部门批准后方可动火。</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3、焊接作业必须必须经过有关部门批准后方可动火。</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4、施工现场材料存放处及危险品，易燃、易爆品堆放处应张贴防火标志，严禁吸烟。</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5、施工现场必须配备足够数量的防火、灭火设施及器材。</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6、要建立防火安全责任制，划分防火安全责任区。</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7、施工现场要有专门安全人员值班，发现问题及时处理并报告。</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8、宿舍内按规定使用电器设备，禁止使用液化气及乱拉电线。</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9、消除火灾隐患，发生灾情积极参与扑救，并及时报告有关部门组织力量抢险。</w:t>
      </w:r>
    </w:p>
    <w:p w:rsidR="00BE2999" w:rsidRDefault="00AE1236" w:rsidP="00690DAF">
      <w:pPr>
        <w:adjustRightInd w:val="0"/>
        <w:snapToGrid w:val="0"/>
        <w:spacing w:line="360" w:lineRule="auto"/>
        <w:ind w:firstLineChars="200" w:firstLine="480"/>
        <w:rPr>
          <w:rFonts w:ascii="宋体" w:hAnsi="宋体" w:cs="华文仿宋"/>
          <w:bCs/>
          <w:kern w:val="0"/>
          <w:sz w:val="24"/>
        </w:rPr>
      </w:pPr>
      <w:r>
        <w:rPr>
          <w:rFonts w:ascii="宋体" w:hAnsi="宋体" w:cs="华文仿宋" w:hint="eastAsia"/>
          <w:bCs/>
          <w:kern w:val="0"/>
          <w:sz w:val="24"/>
        </w:rPr>
        <w:t>10、施工现场应设置灭火器，</w:t>
      </w:r>
      <w:r>
        <w:rPr>
          <w:rFonts w:ascii="宋体" w:hAnsi="宋体" w:cs="华文仿宋" w:hint="eastAsia"/>
          <w:bCs/>
          <w:sz w:val="24"/>
        </w:rPr>
        <w:t>消防器材配置合理，符合消防要求。</w:t>
      </w:r>
    </w:p>
    <w:p w:rsidR="00BE2999" w:rsidRDefault="00AE1236" w:rsidP="00690DAF">
      <w:pPr>
        <w:adjustRightInd w:val="0"/>
        <w:snapToGrid w:val="0"/>
        <w:spacing w:line="360" w:lineRule="auto"/>
        <w:ind w:firstLineChars="200" w:firstLine="480"/>
        <w:rPr>
          <w:rFonts w:ascii="宋体" w:hAnsi="宋体" w:cs="华文仿宋"/>
          <w:bCs/>
          <w:kern w:val="0"/>
          <w:sz w:val="24"/>
        </w:rPr>
      </w:pPr>
      <w:r>
        <w:rPr>
          <w:rFonts w:ascii="宋体" w:hAnsi="宋体" w:cs="华文仿宋" w:hint="eastAsia"/>
          <w:bCs/>
          <w:kern w:val="0"/>
          <w:sz w:val="24"/>
        </w:rPr>
        <w:t>11、焊接、切割、烘烤或加热等动火作业前，应对作业现场的可燃物进行清理；对于作业现场及其附近无法移走的可燃物，应采用不燃材料对其覆盖或隔离。</w:t>
      </w:r>
    </w:p>
    <w:p w:rsidR="00BE2999" w:rsidRDefault="00AE1236" w:rsidP="00690DAF">
      <w:pPr>
        <w:adjustRightInd w:val="0"/>
        <w:spacing w:line="360" w:lineRule="auto"/>
        <w:ind w:firstLineChars="200" w:firstLine="480"/>
        <w:rPr>
          <w:rFonts w:ascii="宋体" w:hAnsi="宋体"/>
          <w:sz w:val="24"/>
        </w:rPr>
      </w:pPr>
      <w:r>
        <w:rPr>
          <w:rFonts w:ascii="宋体" w:hAnsi="宋体" w:cs="华文仿宋" w:hint="eastAsia"/>
          <w:bCs/>
          <w:kern w:val="0"/>
          <w:sz w:val="24"/>
        </w:rPr>
        <w:t>12、施工单位应针对施工现场可能导致火灾发生的施工作业及其他活动，制订消防安全</w:t>
      </w:r>
      <w:r>
        <w:rPr>
          <w:rFonts w:ascii="宋体" w:hAnsi="宋体" w:cs="华文仿宋" w:hint="eastAsia"/>
          <w:kern w:val="0"/>
          <w:sz w:val="24"/>
        </w:rPr>
        <w:t>管理制度。</w:t>
      </w:r>
    </w:p>
    <w:p w:rsidR="00BE2999" w:rsidRDefault="00AE1236" w:rsidP="00690DAF">
      <w:pPr>
        <w:adjustRightInd w:val="0"/>
        <w:snapToGrid w:val="0"/>
        <w:spacing w:line="480" w:lineRule="atLeast"/>
        <w:ind w:firstLineChars="200" w:firstLine="482"/>
        <w:rPr>
          <w:rFonts w:ascii="宋体" w:hAnsi="宋体" w:cs="华文仿宋"/>
          <w:b/>
          <w:bCs/>
          <w:sz w:val="24"/>
        </w:rPr>
      </w:pPr>
      <w:r>
        <w:rPr>
          <w:rFonts w:ascii="宋体" w:hAnsi="宋体" w:cs="华文仿宋" w:hint="eastAsia"/>
          <w:b/>
          <w:bCs/>
          <w:sz w:val="24"/>
        </w:rPr>
        <w:t>四 现场材料堆放</w:t>
      </w:r>
    </w:p>
    <w:p w:rsidR="00BE2999" w:rsidRDefault="00AE1236" w:rsidP="00690DAF">
      <w:pPr>
        <w:adjustRightInd w:val="0"/>
        <w:snapToGrid w:val="0"/>
        <w:spacing w:line="480" w:lineRule="atLeast"/>
        <w:ind w:firstLineChars="200" w:firstLine="480"/>
        <w:rPr>
          <w:rFonts w:ascii="宋体" w:hAnsi="宋体" w:cs="华文仿宋"/>
          <w:sz w:val="24"/>
        </w:rPr>
      </w:pPr>
      <w:r>
        <w:rPr>
          <w:rFonts w:ascii="宋体" w:hAnsi="宋体" w:cs="华文仿宋" w:hint="eastAsia"/>
          <w:sz w:val="24"/>
        </w:rPr>
        <w:t>1、品种分类；标识明确；</w:t>
      </w:r>
    </w:p>
    <w:p w:rsidR="00BE2999" w:rsidRDefault="00AE1236" w:rsidP="00690DAF">
      <w:pPr>
        <w:adjustRightInd w:val="0"/>
        <w:snapToGrid w:val="0"/>
        <w:spacing w:line="480" w:lineRule="atLeast"/>
        <w:ind w:firstLineChars="200" w:firstLine="480"/>
        <w:rPr>
          <w:rFonts w:ascii="宋体" w:hAnsi="宋体" w:cs="华文仿宋"/>
          <w:sz w:val="24"/>
        </w:rPr>
      </w:pPr>
      <w:r>
        <w:rPr>
          <w:rFonts w:ascii="宋体" w:hAnsi="宋体" w:cs="华文仿宋" w:hint="eastAsia"/>
          <w:sz w:val="24"/>
        </w:rPr>
        <w:t>2、周边排水畅通；底部悬空；如遇雨天，中标方要对所有放置在室外的设备和材料（包括甲供设备）采取防淋雨、防浸泡措施。</w:t>
      </w:r>
    </w:p>
    <w:p w:rsidR="00BE2999" w:rsidRDefault="00AE1236" w:rsidP="00690DAF">
      <w:pPr>
        <w:adjustRightInd w:val="0"/>
        <w:snapToGrid w:val="0"/>
        <w:spacing w:line="480" w:lineRule="atLeast"/>
        <w:ind w:firstLineChars="200" w:firstLine="480"/>
        <w:rPr>
          <w:rFonts w:ascii="宋体" w:hAnsi="宋体" w:cs="华文仿宋"/>
          <w:sz w:val="24"/>
        </w:rPr>
      </w:pPr>
      <w:r>
        <w:rPr>
          <w:rFonts w:ascii="宋体" w:hAnsi="宋体" w:cs="华文仿宋" w:hint="eastAsia"/>
          <w:sz w:val="24"/>
        </w:rPr>
        <w:t>3、成品、半成品、原材料及建筑垃圾分区域堆放；</w:t>
      </w:r>
    </w:p>
    <w:p w:rsidR="00BE2999" w:rsidRDefault="00AE1236" w:rsidP="00690DAF">
      <w:pPr>
        <w:adjustRightInd w:val="0"/>
        <w:snapToGrid w:val="0"/>
        <w:spacing w:line="480" w:lineRule="atLeast"/>
        <w:ind w:firstLineChars="200" w:firstLine="480"/>
        <w:rPr>
          <w:rFonts w:ascii="宋体" w:hAnsi="宋体" w:cs="华文仿宋"/>
          <w:sz w:val="24"/>
        </w:rPr>
      </w:pPr>
      <w:r>
        <w:rPr>
          <w:rFonts w:ascii="宋体" w:hAnsi="宋体" w:cs="华文仿宋" w:hint="eastAsia"/>
          <w:sz w:val="24"/>
        </w:rPr>
        <w:t>4、建筑垃圾及生活垃圾必须定期清理；</w:t>
      </w:r>
    </w:p>
    <w:p w:rsidR="00690DAF" w:rsidRDefault="00AE1236" w:rsidP="00690DAF">
      <w:pPr>
        <w:adjustRightInd w:val="0"/>
        <w:snapToGrid w:val="0"/>
        <w:spacing w:line="480" w:lineRule="atLeast"/>
        <w:ind w:firstLineChars="200" w:firstLine="480"/>
        <w:rPr>
          <w:rFonts w:ascii="宋体" w:hAnsi="宋体" w:cs="华文仿宋"/>
          <w:b/>
          <w:sz w:val="24"/>
        </w:rPr>
      </w:pPr>
      <w:r>
        <w:rPr>
          <w:rFonts w:ascii="宋体" w:hAnsi="宋体" w:cs="华文仿宋" w:hint="eastAsia"/>
          <w:sz w:val="24"/>
        </w:rPr>
        <w:t>5、临设区域周边采用通透网格铁丝网隔断；</w:t>
      </w:r>
    </w:p>
    <w:p w:rsidR="00BE2999" w:rsidRDefault="00AE1236" w:rsidP="00690DAF">
      <w:pPr>
        <w:adjustRightInd w:val="0"/>
        <w:snapToGrid w:val="0"/>
        <w:spacing w:line="480" w:lineRule="atLeast"/>
        <w:ind w:firstLineChars="200" w:firstLine="482"/>
        <w:rPr>
          <w:rFonts w:ascii="宋体" w:hAnsi="宋体" w:cs="华文仿宋"/>
          <w:b/>
          <w:sz w:val="24"/>
        </w:rPr>
      </w:pPr>
      <w:r>
        <w:rPr>
          <w:rFonts w:ascii="宋体" w:hAnsi="宋体" w:cs="华文仿宋" w:hint="eastAsia"/>
          <w:b/>
          <w:sz w:val="24"/>
        </w:rPr>
        <w:t>五.施工用电</w:t>
      </w:r>
    </w:p>
    <w:p w:rsidR="00BE2999" w:rsidRDefault="00AE1236" w:rsidP="00690DAF">
      <w:pPr>
        <w:adjustRightInd w:val="0"/>
        <w:snapToGrid w:val="0"/>
        <w:spacing w:line="360" w:lineRule="auto"/>
        <w:ind w:firstLineChars="200" w:firstLine="480"/>
        <w:jc w:val="left"/>
        <w:outlineLvl w:val="0"/>
        <w:rPr>
          <w:rFonts w:ascii="宋体" w:hAnsi="宋体" w:cs="华文仿宋"/>
          <w:kern w:val="0"/>
          <w:sz w:val="24"/>
        </w:rPr>
      </w:pPr>
      <w:r>
        <w:rPr>
          <w:rFonts w:ascii="宋体" w:hAnsi="宋体" w:cs="华文仿宋" w:hint="eastAsia"/>
          <w:sz w:val="24"/>
        </w:rPr>
        <w:t>1、请各投标人自行架设施工现场临时线路。</w:t>
      </w:r>
    </w:p>
    <w:p w:rsidR="00BE2999" w:rsidRDefault="00AE1236" w:rsidP="00690DAF">
      <w:pPr>
        <w:adjustRightInd w:val="0"/>
        <w:snapToGrid w:val="0"/>
        <w:spacing w:line="360" w:lineRule="auto"/>
        <w:ind w:firstLineChars="200" w:firstLine="480"/>
        <w:outlineLvl w:val="0"/>
        <w:rPr>
          <w:rFonts w:ascii="宋体" w:hAnsi="宋体" w:cs="华文仿宋"/>
          <w:bCs/>
          <w:sz w:val="24"/>
        </w:rPr>
      </w:pPr>
      <w:r>
        <w:rPr>
          <w:rFonts w:ascii="宋体" w:hAnsi="宋体" w:cs="华文仿宋" w:hint="eastAsia"/>
          <w:bCs/>
          <w:sz w:val="24"/>
        </w:rPr>
        <w:t xml:space="preserve">2、配电线路        </w:t>
      </w:r>
    </w:p>
    <w:p w:rsidR="00BE2999" w:rsidRDefault="00AE1236" w:rsidP="00690DAF">
      <w:pPr>
        <w:adjustRightInd w:val="0"/>
        <w:snapToGrid w:val="0"/>
        <w:spacing w:line="360" w:lineRule="auto"/>
        <w:ind w:firstLineChars="200" w:firstLine="480"/>
        <w:outlineLvl w:val="0"/>
        <w:rPr>
          <w:rFonts w:ascii="宋体" w:hAnsi="宋体" w:cs="华文仿宋"/>
          <w:bCs/>
          <w:sz w:val="24"/>
        </w:rPr>
      </w:pPr>
      <w:r>
        <w:rPr>
          <w:rFonts w:ascii="宋体" w:hAnsi="宋体" w:cs="华文仿宋" w:hint="eastAsia"/>
          <w:bCs/>
          <w:sz w:val="24"/>
        </w:rPr>
        <w:lastRenderedPageBreak/>
        <w:t>2.1按照TN-S系统要求配备五芯电缆、四芯电缆和三芯电缆。</w:t>
      </w:r>
    </w:p>
    <w:p w:rsidR="00BE2999" w:rsidRDefault="00AE1236" w:rsidP="00690DAF">
      <w:pPr>
        <w:adjustRightInd w:val="0"/>
        <w:spacing w:line="360" w:lineRule="auto"/>
        <w:ind w:firstLineChars="200" w:firstLine="480"/>
        <w:rPr>
          <w:rFonts w:ascii="宋体" w:hAnsi="宋体" w:cs="华文仿宋"/>
          <w:bCs/>
          <w:sz w:val="24"/>
        </w:rPr>
      </w:pPr>
      <w:r>
        <w:rPr>
          <w:rFonts w:ascii="宋体" w:hAnsi="宋体" w:cs="华文仿宋" w:hint="eastAsia"/>
          <w:bCs/>
          <w:sz w:val="24"/>
        </w:rPr>
        <w:t>2.2按要求架设临时用电线路的电杆、横担、瓷夹、瓷瓶等，或电缆埋地的地沟。</w:t>
      </w:r>
    </w:p>
    <w:p w:rsidR="00BE2999" w:rsidRDefault="00AE1236" w:rsidP="00690DAF">
      <w:pPr>
        <w:adjustRightInd w:val="0"/>
        <w:snapToGrid w:val="0"/>
        <w:spacing w:line="360" w:lineRule="auto"/>
        <w:ind w:firstLineChars="200" w:firstLine="480"/>
        <w:outlineLvl w:val="0"/>
        <w:rPr>
          <w:rFonts w:ascii="宋体" w:hAnsi="宋体" w:cs="华文仿宋"/>
          <w:bCs/>
          <w:sz w:val="24"/>
        </w:rPr>
      </w:pPr>
      <w:r>
        <w:rPr>
          <w:rFonts w:ascii="宋体" w:hAnsi="宋体" w:cs="华文仿宋" w:hint="eastAsia"/>
          <w:bCs/>
          <w:sz w:val="24"/>
        </w:rPr>
        <w:t>2.3对靠近施工现场的外电线路，设置木质、塑料等绝缘体的防护设施。</w:t>
      </w:r>
    </w:p>
    <w:p w:rsidR="00BE2999" w:rsidRDefault="00AE1236" w:rsidP="00690DAF">
      <w:pPr>
        <w:adjustRightInd w:val="0"/>
        <w:snapToGrid w:val="0"/>
        <w:spacing w:line="360" w:lineRule="auto"/>
        <w:ind w:firstLineChars="200" w:firstLine="480"/>
        <w:rPr>
          <w:rFonts w:ascii="宋体" w:hAnsi="宋体" w:cs="华文仿宋"/>
          <w:sz w:val="24"/>
        </w:rPr>
      </w:pPr>
      <w:r>
        <w:rPr>
          <w:rFonts w:ascii="宋体" w:hAnsi="宋体" w:cs="华文仿宋" w:hint="eastAsia"/>
          <w:bCs/>
          <w:sz w:val="24"/>
        </w:rPr>
        <w:t>2.4 架空线</w:t>
      </w:r>
      <w:r>
        <w:rPr>
          <w:rFonts w:ascii="宋体" w:hAnsi="宋体" w:cs="华文仿宋" w:hint="eastAsia"/>
          <w:sz w:val="24"/>
        </w:rPr>
        <w:t>必须采用绝缘导线，架设在专用电杆上。高度距施工现场地面不小于5.5m。</w:t>
      </w:r>
    </w:p>
    <w:p w:rsidR="00BE2999" w:rsidRDefault="00AE1236" w:rsidP="00690DAF">
      <w:pPr>
        <w:adjustRightInd w:val="0"/>
        <w:snapToGrid w:val="0"/>
        <w:spacing w:line="360" w:lineRule="auto"/>
        <w:ind w:firstLineChars="200" w:firstLine="480"/>
        <w:rPr>
          <w:rFonts w:ascii="宋体" w:hAnsi="宋体" w:cs="华文仿宋"/>
          <w:sz w:val="24"/>
        </w:rPr>
      </w:pPr>
      <w:r>
        <w:rPr>
          <w:rFonts w:ascii="宋体" w:hAnsi="宋体" w:cs="华文仿宋" w:hint="eastAsia"/>
          <w:sz w:val="24"/>
        </w:rPr>
        <w:t>3、配电箱、开关箱</w:t>
      </w:r>
    </w:p>
    <w:p w:rsidR="00BE2999" w:rsidRDefault="00AE1236" w:rsidP="00690DAF">
      <w:pPr>
        <w:adjustRightInd w:val="0"/>
        <w:spacing w:line="360" w:lineRule="auto"/>
        <w:ind w:firstLineChars="200" w:firstLine="480"/>
        <w:rPr>
          <w:rFonts w:ascii="宋体" w:hAnsi="宋体" w:cs="华文仿宋"/>
          <w:sz w:val="24"/>
        </w:rPr>
      </w:pPr>
      <w:r>
        <w:rPr>
          <w:rFonts w:ascii="宋体" w:hAnsi="宋体" w:cs="华文仿宋" w:hint="eastAsia"/>
          <w:sz w:val="24"/>
        </w:rPr>
        <w:t>3.1按三级配电要求，配备总配电箱、分配电箱、开关箱三类标准电箱。开关箱应符合一机、一箱、一闸、一漏。三类电箱中的各类电器应是合格品。</w:t>
      </w:r>
    </w:p>
    <w:p w:rsidR="00BE2999" w:rsidRDefault="00AE1236" w:rsidP="00690DAF">
      <w:pPr>
        <w:adjustRightInd w:val="0"/>
        <w:snapToGrid w:val="0"/>
        <w:spacing w:line="360" w:lineRule="auto"/>
        <w:ind w:firstLineChars="200" w:firstLine="480"/>
        <w:rPr>
          <w:rFonts w:ascii="宋体" w:hAnsi="宋体" w:cs="华文仿宋"/>
          <w:sz w:val="24"/>
        </w:rPr>
      </w:pPr>
      <w:r>
        <w:rPr>
          <w:rFonts w:ascii="宋体" w:hAnsi="宋体" w:cs="华文仿宋" w:hint="eastAsia"/>
          <w:sz w:val="24"/>
        </w:rPr>
        <w:t>3.2按两级保护的要求，选取符合容量要求和质量合格的总配电箱和开关箱中的漏电保护器。</w:t>
      </w:r>
    </w:p>
    <w:p w:rsidR="00BE2999" w:rsidRDefault="00AE1236" w:rsidP="00690DAF">
      <w:pPr>
        <w:adjustRightInd w:val="0"/>
        <w:snapToGrid w:val="0"/>
        <w:spacing w:line="360" w:lineRule="auto"/>
        <w:ind w:firstLineChars="200" w:firstLine="480"/>
        <w:rPr>
          <w:rFonts w:ascii="宋体" w:hAnsi="宋体" w:cs="华文仿宋"/>
          <w:sz w:val="24"/>
        </w:rPr>
      </w:pPr>
      <w:r>
        <w:rPr>
          <w:rFonts w:ascii="宋体" w:hAnsi="宋体" w:cs="华文仿宋" w:hint="eastAsia"/>
          <w:sz w:val="24"/>
        </w:rPr>
        <w:t>4、接地保护装置</w:t>
      </w:r>
    </w:p>
    <w:p w:rsidR="00BE2999" w:rsidRDefault="00AE1236" w:rsidP="00690DAF">
      <w:pPr>
        <w:adjustRightInd w:val="0"/>
        <w:snapToGrid w:val="0"/>
        <w:spacing w:line="360" w:lineRule="auto"/>
        <w:ind w:firstLineChars="200" w:firstLine="480"/>
        <w:rPr>
          <w:rFonts w:ascii="宋体" w:hAnsi="宋体" w:cs="华文仿宋"/>
          <w:sz w:val="24"/>
        </w:rPr>
      </w:pPr>
      <w:r>
        <w:rPr>
          <w:rFonts w:ascii="宋体" w:hAnsi="宋体" w:cs="华文仿宋" w:hint="eastAsia"/>
          <w:sz w:val="24"/>
        </w:rPr>
        <w:t>施工现场应设置不少于三处的保护接地装置。</w:t>
      </w:r>
    </w:p>
    <w:p w:rsidR="008F52B2" w:rsidRPr="008F52B2" w:rsidRDefault="008F52B2" w:rsidP="008F52B2">
      <w:pPr>
        <w:adjustRightInd w:val="0"/>
        <w:snapToGrid w:val="0"/>
        <w:spacing w:line="360" w:lineRule="auto"/>
        <w:ind w:firstLineChars="200" w:firstLine="480"/>
        <w:rPr>
          <w:rFonts w:ascii="宋体" w:hAnsi="宋体" w:cs="华文仿宋"/>
          <w:sz w:val="24"/>
        </w:rPr>
      </w:pPr>
      <w:r w:rsidRPr="008F52B2">
        <w:rPr>
          <w:rFonts w:ascii="宋体" w:hAnsi="宋体" w:cs="华文仿宋" w:hint="eastAsia"/>
          <w:sz w:val="24"/>
        </w:rPr>
        <w:t>5、安装用电需要收费，收费方式</w:t>
      </w:r>
    </w:p>
    <w:p w:rsidR="008F52B2" w:rsidRPr="008F52B2" w:rsidRDefault="008F52B2" w:rsidP="008F52B2">
      <w:pPr>
        <w:adjustRightInd w:val="0"/>
        <w:snapToGrid w:val="0"/>
        <w:spacing w:line="360" w:lineRule="auto"/>
        <w:ind w:firstLineChars="200" w:firstLine="480"/>
        <w:rPr>
          <w:rFonts w:ascii="宋体" w:hAnsi="宋体" w:cs="华文仿宋"/>
          <w:sz w:val="24"/>
        </w:rPr>
      </w:pPr>
      <w:r w:rsidRPr="008F52B2">
        <w:rPr>
          <w:rFonts w:ascii="宋体" w:hAnsi="宋体" w:cs="华文仿宋" w:hint="eastAsia"/>
          <w:sz w:val="24"/>
        </w:rPr>
        <w:t>甲方的计量表计由</w:t>
      </w:r>
      <w:r w:rsidRPr="008F52B2">
        <w:rPr>
          <w:rFonts w:ascii="宋体" w:hAnsi="宋体" w:cs="华文仿宋"/>
          <w:sz w:val="24"/>
        </w:rPr>
        <w:t>PEA</w:t>
      </w:r>
      <w:r w:rsidRPr="008F52B2">
        <w:rPr>
          <w:rFonts w:ascii="宋体" w:hAnsi="宋体" w:cs="华文仿宋" w:hint="eastAsia"/>
          <w:sz w:val="24"/>
        </w:rPr>
        <w:t>在变压器高压计量表计月收费计量表数为基准，变压器损耗、线路损耗及其他费用，按各施工单位用电比例分摊</w:t>
      </w:r>
      <w:r w:rsidRPr="008F52B2">
        <w:rPr>
          <w:rFonts w:ascii="宋体" w:hAnsi="宋体" w:cs="华文仿宋"/>
          <w:sz w:val="24"/>
        </w:rPr>
        <w:t>,</w:t>
      </w:r>
      <w:r w:rsidRPr="008F52B2">
        <w:rPr>
          <w:rFonts w:ascii="宋体" w:hAnsi="宋体" w:cs="华文仿宋" w:hint="eastAsia"/>
          <w:sz w:val="24"/>
        </w:rPr>
        <w:t>分摊后各单位总用电量增加</w:t>
      </w:r>
      <w:r w:rsidRPr="008F52B2">
        <w:rPr>
          <w:rFonts w:ascii="宋体" w:hAnsi="宋体" w:cs="华文仿宋"/>
          <w:sz w:val="24"/>
        </w:rPr>
        <w:t>10%</w:t>
      </w:r>
      <w:r w:rsidRPr="008F52B2">
        <w:rPr>
          <w:rFonts w:ascii="宋体" w:hAnsi="宋体" w:cs="华文仿宋" w:hint="eastAsia"/>
          <w:sz w:val="24"/>
        </w:rPr>
        <w:t>管理费用。</w:t>
      </w:r>
    </w:p>
    <w:p w:rsidR="00BE2999" w:rsidRPr="00690DAF" w:rsidRDefault="00AE1236" w:rsidP="00690DAF">
      <w:pPr>
        <w:adjustRightInd w:val="0"/>
        <w:snapToGrid w:val="0"/>
        <w:spacing w:line="460" w:lineRule="exact"/>
        <w:ind w:firstLineChars="200" w:firstLine="482"/>
        <w:rPr>
          <w:rFonts w:ascii="宋体" w:hAnsi="宋体" w:cs="华文仿宋"/>
          <w:b/>
          <w:sz w:val="24"/>
        </w:rPr>
      </w:pPr>
      <w:r w:rsidRPr="00690DAF">
        <w:rPr>
          <w:rFonts w:ascii="宋体" w:hAnsi="宋体" w:cs="华文仿宋" w:hint="eastAsia"/>
          <w:b/>
          <w:sz w:val="24"/>
        </w:rPr>
        <w:t>六.其他</w:t>
      </w:r>
    </w:p>
    <w:p w:rsidR="00BE2999" w:rsidRDefault="00AE1236" w:rsidP="00690DAF">
      <w:pPr>
        <w:adjustRightInd w:val="0"/>
        <w:snapToGrid w:val="0"/>
        <w:spacing w:beforeLines="20" w:before="62" w:afterLines="20" w:after="62" w:line="460" w:lineRule="exact"/>
        <w:ind w:firstLineChars="200" w:firstLine="480"/>
        <w:rPr>
          <w:rFonts w:ascii="宋体" w:hAnsi="宋体" w:cs="华文仿宋"/>
          <w:sz w:val="24"/>
        </w:rPr>
      </w:pPr>
      <w:r>
        <w:rPr>
          <w:rFonts w:ascii="宋体" w:hAnsi="宋体" w:cs="华文仿宋" w:hint="eastAsia"/>
          <w:sz w:val="24"/>
        </w:rPr>
        <w:t>1、中标单位办理施工许可证，直至竣工验收全部手续。</w:t>
      </w:r>
    </w:p>
    <w:p w:rsidR="00BE2999" w:rsidRDefault="00AE1236" w:rsidP="00690DAF">
      <w:pPr>
        <w:adjustRightInd w:val="0"/>
        <w:snapToGrid w:val="0"/>
        <w:spacing w:beforeLines="20" w:before="62" w:afterLines="20" w:after="62" w:line="460" w:lineRule="exact"/>
        <w:ind w:firstLineChars="200" w:firstLine="480"/>
        <w:rPr>
          <w:rFonts w:ascii="宋体" w:hAnsi="宋体" w:cs="华文仿宋"/>
          <w:sz w:val="24"/>
        </w:rPr>
      </w:pPr>
      <w:r>
        <w:rPr>
          <w:rFonts w:ascii="宋体" w:hAnsi="宋体" w:cs="华文仿宋" w:hint="eastAsia"/>
          <w:sz w:val="24"/>
        </w:rPr>
        <w:t>2、施工过程资料及竣工资料、竣工图整理移交招标人，中标单位提供给招标人软件资料一套；移交</w:t>
      </w:r>
      <w:r w:rsidR="00312AF3">
        <w:rPr>
          <w:rFonts w:ascii="宋体" w:hAnsi="宋体" w:cs="华文仿宋" w:hint="eastAsia"/>
          <w:sz w:val="24"/>
        </w:rPr>
        <w:t>山东</w:t>
      </w:r>
      <w:r>
        <w:rPr>
          <w:rFonts w:ascii="宋体" w:hAnsi="宋体" w:cs="华文仿宋" w:hint="eastAsia"/>
          <w:sz w:val="24"/>
        </w:rPr>
        <w:t>当地政府资料按照属地化标准格式；提供竣工图及工程竣工资料纸质版给招标人及电子版（光盘）各1套。</w:t>
      </w:r>
    </w:p>
    <w:p w:rsidR="00BE2999" w:rsidRDefault="00AE1236" w:rsidP="00690DAF">
      <w:pPr>
        <w:adjustRightInd w:val="0"/>
        <w:snapToGrid w:val="0"/>
        <w:spacing w:beforeLines="20" w:before="62" w:afterLines="20" w:after="62" w:line="460" w:lineRule="exact"/>
        <w:ind w:firstLineChars="200" w:firstLine="480"/>
        <w:rPr>
          <w:rFonts w:ascii="宋体" w:hAnsi="宋体" w:cs="华文仿宋"/>
          <w:sz w:val="24"/>
        </w:rPr>
      </w:pPr>
      <w:r>
        <w:rPr>
          <w:rFonts w:ascii="宋体" w:hAnsi="宋体" w:cs="华文仿宋" w:hint="eastAsia"/>
          <w:sz w:val="24"/>
        </w:rPr>
        <w:t>3、施工过程中发生劳动纠纷，用工合法性，、安全伤亡事故等所有责任由中标单位承担，并出具承诺函。</w:t>
      </w:r>
    </w:p>
    <w:p w:rsidR="00BE2999" w:rsidRDefault="00AE1236" w:rsidP="00690DAF">
      <w:pPr>
        <w:adjustRightInd w:val="0"/>
        <w:snapToGrid w:val="0"/>
        <w:spacing w:beforeLines="20" w:before="62" w:afterLines="20" w:after="62" w:line="460" w:lineRule="exact"/>
        <w:ind w:firstLineChars="200" w:firstLine="480"/>
        <w:rPr>
          <w:rFonts w:ascii="宋体" w:hAnsi="宋体" w:cs="华文仿宋"/>
          <w:sz w:val="24"/>
        </w:rPr>
      </w:pPr>
      <w:r>
        <w:rPr>
          <w:rFonts w:ascii="宋体" w:hAnsi="宋体" w:cs="华文仿宋" w:hint="eastAsia"/>
          <w:sz w:val="24"/>
        </w:rPr>
        <w:t>4、所有专业承包单位均得到招标人认可</w:t>
      </w:r>
    </w:p>
    <w:p w:rsidR="00BE2999" w:rsidRDefault="00AE1236" w:rsidP="00690DAF">
      <w:pPr>
        <w:adjustRightInd w:val="0"/>
        <w:snapToGrid w:val="0"/>
        <w:spacing w:beforeLines="20" w:before="62" w:afterLines="20" w:after="62" w:line="460" w:lineRule="exact"/>
        <w:ind w:firstLineChars="200" w:firstLine="480"/>
        <w:rPr>
          <w:rFonts w:ascii="宋体" w:hAnsi="宋体" w:cs="华文仿宋"/>
          <w:sz w:val="24"/>
        </w:rPr>
      </w:pPr>
      <w:r>
        <w:rPr>
          <w:rFonts w:ascii="宋体" w:hAnsi="宋体" w:cs="华文仿宋" w:hint="eastAsia"/>
          <w:sz w:val="24"/>
        </w:rPr>
        <w:t>5、评标过程中发现投标人乙供主要材料电力电缆、桥架报价严重偏差，招标人有权取消投标方投标资格。</w:t>
      </w:r>
      <w:r>
        <w:rPr>
          <w:rFonts w:ascii="宋体" w:hAnsi="宋体" w:cs="华文仿宋"/>
          <w:sz w:val="24"/>
        </w:rPr>
        <w:t xml:space="preserve"> </w:t>
      </w:r>
    </w:p>
    <w:p w:rsidR="00BE2999" w:rsidRDefault="00AE1236" w:rsidP="00690DAF">
      <w:pPr>
        <w:adjustRightInd w:val="0"/>
        <w:snapToGrid w:val="0"/>
        <w:spacing w:beforeLines="20" w:before="62" w:afterLines="20" w:after="62" w:line="460" w:lineRule="exact"/>
        <w:ind w:firstLineChars="200" w:firstLine="480"/>
        <w:rPr>
          <w:rFonts w:ascii="宋体" w:hAnsi="宋体" w:cs="华文仿宋"/>
          <w:sz w:val="24"/>
        </w:rPr>
      </w:pPr>
      <w:r>
        <w:rPr>
          <w:rFonts w:ascii="宋体" w:hAnsi="宋体" w:cs="华文仿宋" w:hint="eastAsia"/>
          <w:sz w:val="24"/>
        </w:rPr>
        <w:t>6、投标人不得随便更换品牌，否则作为废标处理，在施工过程中若出现更换品牌，以次充好现象，招标方有权要求中标方更换成合同规定的品牌，因此而</w:t>
      </w:r>
      <w:r>
        <w:rPr>
          <w:rFonts w:ascii="宋体" w:hAnsi="宋体" w:cs="华文仿宋" w:hint="eastAsia"/>
          <w:sz w:val="24"/>
        </w:rPr>
        <w:lastRenderedPageBreak/>
        <w:t>耽误的工期按照规定交纳工期拖延违约金。</w:t>
      </w:r>
      <w:r>
        <w:rPr>
          <w:rFonts w:ascii="宋体" w:hAnsi="宋体" w:cs="华文仿宋"/>
          <w:sz w:val="24"/>
        </w:rPr>
        <w:t xml:space="preserve"> </w:t>
      </w:r>
    </w:p>
    <w:p w:rsidR="00BE2999" w:rsidRDefault="00AE1236" w:rsidP="00690DAF">
      <w:pPr>
        <w:adjustRightInd w:val="0"/>
        <w:snapToGrid w:val="0"/>
        <w:spacing w:beforeLines="20" w:before="62" w:afterLines="20" w:after="62" w:line="460" w:lineRule="exact"/>
        <w:ind w:firstLineChars="200" w:firstLine="480"/>
        <w:rPr>
          <w:rFonts w:ascii="宋体" w:hAnsi="宋体" w:cs="华文仿宋"/>
          <w:sz w:val="24"/>
        </w:rPr>
      </w:pPr>
      <w:r>
        <w:rPr>
          <w:rFonts w:ascii="宋体" w:hAnsi="宋体" w:cs="华文仿宋" w:hint="eastAsia"/>
          <w:sz w:val="24"/>
        </w:rPr>
        <w:t>7、投标人技术标、商务标提供纸质版，同时提供电子版本资料U盘（32GB金士顿）保存。</w:t>
      </w:r>
    </w:p>
    <w:p w:rsidR="008F52B2" w:rsidRPr="008F52B2" w:rsidRDefault="008F52B2" w:rsidP="00690DAF">
      <w:pPr>
        <w:adjustRightInd w:val="0"/>
        <w:snapToGrid w:val="0"/>
        <w:spacing w:beforeLines="20" w:before="62" w:afterLines="20" w:after="62" w:line="460" w:lineRule="exact"/>
        <w:ind w:firstLineChars="200" w:firstLine="480"/>
        <w:rPr>
          <w:rFonts w:ascii="宋体" w:hAnsi="宋体" w:cs="华文仿宋"/>
          <w:sz w:val="24"/>
        </w:rPr>
      </w:pPr>
    </w:p>
    <w:p w:rsidR="00BE2999" w:rsidRDefault="00BE2999" w:rsidP="00690DAF">
      <w:pPr>
        <w:adjustRightInd w:val="0"/>
        <w:snapToGrid w:val="0"/>
        <w:spacing w:beforeLines="20" w:before="62" w:afterLines="20" w:after="62" w:line="460" w:lineRule="exact"/>
        <w:ind w:firstLineChars="200" w:firstLine="480"/>
        <w:rPr>
          <w:rFonts w:ascii="宋体" w:hAnsi="宋体" w:cs="华文仿宋"/>
          <w:sz w:val="24"/>
        </w:rPr>
      </w:pPr>
    </w:p>
    <w:p w:rsidR="00BE2999" w:rsidRDefault="00BE2999" w:rsidP="00690DAF">
      <w:pPr>
        <w:adjustRightInd w:val="0"/>
        <w:snapToGrid w:val="0"/>
        <w:spacing w:beforeLines="20" w:before="62" w:afterLines="20" w:after="62" w:line="460" w:lineRule="exact"/>
        <w:ind w:firstLineChars="200" w:firstLine="480"/>
        <w:rPr>
          <w:rFonts w:ascii="宋体" w:hAnsi="宋体" w:cs="华文仿宋"/>
          <w:sz w:val="24"/>
        </w:rPr>
      </w:pPr>
    </w:p>
    <w:p w:rsidR="00BE2999" w:rsidRDefault="00AE1236" w:rsidP="00690DAF">
      <w:pPr>
        <w:adjustRightInd w:val="0"/>
        <w:spacing w:line="400" w:lineRule="exact"/>
        <w:ind w:leftChars="200" w:left="420" w:firstLineChars="200" w:firstLine="723"/>
        <w:jc w:val="center"/>
        <w:rPr>
          <w:b/>
          <w:bCs/>
          <w:sz w:val="36"/>
          <w:szCs w:val="36"/>
        </w:rPr>
      </w:pPr>
      <w:r>
        <w:rPr>
          <w:rFonts w:hint="eastAsia"/>
          <w:b/>
          <w:bCs/>
          <w:sz w:val="36"/>
          <w:szCs w:val="36"/>
        </w:rPr>
        <w:t>第八章</w:t>
      </w:r>
      <w:r>
        <w:rPr>
          <w:rFonts w:hint="eastAsia"/>
          <w:b/>
          <w:bCs/>
          <w:sz w:val="36"/>
          <w:szCs w:val="36"/>
        </w:rPr>
        <w:t xml:space="preserve">  </w:t>
      </w:r>
      <w:r>
        <w:rPr>
          <w:rFonts w:hint="eastAsia"/>
          <w:b/>
          <w:bCs/>
          <w:sz w:val="36"/>
          <w:szCs w:val="36"/>
        </w:rPr>
        <w:t>设计变更及变更工程量统计</w:t>
      </w:r>
    </w:p>
    <w:p w:rsidR="00BE2999" w:rsidRDefault="00BE2999" w:rsidP="00690DAF">
      <w:pPr>
        <w:adjustRightInd w:val="0"/>
        <w:spacing w:line="400" w:lineRule="exact"/>
        <w:ind w:leftChars="200" w:left="420" w:firstLineChars="200" w:firstLine="723"/>
        <w:rPr>
          <w:b/>
          <w:bCs/>
          <w:sz w:val="36"/>
          <w:szCs w:val="36"/>
        </w:rPr>
      </w:pPr>
    </w:p>
    <w:p w:rsidR="00BE2999" w:rsidRDefault="00AE1236" w:rsidP="00690DAF">
      <w:pPr>
        <w:adjustRightInd w:val="0"/>
        <w:spacing w:line="400" w:lineRule="exact"/>
        <w:ind w:firstLineChars="200" w:firstLine="480"/>
        <w:jc w:val="left"/>
        <w:rPr>
          <w:sz w:val="24"/>
          <w:szCs w:val="24"/>
        </w:rPr>
      </w:pPr>
      <w:r>
        <w:rPr>
          <w:rFonts w:hint="eastAsia"/>
          <w:sz w:val="24"/>
          <w:szCs w:val="24"/>
        </w:rPr>
        <w:t>1</w:t>
      </w:r>
      <w:r>
        <w:rPr>
          <w:rFonts w:hint="eastAsia"/>
          <w:sz w:val="24"/>
          <w:szCs w:val="24"/>
        </w:rPr>
        <w:t>、以下情况属于设计变更：</w:t>
      </w:r>
    </w:p>
    <w:p w:rsidR="00BE2999" w:rsidRDefault="00AE1236" w:rsidP="00690DAF">
      <w:pPr>
        <w:adjustRightInd w:val="0"/>
        <w:spacing w:line="400" w:lineRule="exact"/>
        <w:ind w:firstLineChars="200" w:firstLine="480"/>
        <w:jc w:val="left"/>
        <w:rPr>
          <w:sz w:val="24"/>
          <w:szCs w:val="24"/>
        </w:rPr>
      </w:pPr>
      <w:r>
        <w:rPr>
          <w:rFonts w:hint="eastAsia"/>
          <w:sz w:val="24"/>
          <w:szCs w:val="24"/>
        </w:rPr>
        <w:t>具有甲方签字的设计变更单，且变更内容属于合同规定的设计变更范畴的施工项目列入设计变更工程量统计；</w:t>
      </w:r>
    </w:p>
    <w:p w:rsidR="00BE2999" w:rsidRDefault="00AE1236" w:rsidP="00690DAF">
      <w:pPr>
        <w:adjustRightInd w:val="0"/>
        <w:spacing w:line="400" w:lineRule="exact"/>
        <w:ind w:firstLineChars="200" w:firstLine="480"/>
        <w:jc w:val="left"/>
        <w:rPr>
          <w:sz w:val="24"/>
          <w:szCs w:val="24"/>
        </w:rPr>
      </w:pPr>
      <w:r>
        <w:rPr>
          <w:sz w:val="24"/>
          <w:szCs w:val="24"/>
        </w:rPr>
        <w:t>2</w:t>
      </w:r>
      <w:r>
        <w:rPr>
          <w:rFonts w:hint="eastAsia"/>
          <w:sz w:val="24"/>
          <w:szCs w:val="24"/>
        </w:rPr>
        <w:t>、按投标预算书中的各安装分项报价整理出设计变更初步价格；</w:t>
      </w:r>
    </w:p>
    <w:p w:rsidR="00BE2999" w:rsidRDefault="00AE1236" w:rsidP="00690DAF">
      <w:pPr>
        <w:adjustRightInd w:val="0"/>
        <w:spacing w:line="400" w:lineRule="exact"/>
        <w:ind w:firstLineChars="200" w:firstLine="480"/>
        <w:jc w:val="left"/>
        <w:rPr>
          <w:sz w:val="24"/>
          <w:szCs w:val="24"/>
        </w:rPr>
      </w:pPr>
      <w:r>
        <w:rPr>
          <w:rFonts w:hint="eastAsia"/>
          <w:sz w:val="24"/>
          <w:szCs w:val="24"/>
        </w:rPr>
        <w:t>3</w:t>
      </w:r>
      <w:r>
        <w:rPr>
          <w:rFonts w:hint="eastAsia"/>
          <w:sz w:val="24"/>
          <w:szCs w:val="24"/>
        </w:rPr>
        <w:t>、将设计变更初步价格乘以合同价与投标价的比值为设计变更价格；</w:t>
      </w:r>
    </w:p>
    <w:p w:rsidR="00BE2999" w:rsidRDefault="00AE1236" w:rsidP="00690DAF">
      <w:pPr>
        <w:adjustRightInd w:val="0"/>
        <w:spacing w:line="400" w:lineRule="exact"/>
        <w:ind w:firstLineChars="200" w:firstLine="480"/>
        <w:jc w:val="left"/>
        <w:rPr>
          <w:sz w:val="24"/>
          <w:szCs w:val="24"/>
        </w:rPr>
      </w:pPr>
      <w:r>
        <w:rPr>
          <w:sz w:val="24"/>
          <w:szCs w:val="24"/>
        </w:rPr>
        <w:t>4</w:t>
      </w:r>
      <w:r>
        <w:rPr>
          <w:rFonts w:hint="eastAsia"/>
          <w:sz w:val="24"/>
          <w:szCs w:val="24"/>
        </w:rPr>
        <w:t>、如设计变更价格低于合同价格的</w:t>
      </w:r>
      <w:r>
        <w:rPr>
          <w:rFonts w:hint="eastAsia"/>
          <w:sz w:val="24"/>
          <w:szCs w:val="24"/>
        </w:rPr>
        <w:t>3%</w:t>
      </w:r>
      <w:r>
        <w:rPr>
          <w:rFonts w:hint="eastAsia"/>
          <w:sz w:val="24"/>
          <w:szCs w:val="24"/>
        </w:rPr>
        <w:t>，不做调增或调减，高于合同价格</w:t>
      </w:r>
      <w:r>
        <w:rPr>
          <w:rFonts w:hint="eastAsia"/>
          <w:sz w:val="24"/>
          <w:szCs w:val="24"/>
        </w:rPr>
        <w:t>3%</w:t>
      </w:r>
      <w:r>
        <w:rPr>
          <w:rFonts w:hint="eastAsia"/>
          <w:sz w:val="24"/>
          <w:szCs w:val="24"/>
        </w:rPr>
        <w:t>部分进行调增或调减。</w:t>
      </w:r>
    </w:p>
    <w:p w:rsidR="00BE2999" w:rsidRDefault="00BE2999" w:rsidP="00690DAF">
      <w:pPr>
        <w:adjustRightInd w:val="0"/>
        <w:spacing w:line="400" w:lineRule="exact"/>
        <w:ind w:firstLineChars="200" w:firstLine="480"/>
        <w:jc w:val="left"/>
        <w:rPr>
          <w:sz w:val="24"/>
          <w:szCs w:val="24"/>
        </w:rPr>
      </w:pPr>
    </w:p>
    <w:p w:rsidR="00BE2999" w:rsidRDefault="00BE2999" w:rsidP="00690DAF">
      <w:pPr>
        <w:adjustRightInd w:val="0"/>
        <w:spacing w:line="400" w:lineRule="exact"/>
        <w:ind w:firstLineChars="200" w:firstLine="480"/>
        <w:jc w:val="left"/>
        <w:rPr>
          <w:sz w:val="24"/>
          <w:szCs w:val="24"/>
        </w:rPr>
      </w:pPr>
    </w:p>
    <w:p w:rsidR="00BE2999" w:rsidRDefault="00AE1236" w:rsidP="00690DAF">
      <w:pPr>
        <w:numPr>
          <w:ilvl w:val="0"/>
          <w:numId w:val="10"/>
        </w:numPr>
        <w:adjustRightInd w:val="0"/>
        <w:spacing w:line="400" w:lineRule="exact"/>
        <w:ind w:firstLineChars="200" w:firstLine="723"/>
        <w:jc w:val="center"/>
        <w:rPr>
          <w:b/>
          <w:bCs/>
          <w:sz w:val="36"/>
          <w:szCs w:val="36"/>
        </w:rPr>
      </w:pPr>
      <w:r>
        <w:rPr>
          <w:rFonts w:hint="eastAsia"/>
          <w:b/>
          <w:bCs/>
          <w:sz w:val="36"/>
          <w:szCs w:val="36"/>
        </w:rPr>
        <w:t xml:space="preserve"> </w:t>
      </w:r>
      <w:r>
        <w:rPr>
          <w:rFonts w:hint="eastAsia"/>
          <w:b/>
          <w:bCs/>
          <w:sz w:val="36"/>
          <w:szCs w:val="36"/>
        </w:rPr>
        <w:t>违约责任</w:t>
      </w:r>
    </w:p>
    <w:p w:rsidR="00BE2999" w:rsidRDefault="00BE2999" w:rsidP="00690DAF">
      <w:pPr>
        <w:adjustRightInd w:val="0"/>
        <w:spacing w:line="400" w:lineRule="exact"/>
        <w:ind w:firstLineChars="200" w:firstLine="723"/>
        <w:rPr>
          <w:b/>
          <w:bCs/>
          <w:sz w:val="36"/>
          <w:szCs w:val="36"/>
        </w:rPr>
      </w:pPr>
    </w:p>
    <w:p w:rsidR="00BE2999" w:rsidRDefault="00AE1236" w:rsidP="00690DAF">
      <w:pPr>
        <w:adjustRightInd w:val="0"/>
        <w:spacing w:line="400" w:lineRule="exact"/>
        <w:ind w:firstLineChars="200" w:firstLine="480"/>
        <w:jc w:val="left"/>
        <w:rPr>
          <w:sz w:val="24"/>
          <w:szCs w:val="24"/>
        </w:rPr>
      </w:pPr>
      <w:r>
        <w:rPr>
          <w:rFonts w:hint="eastAsia"/>
          <w:sz w:val="24"/>
          <w:szCs w:val="24"/>
        </w:rPr>
        <w:t>1</w:t>
      </w:r>
      <w:r>
        <w:rPr>
          <w:rFonts w:hint="eastAsia"/>
          <w:sz w:val="24"/>
          <w:szCs w:val="24"/>
        </w:rPr>
        <w:t>、因不可抗力导致的任何一方违约可不负违约责任；</w:t>
      </w:r>
    </w:p>
    <w:p w:rsidR="00BE2999" w:rsidRDefault="00AE1236" w:rsidP="00690DAF">
      <w:pPr>
        <w:adjustRightInd w:val="0"/>
        <w:spacing w:line="400" w:lineRule="exact"/>
        <w:ind w:firstLineChars="200" w:firstLine="480"/>
        <w:jc w:val="left"/>
        <w:rPr>
          <w:sz w:val="24"/>
          <w:szCs w:val="24"/>
        </w:rPr>
      </w:pPr>
      <w:r>
        <w:rPr>
          <w:rFonts w:hint="eastAsia"/>
          <w:sz w:val="24"/>
          <w:szCs w:val="24"/>
        </w:rPr>
        <w:t>2</w:t>
      </w:r>
      <w:r>
        <w:rPr>
          <w:rFonts w:hint="eastAsia"/>
          <w:sz w:val="24"/>
          <w:szCs w:val="24"/>
        </w:rPr>
        <w:t>、质量违约：</w:t>
      </w:r>
    </w:p>
    <w:p w:rsidR="00BE2999" w:rsidRDefault="00AE1236" w:rsidP="00690DAF">
      <w:pPr>
        <w:adjustRightInd w:val="0"/>
        <w:spacing w:line="400" w:lineRule="exact"/>
        <w:ind w:firstLineChars="200" w:firstLine="480"/>
        <w:jc w:val="left"/>
        <w:rPr>
          <w:sz w:val="24"/>
          <w:szCs w:val="24"/>
        </w:rPr>
      </w:pPr>
      <w:r>
        <w:rPr>
          <w:rFonts w:hint="eastAsia"/>
          <w:sz w:val="24"/>
          <w:szCs w:val="24"/>
        </w:rPr>
        <w:t>2.1</w:t>
      </w:r>
      <w:r>
        <w:rPr>
          <w:rFonts w:hint="eastAsia"/>
          <w:sz w:val="24"/>
          <w:szCs w:val="24"/>
        </w:rPr>
        <w:t>乙方运输到施工现场的所有材料及部件均应通过甲方人员检查验收，如乙方使用未经甲方检查、验收的材料及部件，除拆除未经检查的材料及部件外，承担施工管理违约责任。每出现一次，向甲方赔付</w:t>
      </w:r>
      <w:r>
        <w:rPr>
          <w:rFonts w:hint="eastAsia"/>
          <w:sz w:val="24"/>
          <w:szCs w:val="24"/>
        </w:rPr>
        <w:t>5</w:t>
      </w:r>
      <w:r>
        <w:rPr>
          <w:sz w:val="24"/>
          <w:szCs w:val="24"/>
        </w:rPr>
        <w:t>000</w:t>
      </w:r>
      <w:r>
        <w:rPr>
          <w:rFonts w:hint="eastAsia"/>
          <w:sz w:val="24"/>
          <w:szCs w:val="24"/>
        </w:rPr>
        <w:t>—</w:t>
      </w:r>
      <w:r>
        <w:rPr>
          <w:rFonts w:hint="eastAsia"/>
          <w:sz w:val="24"/>
          <w:szCs w:val="24"/>
        </w:rPr>
        <w:t>1</w:t>
      </w:r>
      <w:r>
        <w:rPr>
          <w:sz w:val="24"/>
          <w:szCs w:val="24"/>
        </w:rPr>
        <w:t>0000</w:t>
      </w:r>
      <w:r>
        <w:rPr>
          <w:rFonts w:hint="eastAsia"/>
          <w:sz w:val="24"/>
          <w:szCs w:val="24"/>
        </w:rPr>
        <w:t>人民币的违约金；</w:t>
      </w:r>
    </w:p>
    <w:p w:rsidR="00BE2999" w:rsidRDefault="00AE1236" w:rsidP="00690DAF">
      <w:pPr>
        <w:adjustRightInd w:val="0"/>
        <w:spacing w:line="400" w:lineRule="exact"/>
        <w:ind w:firstLineChars="200" w:firstLine="480"/>
        <w:jc w:val="left"/>
        <w:rPr>
          <w:sz w:val="24"/>
          <w:szCs w:val="24"/>
        </w:rPr>
      </w:pPr>
      <w:r>
        <w:rPr>
          <w:rFonts w:hint="eastAsia"/>
          <w:sz w:val="24"/>
          <w:szCs w:val="24"/>
        </w:rPr>
        <w:t>2.2</w:t>
      </w:r>
      <w:r>
        <w:rPr>
          <w:rFonts w:hint="eastAsia"/>
          <w:sz w:val="24"/>
          <w:szCs w:val="24"/>
        </w:rPr>
        <w:t>如甲方的现场检查中发现某一工序施工不规范，或某一部位施工质量不合格，将提出警告，再次法相同类事件，乙方将承担质量违约责任，向甲方支付</w:t>
      </w:r>
      <w:r>
        <w:rPr>
          <w:rFonts w:hint="eastAsia"/>
          <w:sz w:val="24"/>
          <w:szCs w:val="24"/>
        </w:rPr>
        <w:t>5</w:t>
      </w:r>
      <w:r>
        <w:rPr>
          <w:sz w:val="24"/>
          <w:szCs w:val="24"/>
        </w:rPr>
        <w:t>000</w:t>
      </w:r>
      <w:r>
        <w:rPr>
          <w:rFonts w:hint="eastAsia"/>
          <w:sz w:val="24"/>
          <w:szCs w:val="24"/>
        </w:rPr>
        <w:t>元人民币质量违约金。如乙方连续出现质量检查不合格事件，甲方有权要求乙方退出施工现场；</w:t>
      </w:r>
    </w:p>
    <w:p w:rsidR="00BE2999" w:rsidRDefault="00AE1236" w:rsidP="00690DAF">
      <w:pPr>
        <w:adjustRightInd w:val="0"/>
        <w:spacing w:line="400" w:lineRule="exact"/>
        <w:ind w:firstLineChars="200" w:firstLine="480"/>
        <w:jc w:val="left"/>
        <w:rPr>
          <w:sz w:val="24"/>
          <w:szCs w:val="24"/>
        </w:rPr>
      </w:pPr>
      <w:r>
        <w:rPr>
          <w:rFonts w:hint="eastAsia"/>
          <w:sz w:val="24"/>
          <w:szCs w:val="24"/>
        </w:rPr>
        <w:t>2.3</w:t>
      </w:r>
      <w:r>
        <w:rPr>
          <w:rFonts w:hint="eastAsia"/>
          <w:sz w:val="24"/>
          <w:szCs w:val="24"/>
        </w:rPr>
        <w:t>甲方将对乙方施工的设备进行质量检查，如在检查中发现吊挂件制作质量不合格，或有安全隐患，乙方按施工质量管理条款承担施工质量违约责任；</w:t>
      </w:r>
    </w:p>
    <w:p w:rsidR="00BE2999" w:rsidRDefault="00AE1236" w:rsidP="00690DAF">
      <w:pPr>
        <w:adjustRightInd w:val="0"/>
        <w:spacing w:line="400" w:lineRule="exact"/>
        <w:ind w:firstLineChars="200" w:firstLine="480"/>
        <w:jc w:val="left"/>
        <w:rPr>
          <w:sz w:val="24"/>
          <w:szCs w:val="24"/>
        </w:rPr>
      </w:pPr>
      <w:r>
        <w:rPr>
          <w:rFonts w:hint="eastAsia"/>
          <w:sz w:val="24"/>
          <w:szCs w:val="24"/>
        </w:rPr>
        <w:t>2.4</w:t>
      </w:r>
      <w:r>
        <w:rPr>
          <w:rFonts w:hint="eastAsia"/>
          <w:sz w:val="24"/>
          <w:szCs w:val="24"/>
        </w:rPr>
        <w:t>如在项目验收时发现施工质量不合格，施工单位整改后仍达不到合同要求，甲方将对此项目降价接收，根据质量违约情况降低合同价格</w:t>
      </w:r>
      <w:r>
        <w:rPr>
          <w:rFonts w:hint="eastAsia"/>
          <w:sz w:val="24"/>
          <w:szCs w:val="24"/>
        </w:rPr>
        <w:t>5%</w:t>
      </w:r>
      <w:r>
        <w:rPr>
          <w:rFonts w:hint="eastAsia"/>
          <w:sz w:val="24"/>
          <w:szCs w:val="24"/>
        </w:rPr>
        <w:t>—</w:t>
      </w:r>
      <w:r>
        <w:rPr>
          <w:rFonts w:hint="eastAsia"/>
          <w:sz w:val="24"/>
          <w:szCs w:val="24"/>
        </w:rPr>
        <w:t>20%</w:t>
      </w:r>
      <w:r>
        <w:rPr>
          <w:rFonts w:hint="eastAsia"/>
          <w:sz w:val="24"/>
          <w:szCs w:val="24"/>
        </w:rPr>
        <w:t>；</w:t>
      </w:r>
    </w:p>
    <w:p w:rsidR="00BE2999" w:rsidRDefault="00AE1236" w:rsidP="00690DAF">
      <w:pPr>
        <w:adjustRightInd w:val="0"/>
        <w:spacing w:line="400" w:lineRule="exact"/>
        <w:ind w:firstLineChars="200" w:firstLine="480"/>
        <w:jc w:val="left"/>
        <w:rPr>
          <w:sz w:val="24"/>
          <w:szCs w:val="24"/>
        </w:rPr>
      </w:pPr>
      <w:r>
        <w:rPr>
          <w:rFonts w:hint="eastAsia"/>
          <w:sz w:val="24"/>
          <w:szCs w:val="24"/>
        </w:rPr>
        <w:t>3</w:t>
      </w:r>
      <w:r>
        <w:rPr>
          <w:rFonts w:hint="eastAsia"/>
          <w:sz w:val="24"/>
          <w:szCs w:val="24"/>
        </w:rPr>
        <w:t>、施工进度违约</w:t>
      </w:r>
    </w:p>
    <w:p w:rsidR="00BE2999" w:rsidRDefault="00AE1236" w:rsidP="00690DAF">
      <w:pPr>
        <w:adjustRightInd w:val="0"/>
        <w:spacing w:line="400" w:lineRule="exact"/>
        <w:ind w:firstLineChars="200" w:firstLine="480"/>
        <w:jc w:val="left"/>
        <w:rPr>
          <w:sz w:val="24"/>
          <w:szCs w:val="24"/>
        </w:rPr>
      </w:pPr>
      <w:r>
        <w:rPr>
          <w:rFonts w:hint="eastAsia"/>
          <w:sz w:val="24"/>
          <w:szCs w:val="24"/>
        </w:rPr>
        <w:lastRenderedPageBreak/>
        <w:t xml:space="preserve">3.1 </w:t>
      </w:r>
      <w:r>
        <w:rPr>
          <w:rFonts w:hint="eastAsia"/>
          <w:sz w:val="24"/>
          <w:szCs w:val="24"/>
        </w:rPr>
        <w:t>甲方承诺各区域施工现场具备公用工程安装条件的时间见本协议第七条施工工期，如因甲方施工现场不具备安装条件，工期顺延；因甲方付款拖期，工期顺延；</w:t>
      </w:r>
    </w:p>
    <w:p w:rsidR="00BE2999" w:rsidRDefault="00AE1236" w:rsidP="00690DAF">
      <w:pPr>
        <w:adjustRightInd w:val="0"/>
        <w:spacing w:line="400" w:lineRule="exact"/>
        <w:ind w:firstLineChars="200" w:firstLine="480"/>
        <w:jc w:val="left"/>
        <w:rPr>
          <w:rFonts w:asciiTheme="minorEastAsia" w:hAnsiTheme="minorEastAsia"/>
          <w:sz w:val="24"/>
          <w:szCs w:val="24"/>
        </w:rPr>
      </w:pPr>
      <w:r>
        <w:rPr>
          <w:rFonts w:hint="eastAsia"/>
          <w:sz w:val="24"/>
          <w:szCs w:val="24"/>
        </w:rPr>
        <w:t>3</w:t>
      </w:r>
      <w:r>
        <w:rPr>
          <w:sz w:val="24"/>
          <w:szCs w:val="24"/>
        </w:rPr>
        <w:t>.2</w:t>
      </w:r>
      <w:r>
        <w:rPr>
          <w:rFonts w:hint="eastAsia"/>
          <w:sz w:val="24"/>
          <w:szCs w:val="24"/>
        </w:rPr>
        <w:t>除不可抗力外，因乙方原因逾期竣工，将承担合同金额</w:t>
      </w:r>
      <w:r>
        <w:rPr>
          <w:rFonts w:hint="eastAsia"/>
          <w:sz w:val="24"/>
          <w:szCs w:val="24"/>
        </w:rPr>
        <w:t>1</w:t>
      </w:r>
      <w:r>
        <w:rPr>
          <w:rFonts w:asciiTheme="minorEastAsia" w:hAnsiTheme="minorEastAsia" w:hint="eastAsia"/>
          <w:sz w:val="24"/>
          <w:szCs w:val="24"/>
        </w:rPr>
        <w:t>‰/天的违约金（低于5</w:t>
      </w:r>
      <w:r>
        <w:rPr>
          <w:rFonts w:asciiTheme="minorEastAsia" w:hAnsiTheme="minorEastAsia"/>
          <w:sz w:val="24"/>
          <w:szCs w:val="24"/>
        </w:rPr>
        <w:t>000</w:t>
      </w:r>
      <w:r>
        <w:rPr>
          <w:rFonts w:asciiTheme="minorEastAsia" w:hAnsiTheme="minorEastAsia" w:hint="eastAsia"/>
          <w:sz w:val="24"/>
          <w:szCs w:val="24"/>
        </w:rPr>
        <w:t>元/天按5</w:t>
      </w:r>
      <w:r>
        <w:rPr>
          <w:rFonts w:asciiTheme="minorEastAsia" w:hAnsiTheme="minorEastAsia"/>
          <w:sz w:val="24"/>
          <w:szCs w:val="24"/>
        </w:rPr>
        <w:t>000</w:t>
      </w:r>
      <w:r>
        <w:rPr>
          <w:rFonts w:asciiTheme="minorEastAsia" w:hAnsiTheme="minorEastAsia" w:hint="eastAsia"/>
          <w:sz w:val="24"/>
          <w:szCs w:val="24"/>
        </w:rPr>
        <w:t>元/天计算）；至合同金额5%为违约金上限，如违约金已达到上限仍未竣工，甲方有权停止乙方施工，解除合同，委托监理公司统计乙方已完成的施工质量合格的工程量，进行结算。如甲方因此与乙方解除合同，乙方承担合同金额2</w:t>
      </w:r>
      <w:r>
        <w:rPr>
          <w:rFonts w:asciiTheme="minorEastAsia" w:hAnsiTheme="minorEastAsia"/>
          <w:sz w:val="24"/>
          <w:szCs w:val="24"/>
        </w:rPr>
        <w:t>0</w:t>
      </w:r>
      <w:r>
        <w:rPr>
          <w:rFonts w:asciiTheme="minorEastAsia" w:hAnsiTheme="minorEastAsia" w:hint="eastAsia"/>
          <w:sz w:val="24"/>
          <w:szCs w:val="24"/>
        </w:rPr>
        <w:t>%的违约金，并且甲方有权追诉乙方逾期竣工给甲方造成的其他损失；</w:t>
      </w:r>
    </w:p>
    <w:p w:rsidR="00BE2999" w:rsidRDefault="00BE2999" w:rsidP="00690DAF">
      <w:pPr>
        <w:adjustRightInd w:val="0"/>
        <w:snapToGrid w:val="0"/>
        <w:spacing w:beforeLines="20" w:before="62" w:afterLines="20" w:after="62" w:line="480" w:lineRule="exact"/>
        <w:ind w:firstLineChars="200" w:firstLine="480"/>
        <w:rPr>
          <w:rFonts w:ascii="宋体" w:hAnsi="宋体"/>
          <w:sz w:val="24"/>
        </w:rPr>
      </w:pPr>
    </w:p>
    <w:p w:rsidR="00BE2999" w:rsidRDefault="00BE2999" w:rsidP="00690DAF">
      <w:pPr>
        <w:adjustRightInd w:val="0"/>
        <w:spacing w:line="360" w:lineRule="auto"/>
        <w:ind w:firstLineChars="200" w:firstLine="480"/>
        <w:rPr>
          <w:sz w:val="24"/>
          <w:szCs w:val="24"/>
        </w:rPr>
      </w:pPr>
    </w:p>
    <w:sectPr w:rsidR="00BE299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349" w:rsidRDefault="00CC1349" w:rsidP="00B71BC4">
      <w:r>
        <w:separator/>
      </w:r>
    </w:p>
  </w:endnote>
  <w:endnote w:type="continuationSeparator" w:id="0">
    <w:p w:rsidR="00CC1349" w:rsidRDefault="00CC1349" w:rsidP="00B71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Sans Serif">
    <w:altName w:val="Courier New"/>
    <w:charset w:val="00"/>
    <w:family w:val="swiss"/>
    <w:pitch w:val="default"/>
    <w:sig w:usb0="00000000" w:usb1="00000000" w:usb2="00000000" w:usb3="00000000" w:csb0="00000001" w:csb1="00000000"/>
  </w:font>
  <w:font w:name="华文仿宋">
    <w:panose1 w:val="02010600040101010101"/>
    <w:charset w:val="86"/>
    <w:family w:val="auto"/>
    <w:pitch w:val="variable"/>
    <w:sig w:usb0="00000287" w:usb1="080F0000" w:usb2="00000010" w:usb3="00000000" w:csb0="0004009F" w:csb1="00000000"/>
  </w:font>
  <w:font w:name="CIDFont+F1">
    <w:altName w:val="方正舒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349" w:rsidRDefault="00CC1349" w:rsidP="00B71BC4">
      <w:r>
        <w:separator/>
      </w:r>
    </w:p>
  </w:footnote>
  <w:footnote w:type="continuationSeparator" w:id="0">
    <w:p w:rsidR="00CC1349" w:rsidRDefault="00CC1349" w:rsidP="00B71BC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61EB3C8"/>
    <w:multiLevelType w:val="singleLevel"/>
    <w:tmpl w:val="A61EB3C8"/>
    <w:lvl w:ilvl="0">
      <w:start w:val="1"/>
      <w:numFmt w:val="decimal"/>
      <w:lvlText w:val="%1."/>
      <w:lvlJc w:val="left"/>
      <w:pPr>
        <w:tabs>
          <w:tab w:val="left" w:pos="312"/>
        </w:tabs>
      </w:pPr>
    </w:lvl>
  </w:abstractNum>
  <w:abstractNum w:abstractNumId="1" w15:restartNumberingAfterBreak="0">
    <w:nsid w:val="E9655E7D"/>
    <w:multiLevelType w:val="singleLevel"/>
    <w:tmpl w:val="E9655E7D"/>
    <w:lvl w:ilvl="0">
      <w:start w:val="5"/>
      <w:numFmt w:val="chineseCounting"/>
      <w:suff w:val="space"/>
      <w:lvlText w:val="第%1章"/>
      <w:lvlJc w:val="left"/>
      <w:rPr>
        <w:rFonts w:hint="eastAsia"/>
      </w:rPr>
    </w:lvl>
  </w:abstractNum>
  <w:abstractNum w:abstractNumId="2" w15:restartNumberingAfterBreak="0">
    <w:nsid w:val="E9B8E907"/>
    <w:multiLevelType w:val="singleLevel"/>
    <w:tmpl w:val="E9B8E907"/>
    <w:lvl w:ilvl="0">
      <w:start w:val="9"/>
      <w:numFmt w:val="chineseCounting"/>
      <w:suff w:val="space"/>
      <w:lvlText w:val="第%1章"/>
      <w:lvlJc w:val="left"/>
      <w:rPr>
        <w:rFonts w:hint="eastAsia"/>
      </w:rPr>
    </w:lvl>
  </w:abstractNum>
  <w:abstractNum w:abstractNumId="3" w15:restartNumberingAfterBreak="0">
    <w:nsid w:val="FEEB6CB7"/>
    <w:multiLevelType w:val="singleLevel"/>
    <w:tmpl w:val="FEEB6CB7"/>
    <w:lvl w:ilvl="0">
      <w:start w:val="6"/>
      <w:numFmt w:val="chineseCounting"/>
      <w:suff w:val="space"/>
      <w:lvlText w:val="第%1章"/>
      <w:lvlJc w:val="left"/>
      <w:rPr>
        <w:rFonts w:hint="eastAsia"/>
      </w:rPr>
    </w:lvl>
  </w:abstractNum>
  <w:abstractNum w:abstractNumId="4" w15:restartNumberingAfterBreak="0">
    <w:nsid w:val="01F715A4"/>
    <w:multiLevelType w:val="hybridMultilevel"/>
    <w:tmpl w:val="A2FC28B8"/>
    <w:lvl w:ilvl="0" w:tplc="8A0447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A3E713B"/>
    <w:multiLevelType w:val="multilevel"/>
    <w:tmpl w:val="1A3E713B"/>
    <w:lvl w:ilvl="0">
      <w:start w:val="2"/>
      <w:numFmt w:val="decimal"/>
      <w:lvlText w:val="%1、"/>
      <w:lvlJc w:val="left"/>
      <w:pPr>
        <w:ind w:left="540" w:hanging="435"/>
      </w:pPr>
      <w:rPr>
        <w:rFonts w:asciiTheme="minorHAnsi" w:eastAsiaTheme="minorEastAsia" w:hAnsiTheme="minorHAnsi" w:hint="default"/>
        <w:sz w:val="28"/>
        <w:szCs w:val="28"/>
      </w:rPr>
    </w:lvl>
    <w:lvl w:ilvl="1">
      <w:start w:val="1"/>
      <w:numFmt w:val="lowerLetter"/>
      <w:lvlText w:val="%2)"/>
      <w:lvlJc w:val="left"/>
      <w:pPr>
        <w:ind w:left="945" w:hanging="420"/>
      </w:pPr>
    </w:lvl>
    <w:lvl w:ilvl="2">
      <w:start w:val="1"/>
      <w:numFmt w:val="lowerRoman"/>
      <w:lvlText w:val="%3."/>
      <w:lvlJc w:val="right"/>
      <w:pPr>
        <w:ind w:left="1365" w:hanging="420"/>
      </w:pPr>
    </w:lvl>
    <w:lvl w:ilvl="3">
      <w:start w:val="1"/>
      <w:numFmt w:val="decimal"/>
      <w:lvlText w:val="%4."/>
      <w:lvlJc w:val="left"/>
      <w:pPr>
        <w:ind w:left="1785" w:hanging="420"/>
      </w:pPr>
    </w:lvl>
    <w:lvl w:ilvl="4">
      <w:start w:val="1"/>
      <w:numFmt w:val="lowerLetter"/>
      <w:lvlText w:val="%5)"/>
      <w:lvlJc w:val="left"/>
      <w:pPr>
        <w:ind w:left="2205" w:hanging="420"/>
      </w:pPr>
    </w:lvl>
    <w:lvl w:ilvl="5">
      <w:start w:val="1"/>
      <w:numFmt w:val="lowerRoman"/>
      <w:lvlText w:val="%6."/>
      <w:lvlJc w:val="right"/>
      <w:pPr>
        <w:ind w:left="2625" w:hanging="420"/>
      </w:pPr>
    </w:lvl>
    <w:lvl w:ilvl="6">
      <w:start w:val="1"/>
      <w:numFmt w:val="decimal"/>
      <w:lvlText w:val="%7."/>
      <w:lvlJc w:val="left"/>
      <w:pPr>
        <w:ind w:left="3045" w:hanging="420"/>
      </w:pPr>
    </w:lvl>
    <w:lvl w:ilvl="7">
      <w:start w:val="1"/>
      <w:numFmt w:val="lowerLetter"/>
      <w:lvlText w:val="%8)"/>
      <w:lvlJc w:val="left"/>
      <w:pPr>
        <w:ind w:left="3465" w:hanging="420"/>
      </w:pPr>
    </w:lvl>
    <w:lvl w:ilvl="8">
      <w:start w:val="1"/>
      <w:numFmt w:val="lowerRoman"/>
      <w:lvlText w:val="%9."/>
      <w:lvlJc w:val="right"/>
      <w:pPr>
        <w:ind w:left="3885" w:hanging="420"/>
      </w:pPr>
    </w:lvl>
  </w:abstractNum>
  <w:abstractNum w:abstractNumId="6" w15:restartNumberingAfterBreak="0">
    <w:nsid w:val="25001ECF"/>
    <w:multiLevelType w:val="multilevel"/>
    <w:tmpl w:val="25001ECF"/>
    <w:lvl w:ilvl="0">
      <w:start w:val="1"/>
      <w:numFmt w:val="decimal"/>
      <w:lvlText w:val="%1、"/>
      <w:lvlJc w:val="left"/>
      <w:pPr>
        <w:ind w:left="786" w:hanging="360"/>
      </w:pPr>
      <w:rPr>
        <w:rFonts w:hint="default"/>
      </w:rPr>
    </w:lvl>
    <w:lvl w:ilvl="1">
      <w:start w:val="1"/>
      <w:numFmt w:val="lowerLetter"/>
      <w:lvlText w:val="%2)"/>
      <w:lvlJc w:val="left"/>
      <w:pPr>
        <w:ind w:left="1266" w:hanging="420"/>
      </w:pPr>
    </w:lvl>
    <w:lvl w:ilvl="2">
      <w:start w:val="1"/>
      <w:numFmt w:val="lowerRoman"/>
      <w:pStyle w:val="3"/>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7" w15:restartNumberingAfterBreak="0">
    <w:nsid w:val="3A0E6FA1"/>
    <w:multiLevelType w:val="multilevel"/>
    <w:tmpl w:val="3A0E6FA1"/>
    <w:lvl w:ilvl="0">
      <w:start w:val="1"/>
      <w:numFmt w:val="japaneseCounting"/>
      <w:lvlText w:val="%1、"/>
      <w:lvlJc w:val="left"/>
      <w:pPr>
        <w:ind w:left="600" w:hanging="6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9D744D6"/>
    <w:multiLevelType w:val="singleLevel"/>
    <w:tmpl w:val="59D744D6"/>
    <w:lvl w:ilvl="0">
      <w:start w:val="4"/>
      <w:numFmt w:val="decimal"/>
      <w:suff w:val="nothing"/>
      <w:lvlText w:val="（%1）"/>
      <w:lvlJc w:val="left"/>
    </w:lvl>
  </w:abstractNum>
  <w:abstractNum w:abstractNumId="9" w15:restartNumberingAfterBreak="0">
    <w:nsid w:val="6061E235"/>
    <w:multiLevelType w:val="singleLevel"/>
    <w:tmpl w:val="6061E235"/>
    <w:lvl w:ilvl="0">
      <w:start w:val="1"/>
      <w:numFmt w:val="decimal"/>
      <w:suff w:val="space"/>
      <w:lvlText w:val="%1."/>
      <w:lvlJc w:val="left"/>
    </w:lvl>
  </w:abstractNum>
  <w:abstractNum w:abstractNumId="10" w15:restartNumberingAfterBreak="0">
    <w:nsid w:val="649B4D74"/>
    <w:multiLevelType w:val="multilevel"/>
    <w:tmpl w:val="649B4D7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6B8E20B2"/>
    <w:multiLevelType w:val="singleLevel"/>
    <w:tmpl w:val="6B8E20B2"/>
    <w:lvl w:ilvl="0">
      <w:start w:val="7"/>
      <w:numFmt w:val="decimal"/>
      <w:suff w:val="space"/>
      <w:lvlText w:val="%1."/>
      <w:lvlJc w:val="left"/>
    </w:lvl>
  </w:abstractNum>
  <w:num w:numId="1">
    <w:abstractNumId w:val="6"/>
  </w:num>
  <w:num w:numId="2">
    <w:abstractNumId w:val="5"/>
  </w:num>
  <w:num w:numId="3">
    <w:abstractNumId w:val="7"/>
  </w:num>
  <w:num w:numId="4">
    <w:abstractNumId w:val="0"/>
  </w:num>
  <w:num w:numId="5">
    <w:abstractNumId w:val="9"/>
  </w:num>
  <w:num w:numId="6">
    <w:abstractNumId w:val="11"/>
  </w:num>
  <w:num w:numId="7">
    <w:abstractNumId w:val="1"/>
  </w:num>
  <w:num w:numId="8">
    <w:abstractNumId w:val="3"/>
  </w:num>
  <w:num w:numId="9">
    <w:abstractNumId w:val="10"/>
  </w:num>
  <w:num w:numId="10">
    <w:abstractNumId w:val="2"/>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4FF"/>
    <w:rsid w:val="000267D6"/>
    <w:rsid w:val="0004057C"/>
    <w:rsid w:val="00093374"/>
    <w:rsid w:val="000B52FF"/>
    <w:rsid w:val="000D7893"/>
    <w:rsid w:val="001005E7"/>
    <w:rsid w:val="001406E5"/>
    <w:rsid w:val="001B148D"/>
    <w:rsid w:val="001B639E"/>
    <w:rsid w:val="001F768B"/>
    <w:rsid w:val="002050A0"/>
    <w:rsid w:val="00206B7A"/>
    <w:rsid w:val="0023599C"/>
    <w:rsid w:val="002376F8"/>
    <w:rsid w:val="00257F90"/>
    <w:rsid w:val="00265AD8"/>
    <w:rsid w:val="00277B99"/>
    <w:rsid w:val="002912D1"/>
    <w:rsid w:val="002A1C70"/>
    <w:rsid w:val="002E737A"/>
    <w:rsid w:val="00307466"/>
    <w:rsid w:val="00312AF3"/>
    <w:rsid w:val="0031364A"/>
    <w:rsid w:val="00331CF7"/>
    <w:rsid w:val="00332D83"/>
    <w:rsid w:val="0033378A"/>
    <w:rsid w:val="00375ECF"/>
    <w:rsid w:val="0038751B"/>
    <w:rsid w:val="003A0701"/>
    <w:rsid w:val="003D57C0"/>
    <w:rsid w:val="003F6DF3"/>
    <w:rsid w:val="00404E90"/>
    <w:rsid w:val="004B497A"/>
    <w:rsid w:val="004C4167"/>
    <w:rsid w:val="004D0748"/>
    <w:rsid w:val="004E54C2"/>
    <w:rsid w:val="004E64FF"/>
    <w:rsid w:val="00500060"/>
    <w:rsid w:val="00504391"/>
    <w:rsid w:val="00516252"/>
    <w:rsid w:val="005527BA"/>
    <w:rsid w:val="00574D9C"/>
    <w:rsid w:val="005B18C0"/>
    <w:rsid w:val="005E5B50"/>
    <w:rsid w:val="005F6E19"/>
    <w:rsid w:val="00616BC6"/>
    <w:rsid w:val="00635351"/>
    <w:rsid w:val="00642496"/>
    <w:rsid w:val="0066335F"/>
    <w:rsid w:val="0066610F"/>
    <w:rsid w:val="00670AAE"/>
    <w:rsid w:val="00671149"/>
    <w:rsid w:val="00673001"/>
    <w:rsid w:val="00681537"/>
    <w:rsid w:val="0068674C"/>
    <w:rsid w:val="00690DAF"/>
    <w:rsid w:val="006F754C"/>
    <w:rsid w:val="00705B62"/>
    <w:rsid w:val="00716531"/>
    <w:rsid w:val="00723C0A"/>
    <w:rsid w:val="0072509E"/>
    <w:rsid w:val="00732769"/>
    <w:rsid w:val="00733712"/>
    <w:rsid w:val="00761139"/>
    <w:rsid w:val="00764965"/>
    <w:rsid w:val="00797ADA"/>
    <w:rsid w:val="007A1C73"/>
    <w:rsid w:val="007C5997"/>
    <w:rsid w:val="007D668F"/>
    <w:rsid w:val="0083134D"/>
    <w:rsid w:val="00837567"/>
    <w:rsid w:val="00846D90"/>
    <w:rsid w:val="00865260"/>
    <w:rsid w:val="00871FA3"/>
    <w:rsid w:val="00883DA7"/>
    <w:rsid w:val="00885968"/>
    <w:rsid w:val="008A4E7C"/>
    <w:rsid w:val="008E5782"/>
    <w:rsid w:val="008F52B2"/>
    <w:rsid w:val="009101A6"/>
    <w:rsid w:val="00917CAC"/>
    <w:rsid w:val="0092053B"/>
    <w:rsid w:val="00921A06"/>
    <w:rsid w:val="009671B2"/>
    <w:rsid w:val="009C295C"/>
    <w:rsid w:val="009D1179"/>
    <w:rsid w:val="009D44C5"/>
    <w:rsid w:val="009E1CA0"/>
    <w:rsid w:val="009E5619"/>
    <w:rsid w:val="009F320D"/>
    <w:rsid w:val="00A03B68"/>
    <w:rsid w:val="00A12957"/>
    <w:rsid w:val="00A1488C"/>
    <w:rsid w:val="00A30AEC"/>
    <w:rsid w:val="00A47D92"/>
    <w:rsid w:val="00A92DFC"/>
    <w:rsid w:val="00AA18E0"/>
    <w:rsid w:val="00AA4F88"/>
    <w:rsid w:val="00AC5E75"/>
    <w:rsid w:val="00AC72C5"/>
    <w:rsid w:val="00AE1236"/>
    <w:rsid w:val="00B0675F"/>
    <w:rsid w:val="00B14770"/>
    <w:rsid w:val="00B166B7"/>
    <w:rsid w:val="00B30253"/>
    <w:rsid w:val="00B30ADB"/>
    <w:rsid w:val="00B34C19"/>
    <w:rsid w:val="00B35588"/>
    <w:rsid w:val="00B36284"/>
    <w:rsid w:val="00B37114"/>
    <w:rsid w:val="00B64628"/>
    <w:rsid w:val="00B71BC4"/>
    <w:rsid w:val="00B750CD"/>
    <w:rsid w:val="00B90858"/>
    <w:rsid w:val="00B94483"/>
    <w:rsid w:val="00BE263D"/>
    <w:rsid w:val="00BE2999"/>
    <w:rsid w:val="00C53901"/>
    <w:rsid w:val="00C65D0D"/>
    <w:rsid w:val="00CA03F6"/>
    <w:rsid w:val="00CB12CD"/>
    <w:rsid w:val="00CC1349"/>
    <w:rsid w:val="00CF595A"/>
    <w:rsid w:val="00D020DA"/>
    <w:rsid w:val="00D02DEC"/>
    <w:rsid w:val="00D03CB3"/>
    <w:rsid w:val="00D56EC3"/>
    <w:rsid w:val="00D72535"/>
    <w:rsid w:val="00D76A46"/>
    <w:rsid w:val="00D82D75"/>
    <w:rsid w:val="00D851E4"/>
    <w:rsid w:val="00D93203"/>
    <w:rsid w:val="00DC47C8"/>
    <w:rsid w:val="00DC4CD8"/>
    <w:rsid w:val="00DD0A70"/>
    <w:rsid w:val="00E0015A"/>
    <w:rsid w:val="00E17D4C"/>
    <w:rsid w:val="00E346CA"/>
    <w:rsid w:val="00EC6025"/>
    <w:rsid w:val="00EE4F9D"/>
    <w:rsid w:val="00EF207B"/>
    <w:rsid w:val="00EF659F"/>
    <w:rsid w:val="00F02D35"/>
    <w:rsid w:val="00F41C13"/>
    <w:rsid w:val="00F661D7"/>
    <w:rsid w:val="00F73F0B"/>
    <w:rsid w:val="00F93488"/>
    <w:rsid w:val="00FB7360"/>
    <w:rsid w:val="00FD7617"/>
    <w:rsid w:val="00FE2F3A"/>
    <w:rsid w:val="23DF3A77"/>
    <w:rsid w:val="358B3CFB"/>
    <w:rsid w:val="4B3D4330"/>
    <w:rsid w:val="4DB35347"/>
    <w:rsid w:val="6FDE43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BAC41BB-F4C1-4953-B5EB-8325AFE38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3">
    <w:name w:val="heading 3"/>
    <w:basedOn w:val="a"/>
    <w:next w:val="a0"/>
    <w:link w:val="30"/>
    <w:uiPriority w:val="9"/>
    <w:qFormat/>
    <w:pPr>
      <w:keepNext/>
      <w:keepLines/>
      <w:widowControl/>
      <w:numPr>
        <w:ilvl w:val="2"/>
        <w:numId w:val="1"/>
      </w:numPr>
      <w:tabs>
        <w:tab w:val="left" w:pos="720"/>
      </w:tabs>
      <w:spacing w:before="120" w:after="120" w:line="360" w:lineRule="auto"/>
      <w:jc w:val="center"/>
      <w:outlineLvl w:val="2"/>
    </w:pPr>
    <w:rPr>
      <w:rFonts w:ascii="Times New Roman" w:eastAsia="宋体" w:hAnsi="Times New Roman" w:cs="Times New Roman"/>
      <w:b/>
      <w:kern w:val="0"/>
      <w:sz w:val="32"/>
      <w:szCs w:val="20"/>
      <w:lang w:val="zh-CN"/>
    </w:rPr>
  </w:style>
  <w:style w:type="paragraph" w:styleId="5">
    <w:name w:val="heading 5"/>
    <w:basedOn w:val="a"/>
    <w:next w:val="a"/>
    <w:link w:val="50"/>
    <w:uiPriority w:val="9"/>
    <w:semiHidden/>
    <w:unhideWhenUsed/>
    <w:qFormat/>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pPr>
      <w:ind w:firstLineChars="200" w:firstLine="420"/>
    </w:pPr>
  </w:style>
  <w:style w:type="paragraph" w:styleId="a4">
    <w:name w:val="annotation text"/>
    <w:basedOn w:val="a"/>
    <w:link w:val="a5"/>
    <w:pPr>
      <w:adjustRightInd w:val="0"/>
      <w:spacing w:line="360" w:lineRule="atLeast"/>
      <w:jc w:val="left"/>
      <w:textAlignment w:val="baseline"/>
    </w:pPr>
    <w:rPr>
      <w:sz w:val="24"/>
    </w:rPr>
  </w:style>
  <w:style w:type="paragraph" w:styleId="a6">
    <w:name w:val="Body Text"/>
    <w:basedOn w:val="a"/>
    <w:link w:val="a7"/>
    <w:pPr>
      <w:spacing w:after="120"/>
    </w:pPr>
    <w:rPr>
      <w:szCs w:val="24"/>
    </w:rPr>
  </w:style>
  <w:style w:type="paragraph" w:styleId="a8">
    <w:name w:val="Plain Text"/>
    <w:basedOn w:val="a"/>
    <w:link w:val="a9"/>
    <w:rPr>
      <w:rFonts w:ascii="宋体" w:eastAsia="宋体" w:hAnsi="Courier New" w:cs="Arial"/>
      <w:b/>
      <w:bCs/>
      <w:caps/>
      <w:sz w:val="24"/>
      <w:szCs w:val="24"/>
    </w:rPr>
  </w:style>
  <w:style w:type="paragraph" w:styleId="aa">
    <w:name w:val="Balloon Text"/>
    <w:basedOn w:val="a"/>
    <w:link w:val="ab"/>
    <w:uiPriority w:val="99"/>
    <w:semiHidden/>
    <w:unhideWhenUsed/>
    <w:rPr>
      <w:sz w:val="18"/>
      <w:szCs w:val="18"/>
    </w:rPr>
  </w:style>
  <w:style w:type="paragraph" w:styleId="ac">
    <w:name w:val="footer"/>
    <w:basedOn w:val="a"/>
    <w:link w:val="ad"/>
    <w:uiPriority w:val="99"/>
    <w:unhideWhenUsed/>
    <w:pPr>
      <w:tabs>
        <w:tab w:val="center" w:pos="4153"/>
        <w:tab w:val="right" w:pos="8306"/>
      </w:tabs>
      <w:snapToGrid w:val="0"/>
      <w:jc w:val="left"/>
    </w:pPr>
    <w:rPr>
      <w:sz w:val="18"/>
      <w:szCs w:val="18"/>
    </w:rPr>
  </w:style>
  <w:style w:type="paragraph" w:styleId="ae">
    <w:name w:val="header"/>
    <w:basedOn w:val="a"/>
    <w:link w:val="af"/>
    <w:uiPriority w:val="99"/>
    <w:unhideWhenUsed/>
    <w:pPr>
      <w:pBdr>
        <w:bottom w:val="single" w:sz="6" w:space="1" w:color="auto"/>
      </w:pBdr>
      <w:tabs>
        <w:tab w:val="center" w:pos="4153"/>
        <w:tab w:val="right" w:pos="8306"/>
      </w:tabs>
      <w:snapToGrid w:val="0"/>
      <w:jc w:val="center"/>
    </w:pPr>
    <w:rPr>
      <w:sz w:val="18"/>
      <w:szCs w:val="18"/>
    </w:rPr>
  </w:style>
  <w:style w:type="paragraph" w:styleId="31">
    <w:name w:val="Body Text Indent 3"/>
    <w:basedOn w:val="a"/>
    <w:link w:val="32"/>
    <w:pPr>
      <w:widowControl/>
      <w:overflowPunct w:val="0"/>
      <w:autoSpaceDE w:val="0"/>
      <w:autoSpaceDN w:val="0"/>
      <w:adjustRightInd w:val="0"/>
      <w:spacing w:line="360" w:lineRule="auto"/>
      <w:ind w:firstLine="540"/>
      <w:textAlignment w:val="baseline"/>
    </w:pPr>
    <w:rPr>
      <w:rFonts w:ascii="宋体" w:hAnsi="MS Sans Serif"/>
      <w:color w:val="000000"/>
      <w:sz w:val="24"/>
    </w:rPr>
  </w:style>
  <w:style w:type="paragraph" w:styleId="af0">
    <w:name w:val="Normal (Web)"/>
    <w:basedOn w:val="a"/>
    <w:pPr>
      <w:widowControl/>
      <w:spacing w:before="100" w:beforeAutospacing="1" w:after="100" w:afterAutospacing="1" w:line="280" w:lineRule="atLeast"/>
      <w:jc w:val="left"/>
    </w:pPr>
    <w:rPr>
      <w:rFonts w:ascii="宋体" w:hAnsi="宋体" w:cs="宋体"/>
      <w:kern w:val="0"/>
      <w:sz w:val="28"/>
      <w:szCs w:val="28"/>
    </w:rPr>
  </w:style>
  <w:style w:type="table" w:styleId="af1">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页眉 字符"/>
    <w:basedOn w:val="a1"/>
    <w:link w:val="ae"/>
    <w:uiPriority w:val="99"/>
    <w:rPr>
      <w:sz w:val="18"/>
      <w:szCs w:val="18"/>
    </w:rPr>
  </w:style>
  <w:style w:type="character" w:customStyle="1" w:styleId="ad">
    <w:name w:val="页脚 字符"/>
    <w:basedOn w:val="a1"/>
    <w:link w:val="ac"/>
    <w:uiPriority w:val="99"/>
    <w:rPr>
      <w:sz w:val="18"/>
      <w:szCs w:val="18"/>
    </w:rPr>
  </w:style>
  <w:style w:type="paragraph" w:styleId="af2">
    <w:name w:val="List Paragraph"/>
    <w:basedOn w:val="a"/>
    <w:uiPriority w:val="34"/>
    <w:qFormat/>
    <w:pPr>
      <w:ind w:firstLineChars="200" w:firstLine="420"/>
    </w:pPr>
  </w:style>
  <w:style w:type="character" w:customStyle="1" w:styleId="a9">
    <w:name w:val="纯文本 字符"/>
    <w:link w:val="a8"/>
    <w:rPr>
      <w:rFonts w:ascii="宋体" w:eastAsia="宋体" w:hAnsi="Courier New" w:cs="Arial"/>
      <w:b/>
      <w:bCs/>
      <w:caps/>
      <w:sz w:val="24"/>
      <w:szCs w:val="24"/>
    </w:rPr>
  </w:style>
  <w:style w:type="character" w:customStyle="1" w:styleId="Char">
    <w:name w:val="纯文本 Char"/>
    <w:basedOn w:val="a1"/>
    <w:uiPriority w:val="99"/>
    <w:semiHidden/>
    <w:rPr>
      <w:rFonts w:ascii="宋体" w:eastAsia="宋体" w:hAnsi="Courier New" w:cs="Courier New"/>
      <w:szCs w:val="21"/>
    </w:rPr>
  </w:style>
  <w:style w:type="character" w:customStyle="1" w:styleId="30">
    <w:name w:val="标题 3 字符"/>
    <w:basedOn w:val="a1"/>
    <w:link w:val="3"/>
    <w:uiPriority w:val="9"/>
    <w:rPr>
      <w:rFonts w:ascii="Times New Roman" w:eastAsia="宋体" w:hAnsi="Times New Roman" w:cs="Times New Roman"/>
      <w:b/>
      <w:kern w:val="0"/>
      <w:sz w:val="32"/>
      <w:szCs w:val="20"/>
      <w:lang w:val="zh-CN" w:eastAsia="zh-CN"/>
    </w:rPr>
  </w:style>
  <w:style w:type="character" w:customStyle="1" w:styleId="a5">
    <w:name w:val="批注文字 字符"/>
    <w:link w:val="a4"/>
    <w:rPr>
      <w:sz w:val="24"/>
    </w:rPr>
  </w:style>
  <w:style w:type="character" w:customStyle="1" w:styleId="Char1">
    <w:name w:val="批注文字 Char1"/>
    <w:basedOn w:val="a1"/>
    <w:uiPriority w:val="99"/>
    <w:semiHidden/>
  </w:style>
  <w:style w:type="character" w:customStyle="1" w:styleId="50">
    <w:name w:val="标题 5 字符"/>
    <w:basedOn w:val="a1"/>
    <w:link w:val="5"/>
    <w:uiPriority w:val="9"/>
    <w:semiHidden/>
    <w:rPr>
      <w:b/>
      <w:bCs/>
      <w:sz w:val="28"/>
      <w:szCs w:val="28"/>
    </w:rPr>
  </w:style>
  <w:style w:type="character" w:customStyle="1" w:styleId="32">
    <w:name w:val="正文文本缩进 3 字符"/>
    <w:link w:val="31"/>
    <w:rPr>
      <w:rFonts w:ascii="宋体" w:hAnsi="MS Sans Serif"/>
      <w:color w:val="000000"/>
      <w:sz w:val="24"/>
    </w:rPr>
  </w:style>
  <w:style w:type="character" w:customStyle="1" w:styleId="3Char1">
    <w:name w:val="正文文本缩进 3 Char1"/>
    <w:basedOn w:val="a1"/>
    <w:uiPriority w:val="99"/>
    <w:semiHidden/>
    <w:rPr>
      <w:sz w:val="16"/>
      <w:szCs w:val="16"/>
    </w:rPr>
  </w:style>
  <w:style w:type="character" w:customStyle="1" w:styleId="Char10">
    <w:name w:val="页脚 Char1"/>
    <w:rPr>
      <w:kern w:val="2"/>
      <w:sz w:val="18"/>
      <w:szCs w:val="18"/>
    </w:rPr>
  </w:style>
  <w:style w:type="character" w:customStyle="1" w:styleId="a7">
    <w:name w:val="正文文本 字符"/>
    <w:link w:val="a6"/>
    <w:rPr>
      <w:szCs w:val="24"/>
    </w:rPr>
  </w:style>
  <w:style w:type="character" w:customStyle="1" w:styleId="Char11">
    <w:name w:val="正文文本 Char1"/>
    <w:basedOn w:val="a1"/>
    <w:uiPriority w:val="99"/>
    <w:semiHidden/>
  </w:style>
  <w:style w:type="character" w:customStyle="1" w:styleId="ab">
    <w:name w:val="批注框文本 字符"/>
    <w:basedOn w:val="a1"/>
    <w:link w:val="aa"/>
    <w:uiPriority w:val="99"/>
    <w:semiHidden/>
    <w:rPr>
      <w:sz w:val="18"/>
      <w:szCs w:val="18"/>
    </w:rPr>
  </w:style>
  <w:style w:type="character" w:styleId="af3">
    <w:name w:val="Hyperlink"/>
    <w:basedOn w:val="a1"/>
    <w:uiPriority w:val="99"/>
    <w:semiHidden/>
    <w:unhideWhenUsed/>
    <w:rsid w:val="0031364A"/>
    <w:rPr>
      <w:strike w:val="0"/>
      <w:dstrike w:val="0"/>
      <w:color w:val="333333"/>
      <w:sz w:val="21"/>
      <w:szCs w:val="21"/>
      <w:u w:val="none"/>
      <w:effect w:val="none"/>
    </w:rPr>
  </w:style>
  <w:style w:type="paragraph" w:styleId="2">
    <w:name w:val="Body Text Indent 2"/>
    <w:basedOn w:val="a"/>
    <w:link w:val="20"/>
    <w:uiPriority w:val="99"/>
    <w:semiHidden/>
    <w:unhideWhenUsed/>
    <w:rsid w:val="009101A6"/>
    <w:pPr>
      <w:spacing w:after="120" w:line="480" w:lineRule="auto"/>
      <w:ind w:leftChars="200" w:left="420"/>
    </w:pPr>
  </w:style>
  <w:style w:type="character" w:customStyle="1" w:styleId="20">
    <w:name w:val="正文文本缩进 2 字符"/>
    <w:basedOn w:val="a1"/>
    <w:link w:val="2"/>
    <w:uiPriority w:val="99"/>
    <w:semiHidden/>
    <w:rsid w:val="009101A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814232">
      <w:bodyDiv w:val="1"/>
      <w:marLeft w:val="0"/>
      <w:marRight w:val="0"/>
      <w:marTop w:val="0"/>
      <w:marBottom w:val="0"/>
      <w:divBdr>
        <w:top w:val="none" w:sz="0" w:space="0" w:color="auto"/>
        <w:left w:val="none" w:sz="0" w:space="0" w:color="auto"/>
        <w:bottom w:val="none" w:sz="0" w:space="0" w:color="auto"/>
        <w:right w:val="none" w:sz="0" w:space="0" w:color="auto"/>
      </w:divBdr>
      <w:divsChild>
        <w:div w:id="1999848397">
          <w:marLeft w:val="0"/>
          <w:marRight w:val="0"/>
          <w:marTop w:val="75"/>
          <w:marBottom w:val="0"/>
          <w:divBdr>
            <w:top w:val="none" w:sz="0" w:space="0" w:color="auto"/>
            <w:left w:val="none" w:sz="0" w:space="0" w:color="auto"/>
            <w:bottom w:val="none" w:sz="0" w:space="0" w:color="auto"/>
            <w:right w:val="none" w:sz="0" w:space="0" w:color="auto"/>
          </w:divBdr>
          <w:divsChild>
            <w:div w:id="1296763551">
              <w:marLeft w:val="0"/>
              <w:marRight w:val="0"/>
              <w:marTop w:val="0"/>
              <w:marBottom w:val="0"/>
              <w:divBdr>
                <w:top w:val="none" w:sz="0" w:space="0" w:color="auto"/>
                <w:left w:val="none" w:sz="0" w:space="0" w:color="auto"/>
                <w:bottom w:val="none" w:sz="0" w:space="0" w:color="auto"/>
                <w:right w:val="none" w:sz="0" w:space="0" w:color="auto"/>
              </w:divBdr>
              <w:divsChild>
                <w:div w:id="947810575">
                  <w:marLeft w:val="0"/>
                  <w:marRight w:val="0"/>
                  <w:marTop w:val="0"/>
                  <w:marBottom w:val="0"/>
                  <w:divBdr>
                    <w:top w:val="none" w:sz="0" w:space="0" w:color="auto"/>
                    <w:left w:val="none" w:sz="0" w:space="0" w:color="auto"/>
                    <w:bottom w:val="none" w:sz="0" w:space="0" w:color="auto"/>
                    <w:right w:val="none" w:sz="0" w:space="0" w:color="auto"/>
                  </w:divBdr>
                </w:div>
                <w:div w:id="1797291394">
                  <w:marLeft w:val="0"/>
                  <w:marRight w:val="0"/>
                  <w:marTop w:val="0"/>
                  <w:marBottom w:val="0"/>
                  <w:divBdr>
                    <w:top w:val="none" w:sz="0" w:space="0" w:color="auto"/>
                    <w:left w:val="none" w:sz="0" w:space="0" w:color="auto"/>
                    <w:bottom w:val="none" w:sz="0" w:space="0" w:color="auto"/>
                    <w:right w:val="none" w:sz="0" w:space="0" w:color="auto"/>
                  </w:divBdr>
                </w:div>
                <w:div w:id="311452504">
                  <w:marLeft w:val="0"/>
                  <w:marRight w:val="0"/>
                  <w:marTop w:val="0"/>
                  <w:marBottom w:val="0"/>
                  <w:divBdr>
                    <w:top w:val="none" w:sz="0" w:space="0" w:color="auto"/>
                    <w:left w:val="none" w:sz="0" w:space="0" w:color="auto"/>
                    <w:bottom w:val="none" w:sz="0" w:space="0" w:color="auto"/>
                    <w:right w:val="none" w:sz="0" w:space="0" w:color="auto"/>
                  </w:divBdr>
                </w:div>
                <w:div w:id="1098259284">
                  <w:marLeft w:val="0"/>
                  <w:marRight w:val="0"/>
                  <w:marTop w:val="0"/>
                  <w:marBottom w:val="0"/>
                  <w:divBdr>
                    <w:top w:val="none" w:sz="0" w:space="0" w:color="auto"/>
                    <w:left w:val="none" w:sz="0" w:space="0" w:color="auto"/>
                    <w:bottom w:val="none" w:sz="0" w:space="0" w:color="auto"/>
                    <w:right w:val="none" w:sz="0" w:space="0" w:color="auto"/>
                  </w:divBdr>
                </w:div>
                <w:div w:id="1962104730">
                  <w:marLeft w:val="0"/>
                  <w:marRight w:val="0"/>
                  <w:marTop w:val="0"/>
                  <w:marBottom w:val="0"/>
                  <w:divBdr>
                    <w:top w:val="none" w:sz="0" w:space="0" w:color="auto"/>
                    <w:left w:val="none" w:sz="0" w:space="0" w:color="auto"/>
                    <w:bottom w:val="none" w:sz="0" w:space="0" w:color="auto"/>
                    <w:right w:val="none" w:sz="0" w:space="0" w:color="auto"/>
                  </w:divBdr>
                </w:div>
                <w:div w:id="1251738105">
                  <w:marLeft w:val="0"/>
                  <w:marRight w:val="0"/>
                  <w:marTop w:val="0"/>
                  <w:marBottom w:val="0"/>
                  <w:divBdr>
                    <w:top w:val="none" w:sz="0" w:space="0" w:color="auto"/>
                    <w:left w:val="none" w:sz="0" w:space="0" w:color="auto"/>
                    <w:bottom w:val="none" w:sz="0" w:space="0" w:color="auto"/>
                    <w:right w:val="none" w:sz="0" w:space="0" w:color="auto"/>
                  </w:divBdr>
                </w:div>
                <w:div w:id="1216891603">
                  <w:marLeft w:val="0"/>
                  <w:marRight w:val="0"/>
                  <w:marTop w:val="0"/>
                  <w:marBottom w:val="0"/>
                  <w:divBdr>
                    <w:top w:val="none" w:sz="0" w:space="0" w:color="auto"/>
                    <w:left w:val="none" w:sz="0" w:space="0" w:color="auto"/>
                    <w:bottom w:val="none" w:sz="0" w:space="0" w:color="auto"/>
                    <w:right w:val="none" w:sz="0" w:space="0" w:color="auto"/>
                  </w:divBdr>
                </w:div>
                <w:div w:id="645400043">
                  <w:marLeft w:val="0"/>
                  <w:marRight w:val="0"/>
                  <w:marTop w:val="0"/>
                  <w:marBottom w:val="0"/>
                  <w:divBdr>
                    <w:top w:val="none" w:sz="0" w:space="0" w:color="auto"/>
                    <w:left w:val="none" w:sz="0" w:space="0" w:color="auto"/>
                    <w:bottom w:val="none" w:sz="0" w:space="0" w:color="auto"/>
                    <w:right w:val="none" w:sz="0" w:space="0" w:color="auto"/>
                  </w:divBdr>
                </w:div>
                <w:div w:id="206725726">
                  <w:marLeft w:val="0"/>
                  <w:marRight w:val="0"/>
                  <w:marTop w:val="0"/>
                  <w:marBottom w:val="0"/>
                  <w:divBdr>
                    <w:top w:val="none" w:sz="0" w:space="0" w:color="auto"/>
                    <w:left w:val="none" w:sz="0" w:space="0" w:color="auto"/>
                    <w:bottom w:val="none" w:sz="0" w:space="0" w:color="auto"/>
                    <w:right w:val="none" w:sz="0" w:space="0" w:color="auto"/>
                  </w:divBdr>
                </w:div>
                <w:div w:id="1593471388">
                  <w:marLeft w:val="0"/>
                  <w:marRight w:val="0"/>
                  <w:marTop w:val="0"/>
                  <w:marBottom w:val="0"/>
                  <w:divBdr>
                    <w:top w:val="none" w:sz="0" w:space="0" w:color="auto"/>
                    <w:left w:val="none" w:sz="0" w:space="0" w:color="auto"/>
                    <w:bottom w:val="none" w:sz="0" w:space="0" w:color="auto"/>
                    <w:right w:val="none" w:sz="0" w:space="0" w:color="auto"/>
                  </w:divBdr>
                </w:div>
                <w:div w:id="98646283">
                  <w:marLeft w:val="0"/>
                  <w:marRight w:val="0"/>
                  <w:marTop w:val="0"/>
                  <w:marBottom w:val="0"/>
                  <w:divBdr>
                    <w:top w:val="none" w:sz="0" w:space="0" w:color="auto"/>
                    <w:left w:val="none" w:sz="0" w:space="0" w:color="auto"/>
                    <w:bottom w:val="none" w:sz="0" w:space="0" w:color="auto"/>
                    <w:right w:val="none" w:sz="0" w:space="0" w:color="auto"/>
                  </w:divBdr>
                </w:div>
                <w:div w:id="1694846604">
                  <w:marLeft w:val="0"/>
                  <w:marRight w:val="0"/>
                  <w:marTop w:val="0"/>
                  <w:marBottom w:val="0"/>
                  <w:divBdr>
                    <w:top w:val="none" w:sz="0" w:space="0" w:color="auto"/>
                    <w:left w:val="none" w:sz="0" w:space="0" w:color="auto"/>
                    <w:bottom w:val="none" w:sz="0" w:space="0" w:color="auto"/>
                    <w:right w:val="none" w:sz="0" w:space="0" w:color="auto"/>
                  </w:divBdr>
                </w:div>
                <w:div w:id="203653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BB6762-0154-4D6E-A914-9DEBF1556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2941</TotalTime>
  <Pages>23</Pages>
  <Words>2188</Words>
  <Characters>12472</Characters>
  <Application>Microsoft Office Word</Application>
  <DocSecurity>0</DocSecurity>
  <Lines>103</Lines>
  <Paragraphs>29</Paragraphs>
  <ScaleCrop>false</ScaleCrop>
  <Company>Microsoft</Company>
  <LinksUpToDate>false</LinksUpToDate>
  <CharactersWithSpaces>14631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Ming</dc:creator>
  <cp:lastModifiedBy>Zhao, Jia Bin</cp:lastModifiedBy>
  <cp:revision>114</cp:revision>
  <dcterms:created xsi:type="dcterms:W3CDTF">2019-06-11T00:30:00Z</dcterms:created>
  <dcterms:modified xsi:type="dcterms:W3CDTF">2024-05-22T00:04:00Z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